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w:t>
      </w:r>
      <w:r w:rsidR="003E3FF2" w:rsidRPr="00A66E91">
        <w:rPr>
          <w:color w:val="000000"/>
        </w:rPr>
        <w:lastRenderedPageBreak/>
        <w:t xml:space="preserve">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lastRenderedPageBreak/>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w:t>
      </w:r>
      <w:r w:rsidRPr="00F76FCC">
        <w:rPr>
          <w:color w:val="000000"/>
        </w:rPr>
        <w:lastRenderedPageBreak/>
        <w:t xml:space="preserve">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w:t>
      </w:r>
      <w:r w:rsidR="00005A61">
        <w:rPr>
          <w:sz w:val="24"/>
        </w:rPr>
        <w:t>Ineligibility and Voluntary Exclusion</w:t>
      </w:r>
      <w:r>
        <w:rPr>
          <w:sz w:val="24"/>
        </w:rPr>
        <w:t xml:space="preserve">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pPr>
        <w:pStyle w:val="Heading2"/>
      </w:pPr>
      <w:r>
        <w:lastRenderedPageBreak/>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 xml:space="preserve">[DRAFTER’s NOTE: the overhead rate listed must be the accepted provisional overhead rate determined by MoDOT </w:t>
      </w:r>
      <w:r w:rsidRPr="00AC6F5B">
        <w:rPr>
          <w:i/>
          <w:color w:val="FF0000"/>
          <w:kern w:val="28"/>
          <w:sz w:val="20"/>
          <w:szCs w:val="20"/>
        </w:rPr>
        <w:lastRenderedPageBreak/>
        <w:t>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(list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(list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 xml:space="preserve">Documentation of Good Faith Efforts to Meet the DBE Goal:  The Agreement goal established by MoDOT’s External Civil Rights Division. 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the following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Attachment G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A41152">
      <w:rPr>
        <w:rStyle w:val="PageNumber"/>
        <w:sz w:val="16"/>
      </w:rPr>
      <w:t>Revised 6/25</w:t>
    </w:r>
    <w:r w:rsidR="00BC4FE6">
      <w:rPr>
        <w:rStyle w:val="PageNumber"/>
        <w:sz w:val="16"/>
      </w:rPr>
      <w:t>/13</w:t>
    </w:r>
  </w:p>
  <w:p w:rsidR="00F76FCC" w:rsidRDefault="00F76FCC">
    <w:pPr>
      <w:pStyle w:val="Footer"/>
      <w:jc w:val="center"/>
    </w:pPr>
    <w:r>
      <w:fldChar w:fldCharType="begin"/>
    </w:r>
    <w:r>
      <w:instrText xml:space="preserve"> PAGE   \* MERGEFORMAT </w:instrText>
    </w:r>
    <w:r>
      <w:fldChar w:fldCharType="separate"/>
    </w:r>
    <w:r w:rsidR="00BB6204">
      <w:rPr>
        <w:noProof/>
      </w:rPr>
      <w:t>1</w:t>
    </w:r>
    <w:r>
      <w:rPr>
        <w:noProof/>
      </w:rPr>
      <w:fldChar w:fldCharType="end"/>
    </w:r>
  </w:p>
  <w:p w:rsidR="00F76FCC" w:rsidRDefault="00F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w:t>
    </w:r>
    <w:r>
      <w:rPr>
        <w:rStyle w:val="PageNumber"/>
        <w:sz w:val="16"/>
      </w:rPr>
      <w:t>/</w:t>
    </w:r>
    <w:r w:rsidR="00C63D37">
      <w:rPr>
        <w:rStyle w:val="PageNumber"/>
        <w:sz w:val="16"/>
      </w:rPr>
      <w:t>25</w:t>
    </w:r>
    <w:r>
      <w:rPr>
        <w:rStyle w:val="PageNumber"/>
        <w:sz w:val="16"/>
      </w:rPr>
      <w:t>/1</w:t>
    </w:r>
    <w:r w:rsidR="00C166CE">
      <w:rPr>
        <w:rStyle w:val="PageNumber"/>
        <w:sz w:val="16"/>
      </w:rPr>
      <w:t>3</w:t>
    </w:r>
  </w:p>
  <w:p w:rsidR="00F76FCC" w:rsidRDefault="00F76FCC">
    <w:pPr>
      <w:pStyle w:val="Footer"/>
      <w:jc w:val="center"/>
    </w:pP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6/25</w:t>
    </w:r>
    <w:r w:rsidR="00C166CE">
      <w:rPr>
        <w:rStyle w:val="PageNumber"/>
        <w:sz w:val="16"/>
      </w:rPr>
      <w:t>/13</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A15EC"/>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F134-B8BC-49B4-80C0-8EE60E0C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7168</Words>
  <Characters>40864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2014-11-26T13:10:00Z</dcterms:created>
  <dcterms:modified xsi:type="dcterms:W3CDTF">2014-11-26T13:10:00Z</dcterms:modified>
</cp:coreProperties>
</file>