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F0753" w14:textId="77777777" w:rsidR="00604907" w:rsidRDefault="00604907" w:rsidP="00604907">
      <w:pPr>
        <w:jc w:val="center"/>
        <w:rPr>
          <w:b/>
          <w:sz w:val="32"/>
          <w:szCs w:val="32"/>
        </w:rPr>
      </w:pPr>
      <w:bookmarkStart w:id="0" w:name="_GoBack"/>
      <w:bookmarkEnd w:id="0"/>
      <w:r>
        <w:rPr>
          <w:b/>
          <w:sz w:val="32"/>
          <w:szCs w:val="32"/>
        </w:rPr>
        <w:t>FPVS Special Provisions</w:t>
      </w:r>
    </w:p>
    <w:p w14:paraId="0C6F0754" w14:textId="77777777" w:rsidR="00604907" w:rsidRDefault="00604907" w:rsidP="00604907">
      <w:pPr>
        <w:jc w:val="center"/>
        <w:rPr>
          <w:b/>
          <w:sz w:val="32"/>
          <w:szCs w:val="32"/>
        </w:rPr>
      </w:pPr>
    </w:p>
    <w:p w14:paraId="0C6F0755" w14:textId="77777777" w:rsidR="008F339E" w:rsidRDefault="008F339E" w:rsidP="00604907">
      <w:pPr>
        <w:pStyle w:val="Heading1"/>
        <w:numPr>
          <w:ilvl w:val="0"/>
          <w:numId w:val="0"/>
        </w:numPr>
        <w:ind w:left="720" w:hanging="720"/>
      </w:pPr>
      <w:bookmarkStart w:id="1" w:name="_Toc343636"/>
      <w:bookmarkStart w:id="2" w:name="_Toc343637"/>
    </w:p>
    <w:p w14:paraId="0C6F0756" w14:textId="77777777" w:rsidR="008F339E" w:rsidRPr="008F339E" w:rsidRDefault="008F339E" w:rsidP="008F339E">
      <w:pPr>
        <w:pStyle w:val="Heading1"/>
        <w:numPr>
          <w:ilvl w:val="0"/>
          <w:numId w:val="0"/>
        </w:numPr>
        <w:rPr>
          <w:i/>
          <w:u w:val="none"/>
        </w:rPr>
      </w:pPr>
      <w:r w:rsidRPr="008F339E">
        <w:rPr>
          <w:i/>
          <w:u w:val="none"/>
        </w:rPr>
        <w:t xml:space="preserve">The standard Contract Liquidated Damages JSP needs to be modified to eliminate the additional time being added to the contract for a change in quantities. The changes that need to be made are highlighted below.  </w:t>
      </w:r>
    </w:p>
    <w:p w14:paraId="0C6F0757" w14:textId="77777777" w:rsidR="008F339E" w:rsidRPr="008F339E" w:rsidRDefault="008F339E" w:rsidP="008F339E"/>
    <w:p w14:paraId="0C6F0758" w14:textId="77777777" w:rsidR="00604907" w:rsidRPr="000A75DE" w:rsidRDefault="000000D5" w:rsidP="00604907">
      <w:pPr>
        <w:pStyle w:val="Heading1"/>
        <w:numPr>
          <w:ilvl w:val="0"/>
          <w:numId w:val="0"/>
        </w:numPr>
        <w:ind w:left="720" w:hanging="720"/>
      </w:pPr>
      <w:r>
        <w:t xml:space="preserve">B. </w:t>
      </w:r>
      <w:r w:rsidR="00604907" w:rsidRPr="000A75DE">
        <w:t>Contract Liquidated Damages</w:t>
      </w:r>
      <w:bookmarkEnd w:id="1"/>
      <w:r w:rsidR="00604907" w:rsidRPr="000A75DE">
        <w:rPr>
          <w:u w:val="none"/>
        </w:rPr>
        <w:t xml:space="preserve"> </w:t>
      </w:r>
    </w:p>
    <w:p w14:paraId="0C6F0759" w14:textId="77777777" w:rsidR="00604907" w:rsidRDefault="00604907" w:rsidP="00604907">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rPr>
          <w:snapToGrid w:val="0"/>
          <w:color w:val="000000"/>
          <w:u w:val="single"/>
        </w:rPr>
      </w:pPr>
    </w:p>
    <w:p w14:paraId="0C6F075A" w14:textId="77777777" w:rsidR="00604907" w:rsidRDefault="00604907" w:rsidP="00604907">
      <w:pPr>
        <w:rPr>
          <w:snapToGrid w:val="0"/>
          <w:color w:val="000000"/>
        </w:rPr>
      </w:pPr>
      <w:proofErr w:type="gramStart"/>
      <w:r>
        <w:rPr>
          <w:b/>
          <w:snapToGrid w:val="0"/>
          <w:color w:val="000000"/>
        </w:rPr>
        <w:t>1.0</w:t>
      </w:r>
      <w:r>
        <w:rPr>
          <w:snapToGrid w:val="0"/>
          <w:color w:val="000000"/>
        </w:rPr>
        <w:t xml:space="preserve"> </w:t>
      </w:r>
      <w:r>
        <w:rPr>
          <w:b/>
          <w:snapToGrid w:val="0"/>
          <w:color w:val="000000"/>
        </w:rPr>
        <w:t xml:space="preserve"> Description</w:t>
      </w:r>
      <w:proofErr w:type="gramEnd"/>
      <w:r>
        <w:rPr>
          <w:b/>
          <w:snapToGrid w:val="0"/>
          <w:color w:val="000000"/>
        </w:rPr>
        <w:t xml:space="preserve">.  </w:t>
      </w:r>
      <w:r w:rsidRPr="003E6B67">
        <w:rPr>
          <w:snapToGrid w:val="0"/>
          <w:color w:val="000000"/>
        </w:rPr>
        <w:t xml:space="preserve">Liquidated Damages for failure or delay in completing </w:t>
      </w:r>
      <w:r>
        <w:rPr>
          <w:snapToGrid w:val="0"/>
          <w:color w:val="000000"/>
        </w:rPr>
        <w:t xml:space="preserve">the </w:t>
      </w:r>
      <w:r w:rsidRPr="003E6B67">
        <w:rPr>
          <w:snapToGrid w:val="0"/>
          <w:color w:val="000000"/>
        </w:rPr>
        <w:t xml:space="preserve">work on time for this </w:t>
      </w:r>
      <w:r>
        <w:rPr>
          <w:snapToGrid w:val="0"/>
          <w:color w:val="000000"/>
        </w:rPr>
        <w:t xml:space="preserve">contract </w:t>
      </w:r>
      <w:r w:rsidRPr="003E6B67">
        <w:rPr>
          <w:snapToGrid w:val="0"/>
          <w:color w:val="000000"/>
        </w:rPr>
        <w:t>shall be in accordance with Sec 108.</w:t>
      </w:r>
      <w:r>
        <w:rPr>
          <w:snapToGrid w:val="0"/>
          <w:color w:val="000000"/>
        </w:rPr>
        <w:t xml:space="preserve">8.  The liquidated damages include separate amounts for </w:t>
      </w:r>
      <w:r>
        <w:rPr>
          <w:rFonts w:cs="Arial"/>
        </w:rPr>
        <w:t>road user costs</w:t>
      </w:r>
      <w:r w:rsidRPr="003E6B67">
        <w:rPr>
          <w:rFonts w:cs="Arial"/>
        </w:rPr>
        <w:t xml:space="preserve"> and con</w:t>
      </w:r>
      <w:r>
        <w:rPr>
          <w:rFonts w:cs="Arial"/>
        </w:rPr>
        <w:t>tract</w:t>
      </w:r>
      <w:r w:rsidRPr="003E6B67">
        <w:rPr>
          <w:rFonts w:cs="Arial"/>
        </w:rPr>
        <w:t xml:space="preserve"> administrati</w:t>
      </w:r>
      <w:r>
        <w:rPr>
          <w:rFonts w:cs="Arial"/>
        </w:rPr>
        <w:t>ve</w:t>
      </w:r>
      <w:r w:rsidRPr="003E6B67">
        <w:rPr>
          <w:rFonts w:cs="Arial"/>
        </w:rPr>
        <w:t xml:space="preserve"> costs incurred by the Commission.</w:t>
      </w:r>
    </w:p>
    <w:p w14:paraId="0C6F075B" w14:textId="77777777" w:rsidR="00604907" w:rsidRPr="00CF2F02" w:rsidRDefault="00604907" w:rsidP="00604907">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rPr>
          <w:snapToGrid w:val="0"/>
          <w:color w:val="000000"/>
        </w:rPr>
      </w:pPr>
      <w:proofErr w:type="gramStart"/>
      <w:r w:rsidRPr="00C54B89">
        <w:rPr>
          <w:b/>
          <w:snapToGrid w:val="0"/>
          <w:color w:val="000000"/>
        </w:rPr>
        <w:t>2.</w:t>
      </w:r>
      <w:r w:rsidRPr="00CF2F02">
        <w:rPr>
          <w:b/>
          <w:snapToGrid w:val="0"/>
          <w:color w:val="000000"/>
        </w:rPr>
        <w:t xml:space="preserve">0  </w:t>
      </w:r>
      <w:r w:rsidRPr="00CF2F02">
        <w:rPr>
          <w:rFonts w:cs="Arial"/>
          <w:b/>
          <w:bCs/>
        </w:rPr>
        <w:t>Period</w:t>
      </w:r>
      <w:proofErr w:type="gramEnd"/>
      <w:r w:rsidRPr="00CF2F02">
        <w:rPr>
          <w:rFonts w:cs="Arial"/>
          <w:b/>
          <w:bCs/>
        </w:rPr>
        <w:t xml:space="preserve"> of Performance</w:t>
      </w:r>
      <w:r w:rsidRPr="00CF2F02">
        <w:rPr>
          <w:b/>
          <w:snapToGrid w:val="0"/>
          <w:color w:val="000000"/>
        </w:rPr>
        <w:t xml:space="preserve">.  </w:t>
      </w:r>
      <w:r w:rsidRPr="00CF2F02">
        <w:rPr>
          <w:snapToGrid w:val="0"/>
          <w:color w:val="000000"/>
        </w:rPr>
        <w:t>Prosecution of work is expected to begin on</w:t>
      </w:r>
      <w:r>
        <w:rPr>
          <w:snapToGrid w:val="0"/>
          <w:color w:val="000000"/>
        </w:rPr>
        <w:t>, or before,</w:t>
      </w:r>
      <w:r w:rsidRPr="00CF2F02">
        <w:rPr>
          <w:snapToGrid w:val="0"/>
          <w:color w:val="000000"/>
        </w:rPr>
        <w:t xml:space="preserve"> the date specified below in accordance with Sec 108.2.  Regardless of when the work is begun on this </w:t>
      </w:r>
      <w:r w:rsidRPr="00CF2F02">
        <w:rPr>
          <w:bCs/>
          <w:snapToGrid w:val="0"/>
          <w:color w:val="000000"/>
        </w:rPr>
        <w:t>contract</w:t>
      </w:r>
      <w:r w:rsidRPr="00CF2F02">
        <w:rPr>
          <w:snapToGrid w:val="0"/>
          <w:color w:val="000000"/>
        </w:rPr>
        <w:t xml:space="preserve">, all work shall be completed on or before the </w:t>
      </w:r>
      <w:r>
        <w:rPr>
          <w:snapToGrid w:val="0"/>
          <w:color w:val="000000"/>
        </w:rPr>
        <w:t xml:space="preserve">completion </w:t>
      </w:r>
      <w:r w:rsidRPr="00CF2F02">
        <w:rPr>
          <w:snapToGrid w:val="0"/>
          <w:color w:val="000000"/>
        </w:rPr>
        <w:t xml:space="preserve">date specified below.  Completion by this date shall be in accordance with </w:t>
      </w:r>
      <w:r>
        <w:rPr>
          <w:snapToGrid w:val="0"/>
          <w:color w:val="000000"/>
        </w:rPr>
        <w:t>the requirements of Sec 108.7</w:t>
      </w:r>
      <w:r w:rsidRPr="00CF186A">
        <w:rPr>
          <w:snapToGrid w:val="0"/>
          <w:color w:val="000000"/>
        </w:rPr>
        <w:t xml:space="preserve">.  </w:t>
      </w:r>
      <w:r w:rsidRPr="008F339E">
        <w:rPr>
          <w:snapToGrid w:val="0"/>
          <w:color w:val="000000"/>
          <w:highlight w:val="yellow"/>
        </w:rPr>
        <w:t>No extension of the completion time will be granted due to an increase of quantities per the Scope of Work special provision.</w:t>
      </w:r>
      <w:r>
        <w:rPr>
          <w:snapToGrid w:val="0"/>
          <w:color w:val="000000"/>
        </w:rPr>
        <w:t xml:space="preserve">  </w:t>
      </w:r>
    </w:p>
    <w:p w14:paraId="0C6F075C" w14:textId="77777777" w:rsidR="00604907" w:rsidRDefault="00604907" w:rsidP="00604907">
      <w:pPr>
        <w:keepNext/>
        <w:tabs>
          <w:tab w:val="right" w:pos="576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ind w:left="1800"/>
        <w:rPr>
          <w:snapToGrid w:val="0"/>
          <w:color w:val="000000"/>
        </w:rPr>
      </w:pPr>
      <w:r>
        <w:rPr>
          <w:snapToGrid w:val="0"/>
          <w:color w:val="000000"/>
        </w:rPr>
        <w:t>Notice to Proceed:</w:t>
      </w:r>
      <w:r>
        <w:rPr>
          <w:snapToGrid w:val="0"/>
          <w:color w:val="000000"/>
        </w:rPr>
        <w:tab/>
      </w:r>
      <w:r w:rsidR="000000D5">
        <w:rPr>
          <w:snapToGrid w:val="0"/>
          <w:color w:val="000000"/>
        </w:rPr>
        <w:t xml:space="preserve">xxx xx, </w:t>
      </w:r>
      <w:proofErr w:type="spellStart"/>
      <w:r w:rsidR="000000D5">
        <w:rPr>
          <w:snapToGrid w:val="0"/>
          <w:color w:val="000000"/>
        </w:rPr>
        <w:t>xxxx</w:t>
      </w:r>
      <w:proofErr w:type="spellEnd"/>
    </w:p>
    <w:p w14:paraId="0C6F075D" w14:textId="77777777" w:rsidR="00604907" w:rsidRDefault="00604907" w:rsidP="00604907">
      <w:pPr>
        <w:tabs>
          <w:tab w:val="right" w:pos="576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ind w:left="1800"/>
        <w:rPr>
          <w:snapToGrid w:val="0"/>
          <w:color w:val="000000"/>
        </w:rPr>
      </w:pPr>
      <w:r>
        <w:rPr>
          <w:snapToGrid w:val="0"/>
          <w:color w:val="000000"/>
        </w:rPr>
        <w:t>Completion Date:</w:t>
      </w:r>
      <w:r>
        <w:rPr>
          <w:snapToGrid w:val="0"/>
          <w:color w:val="000000"/>
        </w:rPr>
        <w:tab/>
      </w:r>
      <w:r w:rsidR="000000D5">
        <w:rPr>
          <w:snapToGrid w:val="0"/>
          <w:color w:val="000000"/>
        </w:rPr>
        <w:t xml:space="preserve">xxx xx, </w:t>
      </w:r>
      <w:proofErr w:type="spellStart"/>
      <w:r w:rsidR="000000D5">
        <w:rPr>
          <w:snapToGrid w:val="0"/>
          <w:color w:val="000000"/>
        </w:rPr>
        <w:t>xxxx</w:t>
      </w:r>
      <w:proofErr w:type="spellEnd"/>
    </w:p>
    <w:p w14:paraId="0C6F075E" w14:textId="77777777" w:rsidR="00604907" w:rsidRPr="00082797" w:rsidRDefault="00604907" w:rsidP="00604907">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rPr>
          <w:snapToGrid w:val="0"/>
          <w:color w:val="000000"/>
          <w:u w:color="FF0000"/>
        </w:rPr>
      </w:pPr>
      <w:proofErr w:type="gramStart"/>
      <w:r w:rsidRPr="00082797">
        <w:rPr>
          <w:b/>
          <w:snapToGrid w:val="0"/>
          <w:color w:val="000000"/>
          <w:u w:color="FF0000"/>
        </w:rPr>
        <w:t>2.1  Calendar</w:t>
      </w:r>
      <w:proofErr w:type="gramEnd"/>
      <w:r w:rsidRPr="00082797">
        <w:rPr>
          <w:b/>
          <w:snapToGrid w:val="0"/>
          <w:color w:val="000000"/>
          <w:u w:color="FF0000"/>
        </w:rPr>
        <w:t xml:space="preserve"> Days. </w:t>
      </w:r>
      <w:r w:rsidRPr="00082797">
        <w:rPr>
          <w:snapToGrid w:val="0"/>
          <w:color w:val="000000"/>
          <w:u w:color="FF0000"/>
        </w:rPr>
        <w:t xml:space="preserve"> The count of calendar days will begin on the date the contractor starts any construction operations on the project.</w:t>
      </w:r>
    </w:p>
    <w:p w14:paraId="0C6F075F" w14:textId="77777777" w:rsidR="00604907" w:rsidRPr="00082797" w:rsidRDefault="00604907" w:rsidP="00604907">
      <w:pPr>
        <w:pStyle w:val="BodyText"/>
        <w:tabs>
          <w:tab w:val="center" w:pos="4860"/>
          <w:tab w:val="center" w:pos="7560"/>
        </w:tabs>
        <w:ind w:left="1800"/>
        <w:rPr>
          <w:bCs/>
          <w:u w:color="FF0000"/>
        </w:rPr>
      </w:pPr>
      <w:r w:rsidRPr="00082797">
        <w:rPr>
          <w:bCs/>
          <w:u w:color="FF0000"/>
        </w:rPr>
        <w:t>Job Number</w:t>
      </w:r>
      <w:r w:rsidRPr="00082797">
        <w:rPr>
          <w:bCs/>
          <w:u w:color="FF0000"/>
        </w:rPr>
        <w:tab/>
      </w:r>
      <w:r w:rsidRPr="00082797">
        <w:rPr>
          <w:u w:color="FF0000"/>
        </w:rPr>
        <w:t>Calendar</w:t>
      </w:r>
      <w:r w:rsidRPr="00082797">
        <w:rPr>
          <w:bCs/>
          <w:u w:color="FF0000"/>
        </w:rPr>
        <w:t xml:space="preserve"> Days</w:t>
      </w:r>
      <w:r w:rsidRPr="00082797">
        <w:rPr>
          <w:bCs/>
          <w:u w:color="FF0000"/>
        </w:rPr>
        <w:tab/>
        <w:t>Daily Road User Cost</w:t>
      </w:r>
    </w:p>
    <w:p w14:paraId="0C6F0760" w14:textId="77777777" w:rsidR="00604907" w:rsidRPr="00010895" w:rsidRDefault="00604907" w:rsidP="00604907">
      <w:pPr>
        <w:pStyle w:val="BodyText"/>
        <w:tabs>
          <w:tab w:val="center" w:pos="4860"/>
          <w:tab w:val="decimal" w:pos="7920"/>
        </w:tabs>
        <w:ind w:left="1980"/>
        <w:rPr>
          <w:b/>
          <w:bCs/>
          <w:u w:color="FF0000"/>
        </w:rPr>
      </w:pPr>
      <w:r w:rsidRPr="00082797">
        <w:rPr>
          <w:b/>
          <w:bCs/>
          <w:u w:color="FF0000"/>
        </w:rPr>
        <w:t>J</w:t>
      </w:r>
      <w:r w:rsidR="000000D5">
        <w:rPr>
          <w:b/>
          <w:bCs/>
          <w:u w:color="FF0000"/>
        </w:rPr>
        <w:t>XXXXXX</w:t>
      </w:r>
      <w:r w:rsidRPr="00082797">
        <w:rPr>
          <w:b/>
          <w:bCs/>
          <w:u w:color="FF0000"/>
        </w:rPr>
        <w:tab/>
      </w:r>
      <w:r>
        <w:rPr>
          <w:b/>
          <w:bCs/>
          <w:u w:color="FF0000"/>
        </w:rPr>
        <w:t>N/A</w:t>
      </w:r>
      <w:r w:rsidRPr="00010895">
        <w:rPr>
          <w:b/>
          <w:bCs/>
          <w:u w:color="FF0000"/>
        </w:rPr>
        <w:tab/>
        <w:t>$</w:t>
      </w:r>
      <w:proofErr w:type="spellStart"/>
      <w:r w:rsidR="000000D5">
        <w:rPr>
          <w:b/>
          <w:bCs/>
          <w:u w:color="FF0000"/>
        </w:rPr>
        <w:t>xxxx</w:t>
      </w:r>
      <w:proofErr w:type="spellEnd"/>
    </w:p>
    <w:p w14:paraId="0C6F0761" w14:textId="77777777" w:rsidR="00604907" w:rsidRDefault="00604907" w:rsidP="00604907">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rPr>
          <w:snapToGrid w:val="0"/>
          <w:color w:val="000000"/>
        </w:rPr>
      </w:pPr>
    </w:p>
    <w:p w14:paraId="0C6F0762" w14:textId="77777777" w:rsidR="00604907" w:rsidRPr="00255B28" w:rsidRDefault="00604907" w:rsidP="00604907">
      <w:pPr>
        <w:rPr>
          <w:rFonts w:cs="Arial"/>
          <w:color w:val="000000"/>
        </w:rPr>
      </w:pPr>
      <w:proofErr w:type="gramStart"/>
      <w:r w:rsidRPr="00255B28">
        <w:rPr>
          <w:b/>
          <w:snapToGrid w:val="0"/>
          <w:color w:val="000000"/>
        </w:rPr>
        <w:t>3.0</w:t>
      </w:r>
      <w:r w:rsidRPr="00255B28">
        <w:rPr>
          <w:snapToGrid w:val="0"/>
          <w:color w:val="000000"/>
        </w:rPr>
        <w:t xml:space="preserve">  </w:t>
      </w:r>
      <w:r w:rsidRPr="00255B28">
        <w:rPr>
          <w:b/>
          <w:snapToGrid w:val="0"/>
          <w:color w:val="000000"/>
        </w:rPr>
        <w:t>Liquidated</w:t>
      </w:r>
      <w:proofErr w:type="gramEnd"/>
      <w:r w:rsidRPr="00255B28">
        <w:rPr>
          <w:b/>
          <w:snapToGrid w:val="0"/>
          <w:color w:val="000000"/>
        </w:rPr>
        <w:t xml:space="preserve"> Damages</w:t>
      </w:r>
      <w:r w:rsidRPr="00F7795C">
        <w:rPr>
          <w:b/>
          <w:snapToGrid w:val="0"/>
          <w:color w:val="000000"/>
        </w:rPr>
        <w:t xml:space="preserve"> for Contract Administrative</w:t>
      </w:r>
      <w:r w:rsidRPr="00597CB2">
        <w:rPr>
          <w:b/>
          <w:snapToGrid w:val="0"/>
          <w:color w:val="000000"/>
        </w:rPr>
        <w:t xml:space="preserve"> Costs. </w:t>
      </w:r>
      <w:r w:rsidRPr="00597CB2">
        <w:rPr>
          <w:snapToGrid w:val="0"/>
          <w:color w:val="000000"/>
        </w:rPr>
        <w:t xml:space="preserve"> </w:t>
      </w:r>
      <w:r w:rsidRPr="00082797">
        <w:rPr>
          <w:snapToGrid w:val="0"/>
          <w:color w:val="000000"/>
        </w:rPr>
        <w:t xml:space="preserve">Should the contractor fail to complete the work on or before the completion date specified in Section 2.0, </w:t>
      </w:r>
      <w:r w:rsidRPr="00082797">
        <w:rPr>
          <w:snapToGrid w:val="0"/>
          <w:color w:val="000000"/>
          <w:u w:color="FF0000"/>
        </w:rPr>
        <w:t>or within the number of calendar days specified in Section 2.1, whichever occurs first</w:t>
      </w:r>
      <w:r w:rsidRPr="00255B28">
        <w:rPr>
          <w:snapToGrid w:val="0"/>
          <w:color w:val="000000"/>
        </w:rPr>
        <w:t xml:space="preserve">, the contractor will be charged contract administrative </w:t>
      </w:r>
      <w:r w:rsidRPr="00F7795C">
        <w:rPr>
          <w:snapToGrid w:val="0"/>
          <w:color w:val="000000"/>
        </w:rPr>
        <w:t xml:space="preserve">liquidated damages in accordance with Sec 108.8 in the amount of </w:t>
      </w:r>
      <w:r w:rsidRPr="00082797">
        <w:rPr>
          <w:b/>
          <w:snapToGrid w:val="0"/>
          <w:color w:val="000000"/>
        </w:rPr>
        <w:t>$</w:t>
      </w:r>
      <w:r w:rsidR="000000D5">
        <w:rPr>
          <w:b/>
          <w:snapToGrid w:val="0"/>
          <w:color w:val="000000"/>
        </w:rPr>
        <w:t>xxx</w:t>
      </w:r>
      <w:r w:rsidRPr="00255B28">
        <w:rPr>
          <w:snapToGrid w:val="0"/>
          <w:color w:val="000000"/>
        </w:rPr>
        <w:t xml:space="preserve"> per calendar day for each </w:t>
      </w:r>
      <w:r w:rsidRPr="00F7795C">
        <w:rPr>
          <w:snapToGrid w:val="0"/>
          <w:color w:val="000000"/>
        </w:rPr>
        <w:t>calendar day, or partial day thereof, that the work is not fully completed</w:t>
      </w:r>
      <w:r w:rsidRPr="00F7795C">
        <w:rPr>
          <w:rFonts w:cs="Arial"/>
          <w:color w:val="000000"/>
        </w:rPr>
        <w:t>.</w:t>
      </w:r>
      <w:r w:rsidRPr="00597CB2">
        <w:rPr>
          <w:rFonts w:cs="Arial"/>
          <w:color w:val="000000"/>
        </w:rPr>
        <w:t xml:space="preserve">  </w:t>
      </w:r>
      <w:r w:rsidRPr="00597CB2">
        <w:rPr>
          <w:snapToGrid w:val="0"/>
          <w:color w:val="000000"/>
        </w:rPr>
        <w:t>For projects in combination, these</w:t>
      </w:r>
      <w:r w:rsidRPr="00082797">
        <w:rPr>
          <w:snapToGrid w:val="0"/>
          <w:color w:val="000000"/>
        </w:rPr>
        <w:t xml:space="preserve"> damages will be charged in full for failure to complete one or more projects within the above specified completion date </w:t>
      </w:r>
      <w:r w:rsidRPr="00082797">
        <w:rPr>
          <w:snapToGrid w:val="0"/>
          <w:color w:val="000000"/>
          <w:u w:color="FF0000"/>
        </w:rPr>
        <w:t>or calendar da</w:t>
      </w:r>
      <w:r>
        <w:rPr>
          <w:snapToGrid w:val="0"/>
          <w:color w:val="000000"/>
          <w:u w:color="FF0000"/>
        </w:rPr>
        <w:t>y</w:t>
      </w:r>
      <w:r w:rsidRPr="00082797">
        <w:rPr>
          <w:snapToGrid w:val="0"/>
          <w:color w:val="000000"/>
          <w:u w:color="FF0000"/>
        </w:rPr>
        <w:t>s</w:t>
      </w:r>
      <w:r w:rsidRPr="00255B28">
        <w:rPr>
          <w:snapToGrid w:val="0"/>
          <w:color w:val="000000"/>
        </w:rPr>
        <w:t>.</w:t>
      </w:r>
    </w:p>
    <w:p w14:paraId="0C6F0763" w14:textId="77777777" w:rsidR="00604907" w:rsidRDefault="00604907" w:rsidP="00604907">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rPr>
          <w:snapToGrid w:val="0"/>
          <w:color w:val="000000"/>
        </w:rPr>
      </w:pPr>
      <w:proofErr w:type="gramStart"/>
      <w:r w:rsidRPr="00597CB2">
        <w:rPr>
          <w:b/>
          <w:snapToGrid w:val="0"/>
          <w:color w:val="000000"/>
        </w:rPr>
        <w:t>4.0</w:t>
      </w:r>
      <w:r w:rsidRPr="00082797">
        <w:rPr>
          <w:b/>
          <w:snapToGrid w:val="0"/>
          <w:color w:val="000000"/>
        </w:rPr>
        <w:t xml:space="preserve">  Liquidated</w:t>
      </w:r>
      <w:proofErr w:type="gramEnd"/>
      <w:r w:rsidRPr="00082797">
        <w:rPr>
          <w:b/>
          <w:snapToGrid w:val="0"/>
          <w:color w:val="000000"/>
        </w:rPr>
        <w:t xml:space="preserve"> Damages for Road User Costs. </w:t>
      </w:r>
      <w:r w:rsidRPr="00082797">
        <w:rPr>
          <w:snapToGrid w:val="0"/>
          <w:color w:val="000000"/>
        </w:rPr>
        <w:t xml:space="preserve"> Should the contractor fail to complete the work on or before the completion date specified in Section 2.0, </w:t>
      </w:r>
      <w:r w:rsidRPr="00082797">
        <w:rPr>
          <w:snapToGrid w:val="0"/>
          <w:color w:val="000000"/>
          <w:u w:color="FF0000"/>
        </w:rPr>
        <w:t>or within the number of calendar days specified in Section 2.1, whichever occurs first</w:t>
      </w:r>
      <w:r w:rsidRPr="00255B28">
        <w:rPr>
          <w:snapToGrid w:val="0"/>
          <w:color w:val="000000"/>
        </w:rPr>
        <w:t xml:space="preserve">, the contractor will be charged road user costs </w:t>
      </w:r>
      <w:r w:rsidRPr="00F7795C">
        <w:rPr>
          <w:snapToGrid w:val="0"/>
          <w:color w:val="000000"/>
        </w:rPr>
        <w:t>in accordance with Sec 108.8 in the amount specified in Section 2.</w:t>
      </w:r>
      <w:r w:rsidRPr="00597CB2">
        <w:rPr>
          <w:snapToGrid w:val="0"/>
          <w:color w:val="000000"/>
        </w:rPr>
        <w:t>1 for each calendar day, or partial day th</w:t>
      </w:r>
      <w:r w:rsidRPr="00082797">
        <w:rPr>
          <w:snapToGrid w:val="0"/>
          <w:color w:val="000000"/>
        </w:rPr>
        <w:t>ereof, that the work is not fully completed.  These damages are in addition to the contract administrative damages and any other damages as specified elsewhere in this contract.</w:t>
      </w:r>
    </w:p>
    <w:p w14:paraId="0C6F0764" w14:textId="77777777" w:rsidR="00604907" w:rsidRDefault="00604907" w:rsidP="00604907">
      <w:pPr>
        <w:pStyle w:val="Heading1"/>
        <w:numPr>
          <w:ilvl w:val="0"/>
          <w:numId w:val="0"/>
        </w:numPr>
      </w:pPr>
    </w:p>
    <w:p w14:paraId="0C6F0765" w14:textId="77777777" w:rsidR="00604907" w:rsidRDefault="00604907" w:rsidP="00604907">
      <w:pPr>
        <w:pStyle w:val="Heading1"/>
        <w:numPr>
          <w:ilvl w:val="0"/>
          <w:numId w:val="0"/>
        </w:numPr>
      </w:pPr>
    </w:p>
    <w:p w14:paraId="0C6F0766" w14:textId="77777777" w:rsidR="00604907" w:rsidRDefault="000000D5" w:rsidP="00604907">
      <w:pPr>
        <w:pStyle w:val="Heading1"/>
        <w:numPr>
          <w:ilvl w:val="0"/>
          <w:numId w:val="0"/>
        </w:numPr>
      </w:pPr>
      <w:r>
        <w:t xml:space="preserve">X.  </w:t>
      </w:r>
      <w:r w:rsidR="00604907">
        <w:t xml:space="preserve">Scope of Work </w:t>
      </w:r>
      <w:bookmarkEnd w:id="2"/>
    </w:p>
    <w:p w14:paraId="0C6F0767" w14:textId="77777777" w:rsidR="00604907" w:rsidRDefault="00604907" w:rsidP="00604907">
      <w:pPr>
        <w:rPr>
          <w:rFonts w:cs="Arial"/>
          <w:color w:val="000000"/>
          <w:u w:val="single"/>
        </w:rPr>
      </w:pPr>
    </w:p>
    <w:p w14:paraId="0C6F0768" w14:textId="282FEE68" w:rsidR="00CF186A" w:rsidRDefault="007A7771" w:rsidP="00CF186A">
      <w:pPr>
        <w:numPr>
          <w:ilvl w:val="0"/>
          <w:numId w:val="4"/>
        </w:numPr>
        <w:spacing w:after="0" w:line="240" w:lineRule="auto"/>
        <w:jc w:val="both"/>
        <w:rPr>
          <w:rFonts w:cs="Arial"/>
          <w:color w:val="000000"/>
        </w:rPr>
      </w:pPr>
      <w:r>
        <w:rPr>
          <w:rFonts w:cs="Arial"/>
          <w:b/>
          <w:color w:val="000000"/>
        </w:rPr>
        <w:t xml:space="preserve">Description.  </w:t>
      </w:r>
      <w:r w:rsidR="00CF186A">
        <w:rPr>
          <w:rFonts w:cs="Arial"/>
          <w:color w:val="000000"/>
        </w:rPr>
        <w:t xml:space="preserve">The scope of work for this project is to provide </w:t>
      </w:r>
      <w:r w:rsidR="000000D5" w:rsidRPr="000000D5">
        <w:rPr>
          <w:rFonts w:cs="Arial"/>
          <w:i/>
          <w:color w:val="000000"/>
        </w:rPr>
        <w:t>(description</w:t>
      </w:r>
      <w:r w:rsidR="000000D5">
        <w:rPr>
          <w:rFonts w:cs="Arial"/>
          <w:i/>
          <w:color w:val="000000"/>
        </w:rPr>
        <w:t xml:space="preserve"> of work</w:t>
      </w:r>
      <w:r w:rsidR="000000D5" w:rsidRPr="000000D5">
        <w:rPr>
          <w:rFonts w:cs="Arial"/>
          <w:i/>
          <w:color w:val="000000"/>
        </w:rPr>
        <w:t>)</w:t>
      </w:r>
      <w:r w:rsidR="00CF186A">
        <w:rPr>
          <w:rFonts w:cs="Arial"/>
          <w:color w:val="000000"/>
        </w:rPr>
        <w:t xml:space="preserve"> on various </w:t>
      </w:r>
      <w:r w:rsidR="000000D5">
        <w:rPr>
          <w:rFonts w:cs="Arial"/>
          <w:color w:val="000000"/>
        </w:rPr>
        <w:t>routes</w:t>
      </w:r>
      <w:r w:rsidR="00CF186A">
        <w:rPr>
          <w:rFonts w:cs="Arial"/>
          <w:color w:val="000000"/>
        </w:rPr>
        <w:t>.  The work has been prioritized as follows:</w:t>
      </w:r>
    </w:p>
    <w:p w14:paraId="0C6F0769" w14:textId="77777777" w:rsidR="006C5A81" w:rsidRDefault="006C5A81" w:rsidP="00CF186A">
      <w:pPr>
        <w:ind w:left="540"/>
        <w:rPr>
          <w:rFonts w:cs="Arial"/>
          <w:color w:val="000000"/>
          <w:u w:val="single"/>
        </w:rPr>
      </w:pPr>
    </w:p>
    <w:p w14:paraId="0C6F076A" w14:textId="77777777" w:rsidR="00CF186A" w:rsidRPr="008547BF" w:rsidRDefault="00CF186A" w:rsidP="00CF186A">
      <w:pPr>
        <w:ind w:left="540"/>
        <w:rPr>
          <w:rFonts w:cs="Arial"/>
          <w:color w:val="000000"/>
          <w:u w:val="single"/>
        </w:rPr>
      </w:pPr>
      <w:r w:rsidRPr="008547BF">
        <w:rPr>
          <w:rFonts w:cs="Arial"/>
          <w:color w:val="000000"/>
          <w:u w:val="single"/>
        </w:rPr>
        <w:t>The following locatio</w:t>
      </w:r>
      <w:r>
        <w:rPr>
          <w:rFonts w:cs="Arial"/>
          <w:color w:val="000000"/>
          <w:u w:val="single"/>
        </w:rPr>
        <w:t>ns</w:t>
      </w:r>
      <w:r w:rsidRPr="008547BF">
        <w:rPr>
          <w:rFonts w:cs="Arial"/>
          <w:color w:val="000000"/>
          <w:u w:val="single"/>
        </w:rPr>
        <w:t xml:space="preserve"> are included in the initial bid quantities:</w:t>
      </w:r>
    </w:p>
    <w:p w14:paraId="0C6F076B" w14:textId="77777777" w:rsidR="00CF186A" w:rsidRDefault="000000D5" w:rsidP="00CF186A">
      <w:pPr>
        <w:numPr>
          <w:ilvl w:val="1"/>
          <w:numId w:val="4"/>
        </w:numPr>
        <w:spacing w:after="0" w:line="240" w:lineRule="auto"/>
        <w:jc w:val="both"/>
        <w:rPr>
          <w:rFonts w:cs="Arial"/>
          <w:color w:val="000000"/>
        </w:rPr>
      </w:pPr>
      <w:r>
        <w:rPr>
          <w:i/>
          <w:snapToGrid w:val="0"/>
          <w:color w:val="000000"/>
        </w:rPr>
        <w:t xml:space="preserve">(Specified work) </w:t>
      </w:r>
      <w:r>
        <w:rPr>
          <w:snapToGrid w:val="0"/>
          <w:color w:val="000000"/>
        </w:rPr>
        <w:t xml:space="preserve">on </w:t>
      </w:r>
      <w:r w:rsidRPr="000000D5">
        <w:rPr>
          <w:i/>
          <w:snapToGrid w:val="0"/>
          <w:color w:val="000000"/>
        </w:rPr>
        <w:t>(Route)</w:t>
      </w:r>
      <w:r>
        <w:rPr>
          <w:snapToGrid w:val="0"/>
          <w:color w:val="000000"/>
        </w:rPr>
        <w:t xml:space="preserve"> starting at </w:t>
      </w:r>
      <w:r w:rsidRPr="000000D5">
        <w:rPr>
          <w:i/>
          <w:snapToGrid w:val="0"/>
          <w:color w:val="000000"/>
        </w:rPr>
        <w:t>(initial starting point)</w:t>
      </w:r>
      <w:r>
        <w:rPr>
          <w:snapToGrid w:val="0"/>
          <w:color w:val="000000"/>
        </w:rPr>
        <w:t xml:space="preserve"> and progressing to </w:t>
      </w:r>
      <w:r w:rsidRPr="000000D5">
        <w:rPr>
          <w:i/>
          <w:snapToGrid w:val="0"/>
          <w:color w:val="000000"/>
        </w:rPr>
        <w:t>(ending location)</w:t>
      </w:r>
      <w:r>
        <w:rPr>
          <w:snapToGrid w:val="0"/>
          <w:color w:val="000000"/>
        </w:rPr>
        <w:t xml:space="preserve"> in ______ County. </w:t>
      </w:r>
    </w:p>
    <w:p w14:paraId="0C6F076C" w14:textId="77777777" w:rsidR="00CF186A" w:rsidRPr="000000D5" w:rsidRDefault="000000D5" w:rsidP="00CF186A">
      <w:pPr>
        <w:numPr>
          <w:ilvl w:val="1"/>
          <w:numId w:val="4"/>
        </w:numPr>
        <w:spacing w:after="0" w:line="240" w:lineRule="auto"/>
        <w:jc w:val="both"/>
        <w:rPr>
          <w:rFonts w:cs="Arial"/>
          <w:color w:val="000000"/>
        </w:rPr>
      </w:pPr>
      <w:r>
        <w:rPr>
          <w:i/>
          <w:snapToGrid w:val="0"/>
          <w:color w:val="000000"/>
        </w:rPr>
        <w:t xml:space="preserve">(Specified work) </w:t>
      </w:r>
      <w:r>
        <w:rPr>
          <w:snapToGrid w:val="0"/>
          <w:color w:val="000000"/>
        </w:rPr>
        <w:t xml:space="preserve">on </w:t>
      </w:r>
      <w:r w:rsidRPr="000000D5">
        <w:rPr>
          <w:i/>
          <w:snapToGrid w:val="0"/>
          <w:color w:val="000000"/>
        </w:rPr>
        <w:t>(Route)</w:t>
      </w:r>
      <w:r>
        <w:rPr>
          <w:snapToGrid w:val="0"/>
          <w:color w:val="000000"/>
        </w:rPr>
        <w:t xml:space="preserve"> starting at </w:t>
      </w:r>
      <w:r w:rsidRPr="000000D5">
        <w:rPr>
          <w:i/>
          <w:snapToGrid w:val="0"/>
          <w:color w:val="000000"/>
        </w:rPr>
        <w:t>(initial starting point)</w:t>
      </w:r>
      <w:r>
        <w:rPr>
          <w:snapToGrid w:val="0"/>
          <w:color w:val="000000"/>
        </w:rPr>
        <w:t xml:space="preserve"> and progressing to </w:t>
      </w:r>
      <w:r w:rsidRPr="000000D5">
        <w:rPr>
          <w:i/>
          <w:snapToGrid w:val="0"/>
          <w:color w:val="000000"/>
        </w:rPr>
        <w:t>(ending location)</w:t>
      </w:r>
      <w:r>
        <w:rPr>
          <w:snapToGrid w:val="0"/>
          <w:color w:val="000000"/>
        </w:rPr>
        <w:t xml:space="preserve"> in ______ County.</w:t>
      </w:r>
    </w:p>
    <w:p w14:paraId="0C6F076D" w14:textId="77777777" w:rsidR="000000D5" w:rsidRDefault="000000D5" w:rsidP="00CF186A">
      <w:pPr>
        <w:numPr>
          <w:ilvl w:val="1"/>
          <w:numId w:val="4"/>
        </w:numPr>
        <w:spacing w:after="0" w:line="240" w:lineRule="auto"/>
        <w:jc w:val="both"/>
        <w:rPr>
          <w:rFonts w:cs="Arial"/>
          <w:color w:val="000000"/>
        </w:rPr>
      </w:pPr>
      <w:r>
        <w:rPr>
          <w:i/>
          <w:snapToGrid w:val="0"/>
          <w:color w:val="000000"/>
        </w:rPr>
        <w:t xml:space="preserve">(Specified work) </w:t>
      </w:r>
      <w:r>
        <w:rPr>
          <w:snapToGrid w:val="0"/>
          <w:color w:val="000000"/>
        </w:rPr>
        <w:t xml:space="preserve">on </w:t>
      </w:r>
      <w:r w:rsidRPr="000000D5">
        <w:rPr>
          <w:i/>
          <w:snapToGrid w:val="0"/>
          <w:color w:val="000000"/>
        </w:rPr>
        <w:t>(Route)</w:t>
      </w:r>
      <w:r>
        <w:rPr>
          <w:snapToGrid w:val="0"/>
          <w:color w:val="000000"/>
        </w:rPr>
        <w:t xml:space="preserve"> starting at </w:t>
      </w:r>
      <w:r w:rsidRPr="000000D5">
        <w:rPr>
          <w:i/>
          <w:snapToGrid w:val="0"/>
          <w:color w:val="000000"/>
        </w:rPr>
        <w:t>(initial starting point)</w:t>
      </w:r>
      <w:r>
        <w:rPr>
          <w:snapToGrid w:val="0"/>
          <w:color w:val="000000"/>
        </w:rPr>
        <w:t xml:space="preserve"> and progressing to </w:t>
      </w:r>
      <w:r w:rsidRPr="000000D5">
        <w:rPr>
          <w:i/>
          <w:snapToGrid w:val="0"/>
          <w:color w:val="000000"/>
        </w:rPr>
        <w:t>(ending location)</w:t>
      </w:r>
      <w:r>
        <w:rPr>
          <w:snapToGrid w:val="0"/>
          <w:color w:val="000000"/>
        </w:rPr>
        <w:t xml:space="preserve"> in ______ County.</w:t>
      </w:r>
    </w:p>
    <w:p w14:paraId="0C6F076E" w14:textId="77777777" w:rsidR="00CF186A" w:rsidRDefault="00CF186A" w:rsidP="00CF186A">
      <w:pPr>
        <w:pStyle w:val="ListParagraph"/>
        <w:rPr>
          <w:rFonts w:cs="Arial"/>
          <w:color w:val="000000"/>
        </w:rPr>
      </w:pPr>
    </w:p>
    <w:p w14:paraId="0C6F076F" w14:textId="77777777" w:rsidR="000000D5" w:rsidRPr="000000D5" w:rsidRDefault="000000D5" w:rsidP="00CF186A">
      <w:pPr>
        <w:pStyle w:val="ListParagraph"/>
        <w:rPr>
          <w:rFonts w:cs="Arial"/>
          <w:b/>
          <w:color w:val="000000"/>
        </w:rPr>
      </w:pPr>
      <w:r>
        <w:rPr>
          <w:rFonts w:cs="Arial"/>
          <w:b/>
          <w:color w:val="000000"/>
        </w:rPr>
        <w:t>REPEAT AS NECESSARY FOR ALL LOCATIONS IN THE INITIAL QUANTITIES.</w:t>
      </w:r>
      <w:r w:rsidR="00842448">
        <w:rPr>
          <w:rFonts w:cs="Arial"/>
          <w:b/>
          <w:color w:val="000000"/>
        </w:rPr>
        <w:t xml:space="preserve"> DELETE THIS NOTE. </w:t>
      </w:r>
    </w:p>
    <w:p w14:paraId="0C6F0770" w14:textId="77777777" w:rsidR="000000D5" w:rsidRDefault="000000D5" w:rsidP="00CF186A">
      <w:pPr>
        <w:pStyle w:val="ListParagraph"/>
        <w:rPr>
          <w:rFonts w:cs="Arial"/>
          <w:color w:val="000000"/>
        </w:rPr>
      </w:pPr>
    </w:p>
    <w:p w14:paraId="0C6F0771" w14:textId="77777777" w:rsidR="00CF186A" w:rsidRPr="008547BF" w:rsidRDefault="00CF186A" w:rsidP="006C5A81">
      <w:pPr>
        <w:pStyle w:val="ListParagraph"/>
        <w:ind w:left="0" w:firstLine="540"/>
        <w:rPr>
          <w:rFonts w:cs="Arial"/>
          <w:color w:val="000000"/>
          <w:u w:val="single"/>
        </w:rPr>
      </w:pPr>
      <w:r w:rsidRPr="008547BF">
        <w:rPr>
          <w:rFonts w:cs="Arial"/>
          <w:color w:val="000000"/>
          <w:u w:val="single"/>
        </w:rPr>
        <w:t>The following locations are included as the variable scope portion of the contract:</w:t>
      </w:r>
    </w:p>
    <w:p w14:paraId="0C6F0772" w14:textId="77777777" w:rsidR="00CF186A" w:rsidRDefault="00CF186A" w:rsidP="00CF186A">
      <w:pPr>
        <w:pStyle w:val="ListParagraph"/>
        <w:rPr>
          <w:rFonts w:cs="Arial"/>
          <w:color w:val="000000"/>
        </w:rPr>
      </w:pPr>
    </w:p>
    <w:p w14:paraId="0C6F0773" w14:textId="77777777" w:rsidR="00CF186A" w:rsidRDefault="000000D5" w:rsidP="00CF186A">
      <w:pPr>
        <w:numPr>
          <w:ilvl w:val="1"/>
          <w:numId w:val="4"/>
        </w:numPr>
        <w:spacing w:after="0" w:line="240" w:lineRule="auto"/>
        <w:jc w:val="both"/>
        <w:rPr>
          <w:rFonts w:cs="Arial"/>
          <w:color w:val="000000"/>
        </w:rPr>
      </w:pPr>
      <w:r>
        <w:rPr>
          <w:i/>
          <w:snapToGrid w:val="0"/>
          <w:color w:val="000000"/>
        </w:rPr>
        <w:t xml:space="preserve">(Specified work) </w:t>
      </w:r>
      <w:r>
        <w:rPr>
          <w:snapToGrid w:val="0"/>
          <w:color w:val="000000"/>
        </w:rPr>
        <w:t xml:space="preserve">on </w:t>
      </w:r>
      <w:r w:rsidRPr="000000D5">
        <w:rPr>
          <w:i/>
          <w:snapToGrid w:val="0"/>
          <w:color w:val="000000"/>
        </w:rPr>
        <w:t>(Route)</w:t>
      </w:r>
      <w:r>
        <w:rPr>
          <w:snapToGrid w:val="0"/>
          <w:color w:val="000000"/>
        </w:rPr>
        <w:t xml:space="preserve"> starting at </w:t>
      </w:r>
      <w:r w:rsidRPr="000000D5">
        <w:rPr>
          <w:i/>
          <w:snapToGrid w:val="0"/>
          <w:color w:val="000000"/>
        </w:rPr>
        <w:t>(initial starting point)</w:t>
      </w:r>
      <w:r>
        <w:rPr>
          <w:snapToGrid w:val="0"/>
          <w:color w:val="000000"/>
        </w:rPr>
        <w:t xml:space="preserve"> and progressing to </w:t>
      </w:r>
      <w:r w:rsidRPr="000000D5">
        <w:rPr>
          <w:i/>
          <w:snapToGrid w:val="0"/>
          <w:color w:val="000000"/>
        </w:rPr>
        <w:t>(ending location)</w:t>
      </w:r>
      <w:r>
        <w:rPr>
          <w:snapToGrid w:val="0"/>
          <w:color w:val="000000"/>
        </w:rPr>
        <w:t xml:space="preserve"> in ______ County.</w:t>
      </w:r>
    </w:p>
    <w:p w14:paraId="0C6F0774" w14:textId="77777777" w:rsidR="00CF186A" w:rsidRPr="000000D5" w:rsidRDefault="000000D5" w:rsidP="000000D5">
      <w:pPr>
        <w:numPr>
          <w:ilvl w:val="1"/>
          <w:numId w:val="4"/>
        </w:numPr>
        <w:spacing w:after="0" w:line="240" w:lineRule="auto"/>
        <w:jc w:val="both"/>
        <w:rPr>
          <w:rFonts w:cs="Arial"/>
          <w:color w:val="000000"/>
        </w:rPr>
      </w:pPr>
      <w:r>
        <w:rPr>
          <w:i/>
          <w:snapToGrid w:val="0"/>
          <w:color w:val="000000"/>
        </w:rPr>
        <w:t xml:space="preserve">(Specified work) </w:t>
      </w:r>
      <w:r>
        <w:rPr>
          <w:snapToGrid w:val="0"/>
          <w:color w:val="000000"/>
        </w:rPr>
        <w:t xml:space="preserve">on </w:t>
      </w:r>
      <w:r w:rsidRPr="000000D5">
        <w:rPr>
          <w:i/>
          <w:snapToGrid w:val="0"/>
          <w:color w:val="000000"/>
        </w:rPr>
        <w:t>(Route)</w:t>
      </w:r>
      <w:r>
        <w:rPr>
          <w:snapToGrid w:val="0"/>
          <w:color w:val="000000"/>
        </w:rPr>
        <w:t xml:space="preserve"> starting at </w:t>
      </w:r>
      <w:r w:rsidRPr="000000D5">
        <w:rPr>
          <w:i/>
          <w:snapToGrid w:val="0"/>
          <w:color w:val="000000"/>
        </w:rPr>
        <w:t>(initial starting point)</w:t>
      </w:r>
      <w:r>
        <w:rPr>
          <w:snapToGrid w:val="0"/>
          <w:color w:val="000000"/>
        </w:rPr>
        <w:t xml:space="preserve"> and progressing to </w:t>
      </w:r>
      <w:r w:rsidRPr="000000D5">
        <w:rPr>
          <w:i/>
          <w:snapToGrid w:val="0"/>
          <w:color w:val="000000"/>
        </w:rPr>
        <w:t>(ending location)</w:t>
      </w:r>
      <w:r>
        <w:rPr>
          <w:snapToGrid w:val="0"/>
          <w:color w:val="000000"/>
        </w:rPr>
        <w:t xml:space="preserve"> in ______ County. </w:t>
      </w:r>
    </w:p>
    <w:p w14:paraId="0C6F0775" w14:textId="77777777" w:rsidR="000000D5" w:rsidRPr="000000D5" w:rsidRDefault="000000D5" w:rsidP="000000D5">
      <w:pPr>
        <w:numPr>
          <w:ilvl w:val="1"/>
          <w:numId w:val="4"/>
        </w:numPr>
        <w:spacing w:after="0" w:line="240" w:lineRule="auto"/>
        <w:jc w:val="both"/>
        <w:rPr>
          <w:rFonts w:cs="Arial"/>
          <w:color w:val="000000"/>
        </w:rPr>
      </w:pPr>
      <w:r>
        <w:rPr>
          <w:i/>
          <w:snapToGrid w:val="0"/>
          <w:color w:val="000000"/>
        </w:rPr>
        <w:t xml:space="preserve">(Specified work) </w:t>
      </w:r>
      <w:r>
        <w:rPr>
          <w:snapToGrid w:val="0"/>
          <w:color w:val="000000"/>
        </w:rPr>
        <w:t xml:space="preserve">on </w:t>
      </w:r>
      <w:r w:rsidRPr="000000D5">
        <w:rPr>
          <w:i/>
          <w:snapToGrid w:val="0"/>
          <w:color w:val="000000"/>
        </w:rPr>
        <w:t>(Route)</w:t>
      </w:r>
      <w:r>
        <w:rPr>
          <w:snapToGrid w:val="0"/>
          <w:color w:val="000000"/>
        </w:rPr>
        <w:t xml:space="preserve"> starting at </w:t>
      </w:r>
      <w:r w:rsidRPr="000000D5">
        <w:rPr>
          <w:i/>
          <w:snapToGrid w:val="0"/>
          <w:color w:val="000000"/>
        </w:rPr>
        <w:t>(initial starting point)</w:t>
      </w:r>
      <w:r>
        <w:rPr>
          <w:snapToGrid w:val="0"/>
          <w:color w:val="000000"/>
        </w:rPr>
        <w:t xml:space="preserve"> and progressing to </w:t>
      </w:r>
      <w:r w:rsidRPr="000000D5">
        <w:rPr>
          <w:i/>
          <w:snapToGrid w:val="0"/>
          <w:color w:val="000000"/>
        </w:rPr>
        <w:t>(ending location)</w:t>
      </w:r>
      <w:r>
        <w:rPr>
          <w:snapToGrid w:val="0"/>
          <w:color w:val="000000"/>
        </w:rPr>
        <w:t xml:space="preserve"> in ______ County.</w:t>
      </w:r>
    </w:p>
    <w:p w14:paraId="0C6F0776" w14:textId="77777777" w:rsidR="000000D5" w:rsidRDefault="000000D5" w:rsidP="000000D5">
      <w:pPr>
        <w:spacing w:after="0" w:line="240" w:lineRule="auto"/>
        <w:jc w:val="both"/>
        <w:rPr>
          <w:rFonts w:cs="Arial"/>
          <w:color w:val="000000"/>
        </w:rPr>
      </w:pPr>
    </w:p>
    <w:p w14:paraId="0C6F0777" w14:textId="77777777" w:rsidR="000000D5" w:rsidRPr="000000D5" w:rsidRDefault="000000D5" w:rsidP="000000D5">
      <w:pPr>
        <w:pStyle w:val="ListParagraph"/>
        <w:rPr>
          <w:rFonts w:cs="Arial"/>
          <w:b/>
          <w:color w:val="000000"/>
        </w:rPr>
      </w:pPr>
      <w:r>
        <w:rPr>
          <w:rFonts w:cs="Arial"/>
          <w:b/>
          <w:color w:val="000000"/>
        </w:rPr>
        <w:t>REPEAT AS NECESSARY FOR ALL LOCATIONS THAT MAY BE ADDED TO THE CONTRACT.</w:t>
      </w:r>
      <w:r w:rsidR="00842448">
        <w:rPr>
          <w:rFonts w:cs="Arial"/>
          <w:b/>
          <w:color w:val="000000"/>
        </w:rPr>
        <w:t xml:space="preserve"> DELETE THIS NOTE.</w:t>
      </w:r>
    </w:p>
    <w:p w14:paraId="0C6F0778" w14:textId="77777777" w:rsidR="000000D5" w:rsidRDefault="000000D5" w:rsidP="000000D5">
      <w:pPr>
        <w:spacing w:after="0" w:line="240" w:lineRule="auto"/>
        <w:ind w:left="720"/>
        <w:jc w:val="both"/>
        <w:rPr>
          <w:rFonts w:cs="Arial"/>
          <w:color w:val="000000"/>
        </w:rPr>
      </w:pPr>
    </w:p>
    <w:p w14:paraId="0C6F0779" w14:textId="3E6EB0D2" w:rsidR="00CF186A" w:rsidRDefault="00CF186A" w:rsidP="00CF186A">
      <w:pPr>
        <w:rPr>
          <w:rFonts w:cs="Arial"/>
          <w:color w:val="000000"/>
        </w:rPr>
      </w:pPr>
      <w:proofErr w:type="gramStart"/>
      <w:r>
        <w:rPr>
          <w:rFonts w:cs="Arial"/>
          <w:b/>
          <w:color w:val="000000"/>
        </w:rPr>
        <w:t>2.0</w:t>
      </w:r>
      <w:r>
        <w:rPr>
          <w:rFonts w:cs="Arial"/>
          <w:color w:val="000000"/>
        </w:rPr>
        <w:t xml:space="preserve">  </w:t>
      </w:r>
      <w:r w:rsidR="007A7771">
        <w:rPr>
          <w:rFonts w:cs="Arial"/>
          <w:b/>
          <w:color w:val="000000"/>
        </w:rPr>
        <w:t>Variable</w:t>
      </w:r>
      <w:proofErr w:type="gramEnd"/>
      <w:r w:rsidR="007A7771">
        <w:rPr>
          <w:rFonts w:cs="Arial"/>
          <w:b/>
          <w:color w:val="000000"/>
        </w:rPr>
        <w:t xml:space="preserve"> Scope.  </w:t>
      </w:r>
      <w:r>
        <w:rPr>
          <w:rFonts w:cs="Arial"/>
          <w:color w:val="000000"/>
        </w:rPr>
        <w:t>The above routes are listed in priority order.  The Commission has budgeted $</w:t>
      </w:r>
      <w:proofErr w:type="spellStart"/>
      <w:proofErr w:type="gramStart"/>
      <w:r w:rsidR="000000D5">
        <w:rPr>
          <w:rFonts w:cs="Arial"/>
          <w:color w:val="000000"/>
        </w:rPr>
        <w:t>xxx,xxx</w:t>
      </w:r>
      <w:proofErr w:type="spellEnd"/>
      <w:proofErr w:type="gramEnd"/>
      <w:r>
        <w:rPr>
          <w:rFonts w:cs="Arial"/>
          <w:color w:val="000000"/>
        </w:rPr>
        <w:t xml:space="preserve"> for </w:t>
      </w:r>
      <w:r w:rsidR="000000D5" w:rsidRPr="000000D5">
        <w:rPr>
          <w:rFonts w:cs="Arial"/>
          <w:i/>
          <w:color w:val="000000"/>
        </w:rPr>
        <w:t>(description</w:t>
      </w:r>
      <w:r w:rsidR="000000D5">
        <w:rPr>
          <w:rFonts w:cs="Arial"/>
          <w:i/>
          <w:color w:val="000000"/>
        </w:rPr>
        <w:t xml:space="preserve"> of work</w:t>
      </w:r>
      <w:r w:rsidR="000000D5" w:rsidRPr="000000D5">
        <w:rPr>
          <w:rFonts w:cs="Arial"/>
          <w:i/>
          <w:color w:val="000000"/>
        </w:rPr>
        <w:t>)</w:t>
      </w:r>
      <w:r>
        <w:rPr>
          <w:rFonts w:cs="Arial"/>
          <w:color w:val="000000"/>
        </w:rPr>
        <w:t xml:space="preserve">.  The contractor shall begin </w:t>
      </w:r>
      <w:r w:rsidR="000000D5">
        <w:rPr>
          <w:rFonts w:cs="Arial"/>
          <w:color w:val="000000"/>
        </w:rPr>
        <w:t>work</w:t>
      </w:r>
      <w:r>
        <w:rPr>
          <w:rFonts w:cs="Arial"/>
          <w:color w:val="000000"/>
        </w:rPr>
        <w:t xml:space="preserve"> on the first route and continue down the list until all funds have been used.  </w:t>
      </w:r>
      <w:r w:rsidRPr="004B73D8">
        <w:rPr>
          <w:rFonts w:cs="Arial"/>
          <w:color w:val="000000"/>
          <w:u w:val="single"/>
        </w:rPr>
        <w:t>If the contractor will not be able to complete the entire route, the contractor shall begin at the starting point listed and prog</w:t>
      </w:r>
      <w:r w:rsidR="004B73D8" w:rsidRPr="004B73D8">
        <w:rPr>
          <w:rFonts w:cs="Arial"/>
          <w:color w:val="000000"/>
          <w:u w:val="single"/>
        </w:rPr>
        <w:t>r</w:t>
      </w:r>
      <w:r w:rsidRPr="004B73D8">
        <w:rPr>
          <w:rFonts w:cs="Arial"/>
          <w:color w:val="000000"/>
          <w:u w:val="single"/>
        </w:rPr>
        <w:t xml:space="preserve">ess along the route with </w:t>
      </w:r>
      <w:r w:rsidR="000000D5" w:rsidRPr="004B73D8">
        <w:rPr>
          <w:rFonts w:cs="Arial"/>
          <w:i/>
          <w:color w:val="000000"/>
          <w:u w:val="single"/>
        </w:rPr>
        <w:t>(description of work)</w:t>
      </w:r>
      <w:r w:rsidRPr="004B73D8">
        <w:rPr>
          <w:rFonts w:cs="Arial"/>
          <w:color w:val="000000"/>
          <w:u w:val="single"/>
        </w:rPr>
        <w:t xml:space="preserve"> until</w:t>
      </w:r>
      <w:r w:rsidR="000000D5" w:rsidRPr="004B73D8">
        <w:rPr>
          <w:rFonts w:cs="Arial"/>
          <w:color w:val="000000"/>
          <w:u w:val="single"/>
        </w:rPr>
        <w:t xml:space="preserve"> all</w:t>
      </w:r>
      <w:r w:rsidRPr="004B73D8">
        <w:rPr>
          <w:rFonts w:cs="Arial"/>
          <w:color w:val="000000"/>
          <w:u w:val="single"/>
        </w:rPr>
        <w:t xml:space="preserve"> the funds are expended.</w:t>
      </w:r>
      <w:r w:rsidR="004B73D8">
        <w:rPr>
          <w:rFonts w:cs="Arial"/>
          <w:b/>
          <w:color w:val="000000"/>
        </w:rPr>
        <w:t xml:space="preserve"> </w:t>
      </w:r>
      <w:r>
        <w:rPr>
          <w:rFonts w:cs="Arial"/>
          <w:color w:val="000000"/>
        </w:rPr>
        <w:t xml:space="preserve"> </w:t>
      </w:r>
      <w:proofErr w:type="gramStart"/>
      <w:r w:rsidR="004B73D8">
        <w:rPr>
          <w:rFonts w:cs="Arial"/>
          <w:b/>
          <w:color w:val="000000"/>
        </w:rPr>
        <w:t xml:space="preserve">OR </w:t>
      </w:r>
      <w:r>
        <w:rPr>
          <w:rFonts w:cs="Arial"/>
          <w:color w:val="000000"/>
        </w:rPr>
        <w:t xml:space="preserve"> </w:t>
      </w:r>
      <w:r w:rsidR="004B73D8" w:rsidRPr="004B73D8">
        <w:rPr>
          <w:rFonts w:cs="Arial"/>
          <w:color w:val="000000"/>
          <w:u w:val="single"/>
        </w:rPr>
        <w:t>If</w:t>
      </w:r>
      <w:proofErr w:type="gramEnd"/>
      <w:r w:rsidR="004B73D8" w:rsidRPr="004B73D8">
        <w:rPr>
          <w:rFonts w:cs="Arial"/>
          <w:color w:val="000000"/>
          <w:u w:val="single"/>
        </w:rPr>
        <w:t xml:space="preserve"> the contractor will not be able to complete the entire route, the contractor shall </w:t>
      </w:r>
      <w:r w:rsidR="004B73D8">
        <w:rPr>
          <w:rFonts w:cs="Arial"/>
          <w:color w:val="000000"/>
          <w:u w:val="single"/>
        </w:rPr>
        <w:t>not be</w:t>
      </w:r>
      <w:r w:rsidR="004B73D8" w:rsidRPr="004B73D8">
        <w:rPr>
          <w:rFonts w:cs="Arial"/>
          <w:color w:val="000000"/>
          <w:u w:val="single"/>
        </w:rPr>
        <w:t xml:space="preserve">gin </w:t>
      </w:r>
      <w:r w:rsidR="004B73D8">
        <w:rPr>
          <w:rFonts w:cs="Arial"/>
          <w:color w:val="000000"/>
          <w:u w:val="single"/>
        </w:rPr>
        <w:t xml:space="preserve">the route and the contract will be considered completed.  </w:t>
      </w:r>
      <w:r>
        <w:rPr>
          <w:rFonts w:cs="Arial"/>
          <w:color w:val="000000"/>
        </w:rPr>
        <w:t>It is the responsibility of the contractor to not exceed the budget listed above.  Any contract costs incurred above this amount will be the responsibility of the contractor, unless approved by change order.</w:t>
      </w:r>
    </w:p>
    <w:p w14:paraId="0C6F077A" w14:textId="3CD61733" w:rsidR="00CF186A" w:rsidRDefault="00CF186A" w:rsidP="00CF186A">
      <w:pPr>
        <w:rPr>
          <w:rFonts w:cs="Arial"/>
          <w:color w:val="000000"/>
        </w:rPr>
      </w:pPr>
      <w:proofErr w:type="gramStart"/>
      <w:r>
        <w:rPr>
          <w:rFonts w:cs="Arial"/>
          <w:b/>
          <w:color w:val="000000"/>
        </w:rPr>
        <w:t>3.0</w:t>
      </w:r>
      <w:r>
        <w:rPr>
          <w:rFonts w:cs="Arial"/>
          <w:color w:val="000000"/>
        </w:rPr>
        <w:t xml:space="preserve">  </w:t>
      </w:r>
      <w:r w:rsidR="007A7771">
        <w:rPr>
          <w:rFonts w:cs="Arial"/>
          <w:b/>
          <w:color w:val="000000"/>
        </w:rPr>
        <w:t>Basis</w:t>
      </w:r>
      <w:proofErr w:type="gramEnd"/>
      <w:r w:rsidR="007A7771">
        <w:rPr>
          <w:rFonts w:cs="Arial"/>
          <w:b/>
          <w:color w:val="000000"/>
        </w:rPr>
        <w:t xml:space="preserve"> of Award.  </w:t>
      </w:r>
      <w:r>
        <w:rPr>
          <w:rFonts w:cs="Arial"/>
          <w:color w:val="000000"/>
        </w:rPr>
        <w:t>The award of the contract will be based on the lowest responsible bidder based upon their total bid for the itemized quantities in the proposal and unit bid price.</w:t>
      </w:r>
    </w:p>
    <w:p w14:paraId="0C6F077B" w14:textId="5E43E2F1" w:rsidR="00CF186A" w:rsidRPr="00F40F61" w:rsidRDefault="00CF186A" w:rsidP="00CF186A">
      <w:pPr>
        <w:rPr>
          <w:rFonts w:cs="Arial"/>
          <w:color w:val="000000"/>
        </w:rPr>
      </w:pPr>
      <w:proofErr w:type="gramStart"/>
      <w:r>
        <w:rPr>
          <w:rFonts w:cs="Arial"/>
          <w:b/>
          <w:color w:val="000000"/>
        </w:rPr>
        <w:lastRenderedPageBreak/>
        <w:t>4.0</w:t>
      </w:r>
      <w:r>
        <w:rPr>
          <w:rFonts w:cs="Arial"/>
          <w:color w:val="000000"/>
        </w:rPr>
        <w:t xml:space="preserve">  </w:t>
      </w:r>
      <w:r w:rsidR="007A7771">
        <w:rPr>
          <w:rFonts w:cs="Arial"/>
          <w:b/>
          <w:color w:val="000000"/>
        </w:rPr>
        <w:t>Contract</w:t>
      </w:r>
      <w:proofErr w:type="gramEnd"/>
      <w:r w:rsidR="007A7771">
        <w:rPr>
          <w:rFonts w:cs="Arial"/>
          <w:b/>
          <w:color w:val="000000"/>
        </w:rPr>
        <w:t xml:space="preserve"> Administration.  </w:t>
      </w:r>
      <w:r>
        <w:rPr>
          <w:rFonts w:cs="Arial"/>
          <w:color w:val="000000"/>
        </w:rPr>
        <w:t xml:space="preserve">Contract quantities will be adjusted after the award of the contract as necessary to match the budgeted amount stated in section 2.0.  In the event there is an increase in quantities to the contract, an extension of contract time will </w:t>
      </w:r>
      <w:r w:rsidRPr="00F40F61">
        <w:rPr>
          <w:rFonts w:cs="Arial"/>
          <w:color w:val="000000"/>
        </w:rPr>
        <w:t>NOT</w:t>
      </w:r>
      <w:r>
        <w:rPr>
          <w:rFonts w:cs="Arial"/>
          <w:color w:val="000000"/>
        </w:rPr>
        <w:t xml:space="preserve"> be granted.</w:t>
      </w:r>
      <w:r w:rsidR="007A7771">
        <w:rPr>
          <w:rFonts w:cs="Arial"/>
          <w:color w:val="000000"/>
        </w:rPr>
        <w:t xml:space="preserve">  There will be no adjustment to Lump Sum quantities included in the contract.  </w:t>
      </w:r>
    </w:p>
    <w:p w14:paraId="0C6F077C" w14:textId="77777777" w:rsidR="00604907" w:rsidRPr="00A2442E" w:rsidRDefault="004B73D8" w:rsidP="00604907">
      <w:pPr>
        <w:pStyle w:val="Heading1"/>
        <w:numPr>
          <w:ilvl w:val="0"/>
          <w:numId w:val="0"/>
        </w:numPr>
        <w:ind w:left="720" w:hanging="720"/>
        <w:rPr>
          <w:rFonts w:asciiTheme="minorHAnsi" w:hAnsiTheme="minorHAnsi" w:cstheme="minorHAnsi"/>
        </w:rPr>
      </w:pPr>
      <w:bookmarkStart w:id="3" w:name="_Toc2162150"/>
      <w:r>
        <w:rPr>
          <w:rFonts w:asciiTheme="minorHAnsi" w:hAnsiTheme="minorHAnsi" w:cstheme="minorHAnsi"/>
        </w:rPr>
        <w:t xml:space="preserve">X.   </w:t>
      </w:r>
      <w:r w:rsidR="00604907" w:rsidRPr="00A2442E">
        <w:rPr>
          <w:rFonts w:asciiTheme="minorHAnsi" w:hAnsiTheme="minorHAnsi" w:cstheme="minorHAnsi"/>
        </w:rPr>
        <w:t>Bonds</w:t>
      </w:r>
      <w:bookmarkEnd w:id="3"/>
    </w:p>
    <w:p w14:paraId="0C6F077D" w14:textId="77777777" w:rsidR="00604907" w:rsidRPr="00A2442E" w:rsidRDefault="00604907" w:rsidP="00604907">
      <w:pPr>
        <w:pStyle w:val="NormalWeb"/>
        <w:jc w:val="both"/>
        <w:rPr>
          <w:rFonts w:asciiTheme="minorHAnsi" w:hAnsiTheme="minorHAnsi" w:cstheme="minorHAnsi"/>
          <w:sz w:val="22"/>
          <w:szCs w:val="22"/>
        </w:rPr>
      </w:pPr>
      <w:r w:rsidRPr="00A2442E">
        <w:rPr>
          <w:rFonts w:asciiTheme="minorHAnsi" w:hAnsiTheme="minorHAnsi" w:cstheme="minorHAnsi"/>
          <w:b/>
          <w:sz w:val="22"/>
          <w:szCs w:val="22"/>
        </w:rPr>
        <w:t xml:space="preserve">1. </w:t>
      </w:r>
      <w:proofErr w:type="gramStart"/>
      <w:r w:rsidRPr="00A2442E">
        <w:rPr>
          <w:rFonts w:asciiTheme="minorHAnsi" w:hAnsiTheme="minorHAnsi" w:cstheme="minorHAnsi"/>
          <w:b/>
          <w:sz w:val="22"/>
          <w:szCs w:val="22"/>
        </w:rPr>
        <w:t>0</w:t>
      </w:r>
      <w:r w:rsidRPr="00A2442E">
        <w:rPr>
          <w:rFonts w:asciiTheme="minorHAnsi" w:hAnsiTheme="minorHAnsi" w:cstheme="minorHAnsi"/>
          <w:sz w:val="22"/>
          <w:szCs w:val="22"/>
        </w:rPr>
        <w:t>  The</w:t>
      </w:r>
      <w:proofErr w:type="gramEnd"/>
      <w:r w:rsidRPr="00A2442E">
        <w:rPr>
          <w:rFonts w:asciiTheme="minorHAnsi" w:hAnsiTheme="minorHAnsi" w:cstheme="minorHAnsi"/>
          <w:sz w:val="22"/>
          <w:szCs w:val="22"/>
        </w:rPr>
        <w:t xml:space="preserve"> amount of the Bid Bond shall be 5% of the anticipated budget for this project. </w:t>
      </w:r>
    </w:p>
    <w:p w14:paraId="0C6F077E" w14:textId="77777777" w:rsidR="00604907" w:rsidRPr="00A2442E" w:rsidRDefault="00604907" w:rsidP="00604907">
      <w:pPr>
        <w:pStyle w:val="NormalWeb"/>
        <w:jc w:val="both"/>
        <w:rPr>
          <w:rFonts w:asciiTheme="minorHAnsi" w:hAnsiTheme="minorHAnsi" w:cstheme="minorHAnsi"/>
          <w:sz w:val="22"/>
          <w:szCs w:val="22"/>
        </w:rPr>
      </w:pPr>
      <w:proofErr w:type="gramStart"/>
      <w:r w:rsidRPr="00A2442E">
        <w:rPr>
          <w:rFonts w:asciiTheme="minorHAnsi" w:hAnsiTheme="minorHAnsi" w:cstheme="minorHAnsi"/>
          <w:b/>
          <w:sz w:val="22"/>
          <w:szCs w:val="22"/>
        </w:rPr>
        <w:t>2.0</w:t>
      </w:r>
      <w:r w:rsidRPr="00A2442E">
        <w:rPr>
          <w:rFonts w:asciiTheme="minorHAnsi" w:hAnsiTheme="minorHAnsi" w:cstheme="minorHAnsi"/>
          <w:sz w:val="22"/>
          <w:szCs w:val="22"/>
        </w:rPr>
        <w:t>  The</w:t>
      </w:r>
      <w:proofErr w:type="gramEnd"/>
      <w:r w:rsidRPr="00A2442E">
        <w:rPr>
          <w:rFonts w:asciiTheme="minorHAnsi" w:hAnsiTheme="minorHAnsi" w:cstheme="minorHAnsi"/>
          <w:sz w:val="22"/>
          <w:szCs w:val="22"/>
        </w:rPr>
        <w:t xml:space="preserve"> amount of the Performance Bond shall be 100% of the anticipated budget for this project. </w:t>
      </w:r>
    </w:p>
    <w:p w14:paraId="0C6F077F" w14:textId="77777777" w:rsidR="00604907" w:rsidRDefault="00604907" w:rsidP="00604907">
      <w:pPr>
        <w:rPr>
          <w:rFonts w:cs="Arial"/>
          <w:color w:val="000000"/>
        </w:rPr>
      </w:pPr>
    </w:p>
    <w:sectPr w:rsidR="006049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14CA"/>
    <w:multiLevelType w:val="hybridMultilevel"/>
    <w:tmpl w:val="9D36CF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DD4A72"/>
    <w:multiLevelType w:val="hybridMultilevel"/>
    <w:tmpl w:val="CF826464"/>
    <w:lvl w:ilvl="0" w:tplc="5554FC4E">
      <w:start w:val="1"/>
      <w:numFmt w:val="upperLetter"/>
      <w:pStyle w:val="Heading1"/>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6613B"/>
    <w:multiLevelType w:val="multilevel"/>
    <w:tmpl w:val="28244BC2"/>
    <w:lvl w:ilvl="0">
      <w:start w:val="1"/>
      <w:numFmt w:val="decimal"/>
      <w:lvlText w:val="%1.0"/>
      <w:lvlJc w:val="left"/>
      <w:pPr>
        <w:ind w:left="555" w:hanging="555"/>
      </w:pPr>
      <w:rPr>
        <w:rFonts w:hint="default"/>
        <w:b/>
      </w:rPr>
    </w:lvl>
    <w:lvl w:ilvl="1">
      <w:start w:val="1"/>
      <w:numFmt w:val="decimal"/>
      <w:lvlText w:val="%1.%2"/>
      <w:lvlJc w:val="left"/>
      <w:pPr>
        <w:ind w:left="1275" w:hanging="55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2F7E2836"/>
    <w:multiLevelType w:val="multilevel"/>
    <w:tmpl w:val="4E9896C8"/>
    <w:lvl w:ilvl="0">
      <w:start w:val="1"/>
      <w:numFmt w:val="decimal"/>
      <w:lvlText w:val="%1.0"/>
      <w:lvlJc w:val="left"/>
      <w:pPr>
        <w:ind w:left="540" w:hanging="540"/>
      </w:pPr>
      <w:rPr>
        <w:rFonts w:hint="default"/>
        <w:b/>
      </w:rPr>
    </w:lvl>
    <w:lvl w:ilvl="1">
      <w:start w:val="1"/>
      <w:numFmt w:val="bullet"/>
      <w:lvlText w:val=""/>
      <w:lvlJc w:val="left"/>
      <w:pPr>
        <w:ind w:left="1350" w:hanging="540"/>
      </w:pPr>
      <w:rPr>
        <w:rFonts w:ascii="Symbol" w:hAnsi="Symbol"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 w15:restartNumberingAfterBreak="0">
    <w:nsid w:val="3ACB2CF2"/>
    <w:multiLevelType w:val="hybridMultilevel"/>
    <w:tmpl w:val="925EC1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F112E97"/>
    <w:multiLevelType w:val="hybridMultilevel"/>
    <w:tmpl w:val="1834CD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2722EEE"/>
    <w:multiLevelType w:val="hybridMultilevel"/>
    <w:tmpl w:val="2D22C5C6"/>
    <w:lvl w:ilvl="0" w:tplc="C2745BC8">
      <w:start w:val="1"/>
      <w:numFmt w:val="lowerLetter"/>
      <w:lvlText w:val="(%1)"/>
      <w:lvlJc w:val="left"/>
      <w:pPr>
        <w:ind w:left="781" w:hanging="360"/>
      </w:pPr>
      <w:rPr>
        <w:rFonts w:hint="default"/>
      </w:r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7" w15:restartNumberingAfterBreak="0">
    <w:nsid w:val="59BF41EA"/>
    <w:multiLevelType w:val="multilevel"/>
    <w:tmpl w:val="DEE822B6"/>
    <w:lvl w:ilvl="0">
      <w:start w:val="1"/>
      <w:numFmt w:val="decimal"/>
      <w:lvlText w:val="%1"/>
      <w:lvlJc w:val="left"/>
      <w:pPr>
        <w:tabs>
          <w:tab w:val="num" w:pos="510"/>
        </w:tabs>
        <w:ind w:left="510" w:hanging="510"/>
      </w:pPr>
      <w:rPr>
        <w:rFonts w:hint="default"/>
        <w:b/>
      </w:rPr>
    </w:lvl>
    <w:lvl w:ilvl="1">
      <w:start w:val="2"/>
      <w:numFmt w:val="decimal"/>
      <w:lvlText w:val="%1.%2"/>
      <w:lvlJc w:val="left"/>
      <w:pPr>
        <w:tabs>
          <w:tab w:val="num" w:pos="510"/>
        </w:tabs>
        <w:ind w:left="510" w:hanging="51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60520658"/>
    <w:multiLevelType w:val="hybridMultilevel"/>
    <w:tmpl w:val="297262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8DE244F"/>
    <w:multiLevelType w:val="hybridMultilevel"/>
    <w:tmpl w:val="55924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0"/>
  </w:num>
  <w:num w:numId="8">
    <w:abstractNumId w:val="8"/>
  </w:num>
  <w:num w:numId="9">
    <w:abstractNumId w:val="5"/>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B7E"/>
    <w:rsid w:val="000000D5"/>
    <w:rsid w:val="000418FD"/>
    <w:rsid w:val="0008269D"/>
    <w:rsid w:val="000A1B12"/>
    <w:rsid w:val="000D56FE"/>
    <w:rsid w:val="00163988"/>
    <w:rsid w:val="001960DD"/>
    <w:rsid w:val="0027713F"/>
    <w:rsid w:val="00401450"/>
    <w:rsid w:val="00416427"/>
    <w:rsid w:val="004B73D8"/>
    <w:rsid w:val="004C260B"/>
    <w:rsid w:val="004E7888"/>
    <w:rsid w:val="005141D6"/>
    <w:rsid w:val="005B1A59"/>
    <w:rsid w:val="00604907"/>
    <w:rsid w:val="0060690E"/>
    <w:rsid w:val="00666E95"/>
    <w:rsid w:val="006C2396"/>
    <w:rsid w:val="006C5A81"/>
    <w:rsid w:val="006D5571"/>
    <w:rsid w:val="00751CA0"/>
    <w:rsid w:val="00796162"/>
    <w:rsid w:val="007A7771"/>
    <w:rsid w:val="00842448"/>
    <w:rsid w:val="008A43FC"/>
    <w:rsid w:val="008F339E"/>
    <w:rsid w:val="009E0BF0"/>
    <w:rsid w:val="009E5835"/>
    <w:rsid w:val="00A54B33"/>
    <w:rsid w:val="00A82C95"/>
    <w:rsid w:val="00B87B7E"/>
    <w:rsid w:val="00B90AD2"/>
    <w:rsid w:val="00BE72E9"/>
    <w:rsid w:val="00C710EB"/>
    <w:rsid w:val="00CF186A"/>
    <w:rsid w:val="00DC36C8"/>
    <w:rsid w:val="00E177E2"/>
    <w:rsid w:val="00F90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F0753"/>
  <w15:docId w15:val="{BDC75DAC-29C4-421E-80AB-98CB4F507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4907"/>
    <w:pPr>
      <w:keepNext/>
      <w:numPr>
        <w:numId w:val="10"/>
      </w:numPr>
      <w:autoSpaceDE w:val="0"/>
      <w:autoSpaceDN w:val="0"/>
      <w:adjustRightInd w:val="0"/>
      <w:spacing w:after="0" w:line="240" w:lineRule="atLeast"/>
      <w:jc w:val="both"/>
      <w:outlineLvl w:val="0"/>
    </w:pPr>
    <w:rPr>
      <w:rFonts w:ascii="Arial" w:eastAsia="Times New Roman" w:hAnsi="Arial" w:cs="Arial"/>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2C95"/>
    <w:pPr>
      <w:ind w:left="720"/>
      <w:contextualSpacing/>
    </w:pPr>
  </w:style>
  <w:style w:type="paragraph" w:styleId="Footer">
    <w:name w:val="footer"/>
    <w:basedOn w:val="Normal"/>
    <w:link w:val="FooterChar"/>
    <w:semiHidden/>
    <w:rsid w:val="009E0BF0"/>
    <w:pPr>
      <w:tabs>
        <w:tab w:val="center" w:pos="4320"/>
        <w:tab w:val="right" w:pos="8640"/>
      </w:tabs>
      <w:spacing w:after="0" w:line="240" w:lineRule="auto"/>
      <w:jc w:val="both"/>
    </w:pPr>
    <w:rPr>
      <w:rFonts w:ascii="Arial" w:eastAsia="Times New Roman" w:hAnsi="Arial" w:cs="Times New Roman"/>
      <w:szCs w:val="24"/>
    </w:rPr>
  </w:style>
  <w:style w:type="character" w:customStyle="1" w:styleId="FooterChar">
    <w:name w:val="Footer Char"/>
    <w:basedOn w:val="DefaultParagraphFont"/>
    <w:link w:val="Footer"/>
    <w:semiHidden/>
    <w:rsid w:val="009E0BF0"/>
    <w:rPr>
      <w:rFonts w:ascii="Arial" w:eastAsia="Times New Roman" w:hAnsi="Arial" w:cs="Times New Roman"/>
      <w:szCs w:val="24"/>
    </w:rPr>
  </w:style>
  <w:style w:type="paragraph" w:customStyle="1" w:styleId="Default">
    <w:name w:val="Default"/>
    <w:rsid w:val="00B90AD2"/>
    <w:pPr>
      <w:autoSpaceDE w:val="0"/>
      <w:autoSpaceDN w:val="0"/>
      <w:adjustRightInd w:val="0"/>
      <w:spacing w:after="0" w:line="240" w:lineRule="auto"/>
    </w:pPr>
    <w:rPr>
      <w:rFonts w:ascii="Cambria" w:hAnsi="Cambria" w:cs="Cambria"/>
      <w:color w:val="000000"/>
      <w:sz w:val="24"/>
      <w:szCs w:val="24"/>
    </w:rPr>
  </w:style>
  <w:style w:type="character" w:customStyle="1" w:styleId="Heading1Char">
    <w:name w:val="Heading 1 Char"/>
    <w:basedOn w:val="DefaultParagraphFont"/>
    <w:link w:val="Heading1"/>
    <w:uiPriority w:val="9"/>
    <w:rsid w:val="00604907"/>
    <w:rPr>
      <w:rFonts w:ascii="Arial" w:eastAsia="Times New Roman" w:hAnsi="Arial" w:cs="Arial"/>
      <w:color w:val="000000"/>
      <w:u w:val="single"/>
    </w:rPr>
  </w:style>
  <w:style w:type="paragraph" w:styleId="NormalWeb">
    <w:name w:val="Normal (Web)"/>
    <w:basedOn w:val="Normal"/>
    <w:uiPriority w:val="99"/>
    <w:unhideWhenUsed/>
    <w:rsid w:val="00604907"/>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rsid w:val="00604907"/>
    <w:pPr>
      <w:spacing w:after="0" w:line="240" w:lineRule="auto"/>
      <w:jc w:val="both"/>
    </w:pPr>
    <w:rPr>
      <w:rFonts w:ascii="Arial" w:eastAsia="Times New Roman" w:hAnsi="Arial" w:cs="Times New Roman"/>
      <w:snapToGrid w:val="0"/>
      <w:color w:val="000000"/>
      <w:szCs w:val="20"/>
    </w:rPr>
  </w:style>
  <w:style w:type="character" w:customStyle="1" w:styleId="BodyTextChar">
    <w:name w:val="Body Text Char"/>
    <w:basedOn w:val="DefaultParagraphFont"/>
    <w:link w:val="BodyText"/>
    <w:semiHidden/>
    <w:rsid w:val="00604907"/>
    <w:rPr>
      <w:rFonts w:ascii="Arial" w:eastAsia="Times New Roman" w:hAnsi="Arial" w:cs="Times New Roman"/>
      <w:snapToGrid w:val="0"/>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46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6827A1952A7E4383CC93F12E89A210" ma:contentTypeVersion="1" ma:contentTypeDescription="Create a new document." ma:contentTypeScope="" ma:versionID="35ae535fb35137e5578f144a34024005">
  <xsd:schema xmlns:xsd="http://www.w3.org/2001/XMLSchema" xmlns:xs="http://www.w3.org/2001/XMLSchema" xmlns:p="http://schemas.microsoft.com/office/2006/metadata/properties" xmlns:ns2="13db97dd-e953-47f3-aac0-6c9fd394dcf1" targetNamespace="http://schemas.microsoft.com/office/2006/metadata/properties" ma:root="true" ma:fieldsID="38fe8e39eae47b000f654f56d2b1e5b8" ns2:_="">
    <xsd:import namespace="13db97dd-e953-47f3-aac0-6c9fd394dc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b97dd-e953-47f3-aac0-6c9fd394dc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4BC0A2-85E0-4B00-BCDA-6C8A31DC8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b97dd-e953-47f3-aac0-6c9fd394d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D1C238-CA51-4768-90B1-008B9B30885C}">
  <ds:schemaRefs>
    <ds:schemaRef ds:uri="http://schemas.microsoft.com/sharepoint/v3/contenttype/forms"/>
  </ds:schemaRefs>
</ds:datastoreItem>
</file>

<file path=customXml/itemProps3.xml><?xml version="1.0" encoding="utf-8"?>
<ds:datastoreItem xmlns:ds="http://schemas.openxmlformats.org/officeDocument/2006/customXml" ds:itemID="{AC113DD8-9EF0-49A5-BEE5-01960CD2F9D9}">
  <ds:schemaRefs>
    <ds:schemaRef ds:uri="http://purl.org/dc/terms/"/>
    <ds:schemaRef ds:uri="http://schemas.microsoft.com/office/2006/documentManagement/types"/>
    <ds:schemaRef ds:uri="http://purl.org/dc/elements/1.1/"/>
    <ds:schemaRef ds:uri="http://schemas.microsoft.com/office/2006/metadata/properties"/>
    <ds:schemaRef ds:uri="http://purl.org/dc/dcmitype/"/>
    <ds:schemaRef ds:uri="http://schemas.openxmlformats.org/package/2006/metadata/core-properties"/>
    <ds:schemaRef ds:uri="http://schemas.microsoft.com/office/infopath/2007/PartnerControls"/>
    <ds:schemaRef ds:uri="13db97dd-e953-47f3-aac0-6c9fd394dcf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4534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 Hughes</dc:creator>
  <cp:lastModifiedBy>Keith Smith</cp:lastModifiedBy>
  <cp:revision>2</cp:revision>
  <dcterms:created xsi:type="dcterms:W3CDTF">2020-03-25T16:05:00Z</dcterms:created>
  <dcterms:modified xsi:type="dcterms:W3CDTF">2020-03-25T16:05:00Z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0x0101003E6827A1952A7E4383CC93F12E89A210</vt:lpwstr>
  </property>
</Properties>
</file>