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4C" w:rsidRPr="00AA6E4C" w:rsidRDefault="00AA6E4C" w:rsidP="00AA6E4C">
      <w:pPr>
        <w:jc w:val="center"/>
        <w:rPr>
          <w:b/>
          <w:sz w:val="32"/>
          <w:szCs w:val="32"/>
        </w:rPr>
      </w:pPr>
      <w:r w:rsidRPr="00AA6E4C">
        <w:rPr>
          <w:b/>
          <w:sz w:val="32"/>
          <w:szCs w:val="32"/>
        </w:rPr>
        <w:t xml:space="preserve">SUMMARY OF </w:t>
      </w:r>
      <w:r w:rsidRPr="00AA6E4C">
        <w:rPr>
          <w:b/>
          <w:sz w:val="32"/>
          <w:szCs w:val="32"/>
        </w:rPr>
        <w:t>EPG 941</w:t>
      </w:r>
      <w:r w:rsidRPr="00AA6E4C">
        <w:rPr>
          <w:b/>
          <w:sz w:val="32"/>
          <w:szCs w:val="32"/>
        </w:rPr>
        <w:t xml:space="preserve"> REVISIONS</w:t>
      </w:r>
    </w:p>
    <w:p w:rsidR="00AA6E4C" w:rsidRDefault="00AA6E4C" w:rsidP="00AA6E4C">
      <w:pPr>
        <w:rPr>
          <w:b/>
          <w:sz w:val="24"/>
          <w:szCs w:val="24"/>
          <w:u w:val="single"/>
        </w:rPr>
      </w:pPr>
    </w:p>
    <w:p w:rsidR="00AA6E4C" w:rsidRPr="00AA6E4C" w:rsidRDefault="00AA6E4C" w:rsidP="00AA6E4C">
      <w:pPr>
        <w:rPr>
          <w:b/>
          <w:sz w:val="24"/>
          <w:szCs w:val="24"/>
          <w:u w:val="single"/>
        </w:rPr>
      </w:pPr>
      <w:r w:rsidRPr="00AA6E4C">
        <w:rPr>
          <w:b/>
          <w:sz w:val="24"/>
          <w:szCs w:val="24"/>
          <w:u w:val="single"/>
        </w:rPr>
        <w:t>APPROVAL AUTHORITY FOR ACCESS REQUESTS</w:t>
      </w:r>
    </w:p>
    <w:p w:rsidR="00AA6E4C" w:rsidRPr="00AA6E4C" w:rsidRDefault="00AA6E4C" w:rsidP="00AA6E4C">
      <w:pPr>
        <w:rPr>
          <w:b/>
          <w:sz w:val="24"/>
          <w:szCs w:val="24"/>
        </w:rPr>
      </w:pPr>
      <w:r w:rsidRPr="00AA6E4C">
        <w:rPr>
          <w:b/>
          <w:sz w:val="24"/>
          <w:szCs w:val="24"/>
        </w:rPr>
        <w:t>Current Policy</w:t>
      </w:r>
    </w:p>
    <w:p w:rsidR="00AA6E4C" w:rsidRPr="00AA6E4C" w:rsidRDefault="00AA6E4C" w:rsidP="00AA6E4C">
      <w:pPr>
        <w:rPr>
          <w:i/>
          <w:sz w:val="24"/>
          <w:szCs w:val="24"/>
        </w:rPr>
      </w:pPr>
      <w:r w:rsidRPr="00AA6E4C">
        <w:rPr>
          <w:i/>
          <w:sz w:val="24"/>
          <w:szCs w:val="24"/>
        </w:rPr>
        <w:t>District Approval</w:t>
      </w:r>
    </w:p>
    <w:p w:rsidR="00AA6E4C" w:rsidRPr="00AA6E4C" w:rsidRDefault="00AA6E4C" w:rsidP="00AA6E4C">
      <w:pPr>
        <w:rPr>
          <w:sz w:val="24"/>
          <w:szCs w:val="24"/>
        </w:rPr>
      </w:pPr>
      <w:r w:rsidRPr="00AA6E4C">
        <w:rPr>
          <w:sz w:val="24"/>
          <w:szCs w:val="24"/>
        </w:rPr>
        <w:t>•</w:t>
      </w:r>
      <w:r w:rsidRPr="00AA6E4C">
        <w:rPr>
          <w:sz w:val="24"/>
          <w:szCs w:val="24"/>
        </w:rPr>
        <w:tab/>
        <w:t>Shift and/or widen existing entrances</w:t>
      </w:r>
    </w:p>
    <w:p w:rsidR="00AA6E4C" w:rsidRPr="00AA6E4C" w:rsidRDefault="00AA6E4C" w:rsidP="00AA6E4C">
      <w:pPr>
        <w:rPr>
          <w:sz w:val="24"/>
          <w:szCs w:val="24"/>
        </w:rPr>
      </w:pPr>
      <w:r w:rsidRPr="00AA6E4C">
        <w:rPr>
          <w:sz w:val="24"/>
          <w:szCs w:val="24"/>
        </w:rPr>
        <w:t>•</w:t>
      </w:r>
      <w:r w:rsidRPr="00AA6E4C">
        <w:rPr>
          <w:sz w:val="24"/>
          <w:szCs w:val="24"/>
        </w:rPr>
        <w:tab/>
        <w:t>Shift (and widen) entrances from one property to another (non-contiguous shifts)</w:t>
      </w:r>
    </w:p>
    <w:p w:rsidR="00AA6E4C" w:rsidRPr="00AA6E4C" w:rsidRDefault="00AA6E4C" w:rsidP="00AA6E4C">
      <w:pPr>
        <w:rPr>
          <w:sz w:val="24"/>
          <w:szCs w:val="24"/>
        </w:rPr>
      </w:pPr>
      <w:r w:rsidRPr="00AA6E4C">
        <w:rPr>
          <w:sz w:val="24"/>
          <w:szCs w:val="24"/>
        </w:rPr>
        <w:t>•</w:t>
      </w:r>
      <w:r w:rsidRPr="00AA6E4C">
        <w:rPr>
          <w:sz w:val="24"/>
          <w:szCs w:val="24"/>
        </w:rPr>
        <w:tab/>
        <w:t>Eliminate use restrictions on existing entrances</w:t>
      </w:r>
    </w:p>
    <w:p w:rsidR="00AA6E4C" w:rsidRPr="00AA6E4C" w:rsidRDefault="00AA6E4C" w:rsidP="00AA6E4C">
      <w:pPr>
        <w:rPr>
          <w:sz w:val="24"/>
          <w:szCs w:val="24"/>
        </w:rPr>
      </w:pPr>
      <w:r w:rsidRPr="00AA6E4C">
        <w:rPr>
          <w:sz w:val="24"/>
          <w:szCs w:val="24"/>
        </w:rPr>
        <w:t>•</w:t>
      </w:r>
      <w:r w:rsidRPr="00AA6E4C">
        <w:rPr>
          <w:sz w:val="24"/>
          <w:szCs w:val="24"/>
        </w:rPr>
        <w:tab/>
        <w:t>Break access for a city/county road that will be an arterial</w:t>
      </w:r>
    </w:p>
    <w:p w:rsidR="00AA6E4C" w:rsidRPr="00AA6E4C" w:rsidRDefault="00AA6E4C" w:rsidP="00AA6E4C">
      <w:pPr>
        <w:rPr>
          <w:i/>
          <w:sz w:val="24"/>
          <w:szCs w:val="24"/>
        </w:rPr>
      </w:pPr>
      <w:r w:rsidRPr="00AA6E4C">
        <w:rPr>
          <w:i/>
          <w:sz w:val="24"/>
          <w:szCs w:val="24"/>
        </w:rPr>
        <w:t>Commission Approval</w:t>
      </w:r>
    </w:p>
    <w:p w:rsidR="00AA6E4C" w:rsidRPr="00AA6E4C" w:rsidRDefault="00AA6E4C" w:rsidP="00AA6E4C">
      <w:pPr>
        <w:rPr>
          <w:sz w:val="24"/>
          <w:szCs w:val="24"/>
        </w:rPr>
      </w:pPr>
      <w:r w:rsidRPr="00AA6E4C">
        <w:rPr>
          <w:sz w:val="24"/>
          <w:szCs w:val="24"/>
        </w:rPr>
        <w:t>•</w:t>
      </w:r>
      <w:r w:rsidRPr="00AA6E4C">
        <w:rPr>
          <w:sz w:val="24"/>
          <w:szCs w:val="24"/>
        </w:rPr>
        <w:tab/>
        <w:t>Non-compliant breaks in access, which include:</w:t>
      </w:r>
    </w:p>
    <w:p w:rsidR="00AA6E4C" w:rsidRPr="00AA6E4C" w:rsidRDefault="00AA6E4C" w:rsidP="00AA6E4C">
      <w:pPr>
        <w:ind w:firstLine="720"/>
        <w:rPr>
          <w:sz w:val="24"/>
          <w:szCs w:val="24"/>
        </w:rPr>
      </w:pPr>
      <w:proofErr w:type="gramStart"/>
      <w:r w:rsidRPr="00AA6E4C">
        <w:rPr>
          <w:sz w:val="24"/>
          <w:szCs w:val="24"/>
        </w:rPr>
        <w:t>o</w:t>
      </w:r>
      <w:proofErr w:type="gramEnd"/>
      <w:r w:rsidRPr="00AA6E4C">
        <w:rPr>
          <w:sz w:val="24"/>
          <w:szCs w:val="24"/>
        </w:rPr>
        <w:tab/>
        <w:t>Breaks in access for private individuals or companies</w:t>
      </w:r>
    </w:p>
    <w:p w:rsidR="00AA6E4C" w:rsidRPr="00AA6E4C" w:rsidRDefault="00AA6E4C" w:rsidP="00AA6E4C">
      <w:pPr>
        <w:ind w:left="720"/>
        <w:rPr>
          <w:sz w:val="24"/>
          <w:szCs w:val="24"/>
        </w:rPr>
      </w:pPr>
      <w:proofErr w:type="gramStart"/>
      <w:r w:rsidRPr="00AA6E4C">
        <w:rPr>
          <w:sz w:val="24"/>
          <w:szCs w:val="24"/>
        </w:rPr>
        <w:t>o</w:t>
      </w:r>
      <w:proofErr w:type="gramEnd"/>
      <w:r w:rsidRPr="00AA6E4C">
        <w:rPr>
          <w:sz w:val="24"/>
          <w:szCs w:val="24"/>
        </w:rPr>
        <w:tab/>
        <w:t>Breaks in access for a city/county NOT meeting criteria outlined in Commission Policy</w:t>
      </w:r>
    </w:p>
    <w:p w:rsidR="00AA6E4C" w:rsidRPr="00AA6E4C" w:rsidRDefault="00AA6E4C" w:rsidP="00AA6E4C">
      <w:pPr>
        <w:rPr>
          <w:sz w:val="24"/>
          <w:szCs w:val="24"/>
        </w:rPr>
      </w:pPr>
      <w:r w:rsidRPr="00AA6E4C">
        <w:rPr>
          <w:sz w:val="24"/>
          <w:szCs w:val="24"/>
        </w:rPr>
        <w:t>•</w:t>
      </w:r>
      <w:r w:rsidRPr="00AA6E4C">
        <w:rPr>
          <w:sz w:val="24"/>
          <w:szCs w:val="24"/>
        </w:rPr>
        <w:tab/>
        <w:t>Non-compliant non-contiguous entrance shifts</w:t>
      </w:r>
    </w:p>
    <w:p w:rsidR="00AA6E4C" w:rsidRPr="00AA6E4C" w:rsidRDefault="00AA6E4C" w:rsidP="00AA6E4C">
      <w:pPr>
        <w:rPr>
          <w:sz w:val="24"/>
          <w:szCs w:val="24"/>
        </w:rPr>
      </w:pPr>
      <w:r w:rsidRPr="00AA6E4C">
        <w:rPr>
          <w:sz w:val="24"/>
          <w:szCs w:val="24"/>
        </w:rPr>
        <w:t>•</w:t>
      </w:r>
      <w:r w:rsidRPr="00AA6E4C">
        <w:rPr>
          <w:sz w:val="24"/>
          <w:szCs w:val="24"/>
        </w:rPr>
        <w:tab/>
        <w:t>Any access change where compensation is being reduced or waived</w:t>
      </w:r>
    </w:p>
    <w:p w:rsidR="00AA6E4C" w:rsidRPr="00AA6E4C" w:rsidRDefault="00AA6E4C" w:rsidP="00AA6E4C">
      <w:pPr>
        <w:rPr>
          <w:b/>
          <w:sz w:val="24"/>
          <w:szCs w:val="24"/>
        </w:rPr>
      </w:pPr>
      <w:r w:rsidRPr="00AA6E4C">
        <w:rPr>
          <w:b/>
          <w:sz w:val="24"/>
          <w:szCs w:val="24"/>
        </w:rPr>
        <w:t>Proposed Policy</w:t>
      </w:r>
    </w:p>
    <w:p w:rsidR="00AA6E4C" w:rsidRPr="00AA6E4C" w:rsidRDefault="00AA6E4C" w:rsidP="00AA6E4C">
      <w:pPr>
        <w:rPr>
          <w:i/>
          <w:sz w:val="24"/>
          <w:szCs w:val="24"/>
        </w:rPr>
      </w:pPr>
      <w:r w:rsidRPr="00AA6E4C">
        <w:rPr>
          <w:i/>
          <w:sz w:val="24"/>
          <w:szCs w:val="24"/>
        </w:rPr>
        <w:t>District Approval</w:t>
      </w:r>
    </w:p>
    <w:p w:rsidR="00AA6E4C" w:rsidRPr="00AA6E4C" w:rsidRDefault="00AA6E4C" w:rsidP="00AA6E4C">
      <w:pPr>
        <w:rPr>
          <w:sz w:val="24"/>
          <w:szCs w:val="24"/>
        </w:rPr>
      </w:pPr>
      <w:r w:rsidRPr="00AA6E4C">
        <w:rPr>
          <w:sz w:val="24"/>
          <w:szCs w:val="24"/>
        </w:rPr>
        <w:t>•</w:t>
      </w:r>
      <w:r w:rsidRPr="00AA6E4C">
        <w:rPr>
          <w:sz w:val="24"/>
          <w:szCs w:val="24"/>
        </w:rPr>
        <w:tab/>
        <w:t>Shift and/or widen existing entrances</w:t>
      </w:r>
    </w:p>
    <w:p w:rsidR="00AA6E4C" w:rsidRPr="00AA6E4C" w:rsidRDefault="00AA6E4C" w:rsidP="00AA6E4C">
      <w:pPr>
        <w:rPr>
          <w:sz w:val="24"/>
          <w:szCs w:val="24"/>
        </w:rPr>
      </w:pPr>
      <w:r w:rsidRPr="00AA6E4C">
        <w:rPr>
          <w:sz w:val="24"/>
          <w:szCs w:val="24"/>
        </w:rPr>
        <w:t>•</w:t>
      </w:r>
      <w:r w:rsidRPr="00AA6E4C">
        <w:rPr>
          <w:sz w:val="24"/>
          <w:szCs w:val="24"/>
        </w:rPr>
        <w:tab/>
        <w:t>Shift (and widen) entrances from one property to another (non-contiguous shifts)</w:t>
      </w:r>
    </w:p>
    <w:p w:rsidR="00AA6E4C" w:rsidRPr="00AA6E4C" w:rsidRDefault="00AA6E4C" w:rsidP="00AA6E4C">
      <w:pPr>
        <w:rPr>
          <w:sz w:val="24"/>
          <w:szCs w:val="24"/>
        </w:rPr>
      </w:pPr>
      <w:r w:rsidRPr="00AA6E4C">
        <w:rPr>
          <w:sz w:val="24"/>
          <w:szCs w:val="24"/>
        </w:rPr>
        <w:t>•</w:t>
      </w:r>
      <w:r w:rsidRPr="00AA6E4C">
        <w:rPr>
          <w:sz w:val="24"/>
          <w:szCs w:val="24"/>
        </w:rPr>
        <w:tab/>
        <w:t>Eliminate use restrictions on existing entrances</w:t>
      </w:r>
    </w:p>
    <w:p w:rsidR="00AA6E4C" w:rsidRPr="00AA6E4C" w:rsidRDefault="00AA6E4C" w:rsidP="00AA6E4C">
      <w:pPr>
        <w:rPr>
          <w:sz w:val="24"/>
          <w:szCs w:val="24"/>
        </w:rPr>
      </w:pPr>
      <w:r w:rsidRPr="00AA6E4C">
        <w:rPr>
          <w:sz w:val="24"/>
          <w:szCs w:val="24"/>
        </w:rPr>
        <w:t>•</w:t>
      </w:r>
      <w:r w:rsidRPr="00AA6E4C">
        <w:rPr>
          <w:sz w:val="24"/>
          <w:szCs w:val="24"/>
        </w:rPr>
        <w:tab/>
        <w:t>All breaks in access on Minor Roads – except those located within the functional area of an interchange</w:t>
      </w:r>
    </w:p>
    <w:p w:rsidR="00AA6E4C" w:rsidRPr="00AA6E4C" w:rsidRDefault="00AA6E4C" w:rsidP="00AA6E4C">
      <w:pPr>
        <w:rPr>
          <w:i/>
          <w:sz w:val="24"/>
          <w:szCs w:val="24"/>
        </w:rPr>
      </w:pPr>
      <w:r w:rsidRPr="00AA6E4C">
        <w:rPr>
          <w:i/>
          <w:sz w:val="24"/>
          <w:szCs w:val="24"/>
        </w:rPr>
        <w:t>Traffic &amp; Highway Safety Division Approval</w:t>
      </w:r>
    </w:p>
    <w:p w:rsidR="00AA6E4C" w:rsidRPr="00AA6E4C" w:rsidRDefault="00AA6E4C" w:rsidP="00AA6E4C">
      <w:pPr>
        <w:rPr>
          <w:sz w:val="24"/>
          <w:szCs w:val="24"/>
        </w:rPr>
      </w:pPr>
      <w:r w:rsidRPr="00AA6E4C">
        <w:rPr>
          <w:sz w:val="24"/>
          <w:szCs w:val="24"/>
        </w:rPr>
        <w:t>•</w:t>
      </w:r>
      <w:r w:rsidRPr="00AA6E4C">
        <w:rPr>
          <w:sz w:val="24"/>
          <w:szCs w:val="24"/>
        </w:rPr>
        <w:tab/>
        <w:t>All breaks in access on Major Roads</w:t>
      </w:r>
    </w:p>
    <w:p w:rsidR="00AA6E4C" w:rsidRPr="00AA6E4C" w:rsidRDefault="00AA6E4C" w:rsidP="00AA6E4C">
      <w:pPr>
        <w:rPr>
          <w:sz w:val="24"/>
          <w:szCs w:val="24"/>
        </w:rPr>
      </w:pPr>
      <w:r w:rsidRPr="00AA6E4C">
        <w:rPr>
          <w:sz w:val="24"/>
          <w:szCs w:val="24"/>
        </w:rPr>
        <w:lastRenderedPageBreak/>
        <w:t>•</w:t>
      </w:r>
      <w:r w:rsidRPr="00AA6E4C">
        <w:rPr>
          <w:sz w:val="24"/>
          <w:szCs w:val="24"/>
        </w:rPr>
        <w:tab/>
        <w:t>All breaks in access &amp; non-contiguous entrance shifts which will be located within the functional area of interchanges</w:t>
      </w:r>
    </w:p>
    <w:p w:rsidR="00AA6E4C" w:rsidRPr="00AA6E4C" w:rsidRDefault="00AA6E4C" w:rsidP="00AA6E4C">
      <w:pPr>
        <w:rPr>
          <w:sz w:val="24"/>
          <w:szCs w:val="24"/>
        </w:rPr>
      </w:pPr>
      <w:r w:rsidRPr="00AA6E4C">
        <w:rPr>
          <w:sz w:val="24"/>
          <w:szCs w:val="24"/>
        </w:rPr>
        <w:t>•</w:t>
      </w:r>
      <w:r w:rsidRPr="00AA6E4C">
        <w:rPr>
          <w:sz w:val="24"/>
          <w:szCs w:val="24"/>
        </w:rPr>
        <w:tab/>
        <w:t>Access requests that do not meet sight distance or compensation requirements</w:t>
      </w:r>
    </w:p>
    <w:p w:rsidR="00AA6E4C" w:rsidRPr="00AA6E4C" w:rsidRDefault="00AA6E4C" w:rsidP="00AA6E4C">
      <w:pPr>
        <w:rPr>
          <w:i/>
          <w:sz w:val="24"/>
          <w:szCs w:val="24"/>
        </w:rPr>
      </w:pPr>
      <w:r w:rsidRPr="00AA6E4C">
        <w:rPr>
          <w:i/>
          <w:sz w:val="24"/>
          <w:szCs w:val="24"/>
        </w:rPr>
        <w:t>Commission Approval</w:t>
      </w:r>
    </w:p>
    <w:p w:rsidR="00AA6E4C" w:rsidRPr="00AA6E4C" w:rsidRDefault="00AA6E4C" w:rsidP="00AA6E4C">
      <w:pPr>
        <w:rPr>
          <w:sz w:val="24"/>
          <w:szCs w:val="24"/>
        </w:rPr>
      </w:pPr>
      <w:r w:rsidRPr="00AA6E4C">
        <w:rPr>
          <w:sz w:val="24"/>
          <w:szCs w:val="24"/>
        </w:rPr>
        <w:t>•</w:t>
      </w:r>
      <w:r w:rsidRPr="00AA6E4C">
        <w:rPr>
          <w:sz w:val="24"/>
          <w:szCs w:val="24"/>
        </w:rPr>
        <w:tab/>
        <w:t>Requests that are deemed high impact/controversial by the State Traffic &amp; Highway Safety Engineer</w:t>
      </w:r>
      <w:proofErr w:type="gramStart"/>
      <w:r w:rsidRPr="00AA6E4C">
        <w:rPr>
          <w:sz w:val="24"/>
          <w:szCs w:val="24"/>
        </w:rPr>
        <w:t>;  examples</w:t>
      </w:r>
      <w:proofErr w:type="gramEnd"/>
      <w:r w:rsidRPr="00AA6E4C">
        <w:rPr>
          <w:sz w:val="24"/>
          <w:szCs w:val="24"/>
        </w:rPr>
        <w:t xml:space="preserve"> may include, but are not limited to:</w:t>
      </w:r>
    </w:p>
    <w:p w:rsidR="00AA6E4C" w:rsidRPr="00AA6E4C" w:rsidRDefault="00AA6E4C" w:rsidP="00AA6E4C">
      <w:pPr>
        <w:ind w:firstLine="720"/>
        <w:rPr>
          <w:sz w:val="24"/>
          <w:szCs w:val="24"/>
        </w:rPr>
      </w:pPr>
      <w:proofErr w:type="gramStart"/>
      <w:r w:rsidRPr="00AA6E4C">
        <w:rPr>
          <w:sz w:val="24"/>
          <w:szCs w:val="24"/>
        </w:rPr>
        <w:t>o</w:t>
      </w:r>
      <w:proofErr w:type="gramEnd"/>
      <w:r w:rsidRPr="00AA6E4C">
        <w:rPr>
          <w:sz w:val="24"/>
          <w:szCs w:val="24"/>
        </w:rPr>
        <w:tab/>
        <w:t>Conflict of interest</w:t>
      </w:r>
    </w:p>
    <w:p w:rsidR="00AA6E4C" w:rsidRPr="00AA6E4C" w:rsidRDefault="00AA6E4C" w:rsidP="00AA6E4C">
      <w:pPr>
        <w:ind w:firstLine="720"/>
        <w:rPr>
          <w:sz w:val="24"/>
          <w:szCs w:val="24"/>
        </w:rPr>
      </w:pPr>
      <w:proofErr w:type="gramStart"/>
      <w:r w:rsidRPr="00AA6E4C">
        <w:rPr>
          <w:sz w:val="24"/>
          <w:szCs w:val="24"/>
        </w:rPr>
        <w:t>o</w:t>
      </w:r>
      <w:proofErr w:type="gramEnd"/>
      <w:r w:rsidRPr="00AA6E4C">
        <w:rPr>
          <w:sz w:val="24"/>
          <w:szCs w:val="24"/>
        </w:rPr>
        <w:tab/>
        <w:t>Diversion of state road funds by not requiring compensation for change in access</w:t>
      </w:r>
    </w:p>
    <w:p w:rsidR="00AA6E4C" w:rsidRPr="00AA6E4C" w:rsidRDefault="00AA6E4C" w:rsidP="00AA6E4C">
      <w:pPr>
        <w:ind w:firstLine="720"/>
        <w:rPr>
          <w:sz w:val="24"/>
          <w:szCs w:val="24"/>
        </w:rPr>
      </w:pPr>
      <w:proofErr w:type="gramStart"/>
      <w:r w:rsidRPr="00AA6E4C">
        <w:rPr>
          <w:sz w:val="24"/>
          <w:szCs w:val="24"/>
        </w:rPr>
        <w:t>o</w:t>
      </w:r>
      <w:proofErr w:type="gramEnd"/>
      <w:r w:rsidRPr="00AA6E4C">
        <w:rPr>
          <w:sz w:val="24"/>
          <w:szCs w:val="24"/>
        </w:rPr>
        <w:tab/>
        <w:t>Major impact development requests within the functional area of an interchange</w:t>
      </w:r>
    </w:p>
    <w:p w:rsidR="00AA6E4C" w:rsidRPr="00AA6E4C" w:rsidRDefault="00AA6E4C" w:rsidP="00AA6E4C">
      <w:pPr>
        <w:rPr>
          <w:b/>
        </w:rPr>
      </w:pPr>
      <w:r w:rsidRPr="00AA6E4C">
        <w:rPr>
          <w:b/>
        </w:rPr>
        <w:t>IMPORTANT:  COMMISSION WILL CONTINUE TO SIGN THE DEEDS CONVEYING ACCESS</w:t>
      </w:r>
    </w:p>
    <w:p w:rsidR="00AA6E4C" w:rsidRPr="00AA6E4C" w:rsidRDefault="00AA6E4C" w:rsidP="00AA6E4C">
      <w:pPr>
        <w:rPr>
          <w:sz w:val="24"/>
          <w:szCs w:val="24"/>
        </w:rPr>
      </w:pPr>
      <w:r w:rsidRPr="00AA6E4C">
        <w:rPr>
          <w:sz w:val="24"/>
          <w:szCs w:val="24"/>
        </w:rPr>
        <w:t> </w:t>
      </w:r>
    </w:p>
    <w:p w:rsidR="00AA6E4C" w:rsidRPr="00AA6E4C" w:rsidRDefault="00AA6E4C" w:rsidP="00AA6E4C">
      <w:pPr>
        <w:rPr>
          <w:b/>
          <w:sz w:val="24"/>
          <w:szCs w:val="24"/>
          <w:u w:val="single"/>
        </w:rPr>
      </w:pPr>
      <w:r w:rsidRPr="00AA6E4C">
        <w:rPr>
          <w:b/>
          <w:sz w:val="24"/>
          <w:szCs w:val="24"/>
          <w:u w:val="single"/>
        </w:rPr>
        <w:t>COMPENSATION FOR ACCESS CHANGES</w:t>
      </w:r>
    </w:p>
    <w:p w:rsidR="00AA6E4C" w:rsidRPr="00AA6E4C" w:rsidRDefault="00AA6E4C" w:rsidP="00AA6E4C">
      <w:pPr>
        <w:rPr>
          <w:b/>
          <w:sz w:val="24"/>
          <w:szCs w:val="24"/>
        </w:rPr>
      </w:pPr>
      <w:r w:rsidRPr="00AA6E4C">
        <w:rPr>
          <w:b/>
          <w:sz w:val="24"/>
          <w:szCs w:val="24"/>
        </w:rPr>
        <w:t>Current Policy</w:t>
      </w:r>
    </w:p>
    <w:p w:rsidR="00AA6E4C" w:rsidRPr="00AA6E4C" w:rsidRDefault="00AA6E4C" w:rsidP="00AA6E4C">
      <w:pPr>
        <w:rPr>
          <w:sz w:val="24"/>
          <w:szCs w:val="24"/>
        </w:rPr>
      </w:pPr>
      <w:r w:rsidRPr="00AA6E4C">
        <w:rPr>
          <w:sz w:val="24"/>
          <w:szCs w:val="24"/>
        </w:rPr>
        <w:t>•</w:t>
      </w:r>
      <w:r w:rsidRPr="00AA6E4C">
        <w:rPr>
          <w:sz w:val="24"/>
          <w:szCs w:val="24"/>
        </w:rPr>
        <w:tab/>
        <w:t>Appraisal is required for all breaks in access and non-contiguous entrance shifts; the applicant is charged the greater of the following:</w:t>
      </w:r>
    </w:p>
    <w:p w:rsidR="00AA6E4C" w:rsidRPr="00AA6E4C" w:rsidRDefault="00AA6E4C" w:rsidP="00AA6E4C">
      <w:pPr>
        <w:ind w:left="720"/>
        <w:rPr>
          <w:sz w:val="24"/>
          <w:szCs w:val="24"/>
        </w:rPr>
      </w:pPr>
      <w:proofErr w:type="gramStart"/>
      <w:r w:rsidRPr="00AA6E4C">
        <w:rPr>
          <w:sz w:val="24"/>
          <w:szCs w:val="24"/>
        </w:rPr>
        <w:t>o</w:t>
      </w:r>
      <w:proofErr w:type="gramEnd"/>
      <w:r w:rsidRPr="00AA6E4C">
        <w:rPr>
          <w:sz w:val="24"/>
          <w:szCs w:val="24"/>
        </w:rPr>
        <w:tab/>
        <w:t>75% of the enhancement value to the property as determined by the appraisal, OR</w:t>
      </w:r>
    </w:p>
    <w:p w:rsidR="00AA6E4C" w:rsidRPr="00AA6E4C" w:rsidRDefault="00AA6E4C" w:rsidP="00AA6E4C">
      <w:pPr>
        <w:ind w:firstLine="720"/>
        <w:rPr>
          <w:sz w:val="24"/>
          <w:szCs w:val="24"/>
        </w:rPr>
      </w:pPr>
      <w:proofErr w:type="gramStart"/>
      <w:r w:rsidRPr="00AA6E4C">
        <w:rPr>
          <w:sz w:val="24"/>
          <w:szCs w:val="24"/>
        </w:rPr>
        <w:t>o</w:t>
      </w:r>
      <w:proofErr w:type="gramEnd"/>
      <w:r w:rsidRPr="00AA6E4C">
        <w:rPr>
          <w:sz w:val="24"/>
          <w:szCs w:val="24"/>
        </w:rPr>
        <w:tab/>
        <w:t>The amount shown on the Value Determination Schedule</w:t>
      </w:r>
    </w:p>
    <w:p w:rsidR="00AA6E4C" w:rsidRPr="00AA6E4C" w:rsidRDefault="00AA6E4C" w:rsidP="00AA6E4C">
      <w:pPr>
        <w:rPr>
          <w:sz w:val="24"/>
          <w:szCs w:val="24"/>
        </w:rPr>
      </w:pPr>
      <w:r w:rsidRPr="00AA6E4C">
        <w:rPr>
          <w:sz w:val="24"/>
          <w:szCs w:val="24"/>
        </w:rPr>
        <w:t>•</w:t>
      </w:r>
      <w:r w:rsidRPr="00AA6E4C">
        <w:rPr>
          <w:sz w:val="24"/>
          <w:szCs w:val="24"/>
        </w:rPr>
        <w:tab/>
        <w:t>Contiguous shifts and/or widening compensation is determined from the Value Determination Schedule</w:t>
      </w:r>
    </w:p>
    <w:p w:rsidR="00AA6E4C" w:rsidRPr="00AA6E4C" w:rsidRDefault="00AA6E4C" w:rsidP="00AA6E4C">
      <w:pPr>
        <w:rPr>
          <w:b/>
          <w:sz w:val="24"/>
          <w:szCs w:val="24"/>
        </w:rPr>
      </w:pPr>
      <w:r w:rsidRPr="00AA6E4C">
        <w:rPr>
          <w:b/>
          <w:sz w:val="24"/>
          <w:szCs w:val="24"/>
        </w:rPr>
        <w:t>Proposed Policy</w:t>
      </w:r>
    </w:p>
    <w:p w:rsidR="00AA6E4C" w:rsidRPr="00AA6E4C" w:rsidRDefault="00AA6E4C" w:rsidP="00AA6E4C">
      <w:pPr>
        <w:rPr>
          <w:sz w:val="24"/>
          <w:szCs w:val="24"/>
        </w:rPr>
      </w:pPr>
      <w:r w:rsidRPr="00AA6E4C">
        <w:rPr>
          <w:sz w:val="24"/>
          <w:szCs w:val="24"/>
        </w:rPr>
        <w:t>•</w:t>
      </w:r>
      <w:r w:rsidRPr="00AA6E4C">
        <w:rPr>
          <w:sz w:val="24"/>
          <w:szCs w:val="24"/>
        </w:rPr>
        <w:tab/>
        <w:t>For breaks in access and non-contiguous entrance shifts, an appraisal is necessary if the district right of way department determines either of the following:</w:t>
      </w:r>
    </w:p>
    <w:p w:rsidR="00AA6E4C" w:rsidRPr="00AA6E4C" w:rsidRDefault="00AA6E4C" w:rsidP="00AA6E4C">
      <w:pPr>
        <w:ind w:firstLine="720"/>
        <w:rPr>
          <w:sz w:val="24"/>
          <w:szCs w:val="24"/>
        </w:rPr>
      </w:pPr>
      <w:proofErr w:type="gramStart"/>
      <w:r w:rsidRPr="00AA6E4C">
        <w:rPr>
          <w:sz w:val="24"/>
          <w:szCs w:val="24"/>
        </w:rPr>
        <w:t>o</w:t>
      </w:r>
      <w:proofErr w:type="gramEnd"/>
      <w:r w:rsidRPr="00AA6E4C">
        <w:rPr>
          <w:sz w:val="24"/>
          <w:szCs w:val="24"/>
        </w:rPr>
        <w:tab/>
        <w:t>There is a change in the highest and best use of the property, OR</w:t>
      </w:r>
    </w:p>
    <w:p w:rsidR="00AA6E4C" w:rsidRPr="00AA6E4C" w:rsidRDefault="00AA6E4C" w:rsidP="00AA6E4C">
      <w:pPr>
        <w:ind w:left="720"/>
        <w:rPr>
          <w:sz w:val="24"/>
          <w:szCs w:val="24"/>
        </w:rPr>
      </w:pPr>
      <w:proofErr w:type="gramStart"/>
      <w:r w:rsidRPr="00AA6E4C">
        <w:rPr>
          <w:sz w:val="24"/>
          <w:szCs w:val="24"/>
        </w:rPr>
        <w:t>o</w:t>
      </w:r>
      <w:proofErr w:type="gramEnd"/>
      <w:r w:rsidRPr="00AA6E4C">
        <w:rPr>
          <w:sz w:val="24"/>
          <w:szCs w:val="24"/>
        </w:rPr>
        <w:tab/>
        <w:t>There is a change in the level of intensity to the highest and best use of the property or an enhancement to the highest and best use of the property</w:t>
      </w:r>
    </w:p>
    <w:p w:rsidR="00AA6E4C" w:rsidRPr="00AA6E4C" w:rsidRDefault="00AA6E4C" w:rsidP="00AA6E4C">
      <w:pPr>
        <w:rPr>
          <w:sz w:val="24"/>
          <w:szCs w:val="24"/>
        </w:rPr>
      </w:pPr>
      <w:r w:rsidRPr="00AA6E4C">
        <w:rPr>
          <w:sz w:val="24"/>
          <w:szCs w:val="24"/>
        </w:rPr>
        <w:lastRenderedPageBreak/>
        <w:t>•</w:t>
      </w:r>
      <w:r w:rsidRPr="00AA6E4C">
        <w:rPr>
          <w:sz w:val="24"/>
          <w:szCs w:val="24"/>
        </w:rPr>
        <w:tab/>
        <w:t>When an appraisal is completed, the following applies to breaks in access &amp; non-contiguous shifts:</w:t>
      </w:r>
    </w:p>
    <w:p w:rsidR="00AA6E4C" w:rsidRPr="00AA6E4C" w:rsidRDefault="00AA6E4C" w:rsidP="00AA6E4C">
      <w:pPr>
        <w:ind w:firstLine="720"/>
        <w:rPr>
          <w:sz w:val="24"/>
          <w:szCs w:val="24"/>
        </w:rPr>
      </w:pPr>
      <w:proofErr w:type="gramStart"/>
      <w:r w:rsidRPr="00AA6E4C">
        <w:rPr>
          <w:sz w:val="24"/>
          <w:szCs w:val="24"/>
        </w:rPr>
        <w:t>o</w:t>
      </w:r>
      <w:proofErr w:type="gramEnd"/>
      <w:r w:rsidRPr="00AA6E4C">
        <w:rPr>
          <w:sz w:val="24"/>
          <w:szCs w:val="24"/>
        </w:rPr>
        <w:tab/>
        <w:t>The applicant is charged the greater of the following:</w:t>
      </w:r>
    </w:p>
    <w:p w:rsidR="00AA6E4C" w:rsidRPr="00AA6E4C" w:rsidRDefault="00AA6E4C" w:rsidP="00AA6E4C">
      <w:pPr>
        <w:ind w:left="720" w:firstLine="720"/>
        <w:rPr>
          <w:sz w:val="24"/>
          <w:szCs w:val="24"/>
        </w:rPr>
      </w:pPr>
      <w:r w:rsidRPr="00AA6E4C">
        <w:rPr>
          <w:sz w:val="24"/>
          <w:szCs w:val="24"/>
        </w:rPr>
        <w:t></w:t>
      </w:r>
      <w:r w:rsidRPr="00AA6E4C">
        <w:rPr>
          <w:sz w:val="24"/>
          <w:szCs w:val="24"/>
        </w:rPr>
        <w:tab/>
        <w:t>100% of the enhancement value to the property, OR</w:t>
      </w:r>
    </w:p>
    <w:p w:rsidR="00AA6E4C" w:rsidRPr="00AA6E4C" w:rsidRDefault="00AA6E4C" w:rsidP="00AA6E4C">
      <w:pPr>
        <w:ind w:left="720" w:firstLine="720"/>
        <w:rPr>
          <w:sz w:val="24"/>
          <w:szCs w:val="24"/>
        </w:rPr>
      </w:pPr>
      <w:r w:rsidRPr="00AA6E4C">
        <w:rPr>
          <w:sz w:val="24"/>
          <w:szCs w:val="24"/>
        </w:rPr>
        <w:t></w:t>
      </w:r>
      <w:r w:rsidRPr="00AA6E4C">
        <w:rPr>
          <w:sz w:val="24"/>
          <w:szCs w:val="24"/>
        </w:rPr>
        <w:tab/>
      </w:r>
      <w:proofErr w:type="gramStart"/>
      <w:r w:rsidRPr="00AA6E4C">
        <w:rPr>
          <w:sz w:val="24"/>
          <w:szCs w:val="24"/>
        </w:rPr>
        <w:t>The</w:t>
      </w:r>
      <w:proofErr w:type="gramEnd"/>
      <w:r w:rsidRPr="00AA6E4C">
        <w:rPr>
          <w:sz w:val="24"/>
          <w:szCs w:val="24"/>
        </w:rPr>
        <w:t xml:space="preserve"> amount shown on the Value Determination Schedule</w:t>
      </w:r>
    </w:p>
    <w:p w:rsidR="00AA6E4C" w:rsidRPr="00AA6E4C" w:rsidRDefault="00AA6E4C" w:rsidP="00AA6E4C">
      <w:pPr>
        <w:ind w:left="720"/>
        <w:rPr>
          <w:sz w:val="24"/>
          <w:szCs w:val="24"/>
        </w:rPr>
      </w:pPr>
      <w:proofErr w:type="gramStart"/>
      <w:r w:rsidRPr="00AA6E4C">
        <w:rPr>
          <w:sz w:val="24"/>
          <w:szCs w:val="24"/>
        </w:rPr>
        <w:t>o</w:t>
      </w:r>
      <w:proofErr w:type="gramEnd"/>
      <w:r w:rsidRPr="00AA6E4C">
        <w:rPr>
          <w:sz w:val="24"/>
          <w:szCs w:val="24"/>
        </w:rPr>
        <w:tab/>
        <w:t xml:space="preserve">The </w:t>
      </w:r>
      <w:r>
        <w:rPr>
          <w:sz w:val="24"/>
          <w:szCs w:val="24"/>
        </w:rPr>
        <w:t>d</w:t>
      </w:r>
      <w:r w:rsidRPr="00AA6E4C">
        <w:rPr>
          <w:sz w:val="24"/>
          <w:szCs w:val="24"/>
        </w:rPr>
        <w:t>istrict may approve a negotiated amount within 25% of the appraised value.  Any amount beyond 25% of the appraised value shall be presented to the Right of Way Director for review and approval.</w:t>
      </w:r>
    </w:p>
    <w:p w:rsidR="00AA6E4C" w:rsidRPr="00AA6E4C" w:rsidRDefault="00AA6E4C" w:rsidP="00AA6E4C">
      <w:pPr>
        <w:rPr>
          <w:sz w:val="24"/>
          <w:szCs w:val="24"/>
        </w:rPr>
      </w:pPr>
      <w:r w:rsidRPr="00AA6E4C">
        <w:rPr>
          <w:sz w:val="24"/>
          <w:szCs w:val="24"/>
        </w:rPr>
        <w:t>•</w:t>
      </w:r>
      <w:r w:rsidRPr="00AA6E4C">
        <w:rPr>
          <w:sz w:val="24"/>
          <w:szCs w:val="24"/>
        </w:rPr>
        <w:tab/>
        <w:t>Contiguous shifts and/or widening compensation will be determined from the Value Determination Schedule (no change from previous policy)</w:t>
      </w:r>
    </w:p>
    <w:p w:rsidR="00AA6E4C" w:rsidRPr="00AA6E4C" w:rsidRDefault="00AA6E4C" w:rsidP="00AA6E4C">
      <w:pPr>
        <w:rPr>
          <w:b/>
        </w:rPr>
      </w:pPr>
      <w:r w:rsidRPr="00AA6E4C">
        <w:rPr>
          <w:b/>
        </w:rPr>
        <w:t>NOTE:  State highways and access were purchased with state road funds for fair market value; so therefore, failure to acquire fair market value for access changes is a diversion of state road funds.</w:t>
      </w:r>
    </w:p>
    <w:p w:rsidR="00AA6E4C" w:rsidRPr="00AA6E4C" w:rsidRDefault="00AA6E4C" w:rsidP="00AA6E4C">
      <w:pPr>
        <w:rPr>
          <w:sz w:val="24"/>
          <w:szCs w:val="24"/>
        </w:rPr>
      </w:pPr>
      <w:r w:rsidRPr="00AA6E4C">
        <w:rPr>
          <w:sz w:val="24"/>
          <w:szCs w:val="24"/>
        </w:rPr>
        <w:t> </w:t>
      </w:r>
    </w:p>
    <w:p w:rsidR="00AA6E4C" w:rsidRPr="00AA6E4C" w:rsidRDefault="00AA6E4C" w:rsidP="00AA6E4C">
      <w:pPr>
        <w:rPr>
          <w:b/>
          <w:sz w:val="24"/>
          <w:szCs w:val="24"/>
          <w:u w:val="single"/>
        </w:rPr>
      </w:pPr>
      <w:r w:rsidRPr="00AA6E4C">
        <w:rPr>
          <w:b/>
          <w:sz w:val="24"/>
          <w:szCs w:val="24"/>
          <w:u w:val="single"/>
        </w:rPr>
        <w:t>BENEFITS OF THE PROPOSED CHANGES</w:t>
      </w:r>
    </w:p>
    <w:p w:rsidR="00AA6E4C" w:rsidRPr="00AA6E4C" w:rsidRDefault="00AA6E4C" w:rsidP="00AA6E4C">
      <w:pPr>
        <w:rPr>
          <w:sz w:val="24"/>
          <w:szCs w:val="24"/>
        </w:rPr>
      </w:pPr>
      <w:r w:rsidRPr="00AA6E4C">
        <w:rPr>
          <w:sz w:val="24"/>
          <w:szCs w:val="24"/>
        </w:rPr>
        <w:t>•</w:t>
      </w:r>
      <w:r w:rsidRPr="00AA6E4C">
        <w:rPr>
          <w:sz w:val="24"/>
          <w:szCs w:val="24"/>
        </w:rPr>
        <w:tab/>
        <w:t xml:space="preserve">Allows </w:t>
      </w:r>
      <w:r>
        <w:rPr>
          <w:sz w:val="24"/>
          <w:szCs w:val="24"/>
        </w:rPr>
        <w:t>d</w:t>
      </w:r>
      <w:r w:rsidRPr="00AA6E4C">
        <w:rPr>
          <w:sz w:val="24"/>
          <w:szCs w:val="24"/>
        </w:rPr>
        <w:t>istricts to make all access decisions on Minor Roads</w:t>
      </w:r>
    </w:p>
    <w:p w:rsidR="00AA6E4C" w:rsidRPr="00AA6E4C" w:rsidRDefault="00AA6E4C" w:rsidP="00AA6E4C">
      <w:pPr>
        <w:rPr>
          <w:sz w:val="24"/>
          <w:szCs w:val="24"/>
        </w:rPr>
      </w:pPr>
      <w:r w:rsidRPr="00AA6E4C">
        <w:rPr>
          <w:sz w:val="24"/>
          <w:szCs w:val="24"/>
        </w:rPr>
        <w:t>•</w:t>
      </w:r>
      <w:r w:rsidRPr="00AA6E4C">
        <w:rPr>
          <w:sz w:val="24"/>
          <w:szCs w:val="24"/>
        </w:rPr>
        <w:tab/>
        <w:t xml:space="preserve">Very few requests will require Commission approval; which eliminates the lengthy Commission approval process (preparing backup information and exhibits, </w:t>
      </w:r>
      <w:proofErr w:type="spellStart"/>
      <w:r w:rsidRPr="00AA6E4C">
        <w:rPr>
          <w:sz w:val="24"/>
          <w:szCs w:val="24"/>
        </w:rPr>
        <w:t>etc</w:t>
      </w:r>
      <w:proofErr w:type="spellEnd"/>
      <w:r w:rsidRPr="00AA6E4C">
        <w:rPr>
          <w:sz w:val="24"/>
          <w:szCs w:val="24"/>
        </w:rPr>
        <w:t>)</w:t>
      </w:r>
    </w:p>
    <w:p w:rsidR="00AA6E4C" w:rsidRPr="00AA6E4C" w:rsidRDefault="00AA6E4C" w:rsidP="00AA6E4C">
      <w:pPr>
        <w:rPr>
          <w:sz w:val="24"/>
          <w:szCs w:val="24"/>
        </w:rPr>
      </w:pPr>
      <w:r w:rsidRPr="00AA6E4C">
        <w:rPr>
          <w:sz w:val="24"/>
          <w:szCs w:val="24"/>
        </w:rPr>
        <w:t>•</w:t>
      </w:r>
      <w:r w:rsidRPr="00AA6E4C">
        <w:rPr>
          <w:sz w:val="24"/>
          <w:szCs w:val="24"/>
        </w:rPr>
        <w:tab/>
        <w:t>Fewer requests require TS Division approval</w:t>
      </w:r>
    </w:p>
    <w:p w:rsidR="00AA6E4C" w:rsidRPr="00AA6E4C" w:rsidRDefault="00AA6E4C" w:rsidP="00AA6E4C">
      <w:pPr>
        <w:rPr>
          <w:sz w:val="24"/>
          <w:szCs w:val="24"/>
        </w:rPr>
      </w:pPr>
      <w:r w:rsidRPr="00AA6E4C">
        <w:rPr>
          <w:sz w:val="24"/>
          <w:szCs w:val="24"/>
        </w:rPr>
        <w:t>•</w:t>
      </w:r>
      <w:r w:rsidRPr="00AA6E4C">
        <w:rPr>
          <w:sz w:val="24"/>
          <w:szCs w:val="24"/>
        </w:rPr>
        <w:tab/>
        <w:t>Fewer appraisals may be required</w:t>
      </w:r>
    </w:p>
    <w:p w:rsidR="00AA6E4C" w:rsidRPr="00AA6E4C" w:rsidRDefault="00AA6E4C" w:rsidP="00AA6E4C">
      <w:pPr>
        <w:rPr>
          <w:sz w:val="24"/>
          <w:szCs w:val="24"/>
        </w:rPr>
      </w:pPr>
      <w:r w:rsidRPr="00AA6E4C">
        <w:rPr>
          <w:sz w:val="24"/>
          <w:szCs w:val="24"/>
        </w:rPr>
        <w:t>•</w:t>
      </w:r>
      <w:r w:rsidRPr="00AA6E4C">
        <w:rPr>
          <w:sz w:val="24"/>
          <w:szCs w:val="24"/>
        </w:rPr>
        <w:tab/>
        <w:t>The entire EPG 941 was re-written in order to be more organized and allow users to find the information quickly and more easily</w:t>
      </w:r>
    </w:p>
    <w:p w:rsidR="00AA6E4C" w:rsidRPr="00AA6E4C" w:rsidRDefault="00AA6E4C" w:rsidP="00AA6E4C">
      <w:pPr>
        <w:rPr>
          <w:sz w:val="24"/>
          <w:szCs w:val="24"/>
        </w:rPr>
      </w:pPr>
      <w:r w:rsidRPr="00AA6E4C">
        <w:rPr>
          <w:sz w:val="24"/>
          <w:szCs w:val="24"/>
        </w:rPr>
        <w:t>•</w:t>
      </w:r>
      <w:r w:rsidRPr="00AA6E4C">
        <w:rPr>
          <w:sz w:val="24"/>
          <w:szCs w:val="24"/>
        </w:rPr>
        <w:tab/>
        <w:t>Overall, proposed changes will streamline the process to better serve our customers</w:t>
      </w:r>
    </w:p>
    <w:p w:rsidR="00AA6E4C" w:rsidRDefault="00AA6E4C" w:rsidP="00AA6E4C">
      <w:pPr>
        <w:rPr>
          <w:b/>
          <w:sz w:val="24"/>
          <w:szCs w:val="24"/>
          <w:u w:val="single"/>
        </w:rPr>
      </w:pPr>
    </w:p>
    <w:p w:rsidR="00AA6E4C" w:rsidRPr="00AA6E4C" w:rsidRDefault="00AA6E4C" w:rsidP="00AA6E4C">
      <w:pPr>
        <w:rPr>
          <w:b/>
          <w:sz w:val="24"/>
          <w:szCs w:val="24"/>
          <w:u w:val="single"/>
        </w:rPr>
      </w:pPr>
      <w:r w:rsidRPr="00AA6E4C">
        <w:rPr>
          <w:b/>
          <w:sz w:val="24"/>
          <w:szCs w:val="24"/>
          <w:u w:val="single"/>
        </w:rPr>
        <w:t xml:space="preserve">FISCAL IMPACT </w:t>
      </w:r>
    </w:p>
    <w:p w:rsidR="00AA6E4C" w:rsidRPr="00AA6E4C" w:rsidRDefault="00AA6E4C" w:rsidP="00AA6E4C">
      <w:pPr>
        <w:rPr>
          <w:sz w:val="24"/>
          <w:szCs w:val="24"/>
        </w:rPr>
      </w:pPr>
      <w:r w:rsidRPr="00AA6E4C">
        <w:rPr>
          <w:sz w:val="24"/>
          <w:szCs w:val="24"/>
        </w:rPr>
        <w:t>Overall, there is no major fiscal impact to the department as a result of the proposed changes.  The biggest benefits are listed in the above section in regards to streamlining the processes and making the EPG article information more organized and user-friendly.</w:t>
      </w:r>
    </w:p>
    <w:p w:rsidR="00AA6E4C" w:rsidRDefault="00AA6E4C" w:rsidP="00AA6E4C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AA6E4C" w:rsidRPr="00AA6E4C" w:rsidRDefault="00AA6E4C" w:rsidP="00AA6E4C">
      <w:pPr>
        <w:rPr>
          <w:b/>
          <w:sz w:val="24"/>
          <w:szCs w:val="24"/>
          <w:u w:val="single"/>
        </w:rPr>
      </w:pPr>
      <w:r w:rsidRPr="00AA6E4C">
        <w:rPr>
          <w:b/>
          <w:sz w:val="24"/>
          <w:szCs w:val="24"/>
          <w:u w:val="single"/>
        </w:rPr>
        <w:lastRenderedPageBreak/>
        <w:t xml:space="preserve">WHY </w:t>
      </w:r>
      <w:proofErr w:type="gramStart"/>
      <w:r w:rsidRPr="00AA6E4C">
        <w:rPr>
          <w:b/>
          <w:sz w:val="24"/>
          <w:szCs w:val="24"/>
          <w:u w:val="single"/>
        </w:rPr>
        <w:t>IS TS DIVISION APPROVAL</w:t>
      </w:r>
      <w:proofErr w:type="gramEnd"/>
      <w:r w:rsidRPr="00AA6E4C">
        <w:rPr>
          <w:b/>
          <w:sz w:val="24"/>
          <w:szCs w:val="24"/>
          <w:u w:val="single"/>
        </w:rPr>
        <w:t xml:space="preserve"> STILL REQUIRED ON ALL MAJOR ROAD BREAKS?</w:t>
      </w:r>
    </w:p>
    <w:p w:rsidR="00AA6E4C" w:rsidRPr="00AA6E4C" w:rsidRDefault="00AA6E4C" w:rsidP="00AA6E4C">
      <w:pPr>
        <w:rPr>
          <w:sz w:val="24"/>
          <w:szCs w:val="24"/>
        </w:rPr>
      </w:pPr>
      <w:r w:rsidRPr="00AA6E4C">
        <w:rPr>
          <w:sz w:val="24"/>
          <w:szCs w:val="24"/>
        </w:rPr>
        <w:t>•</w:t>
      </w:r>
      <w:r w:rsidRPr="00AA6E4C">
        <w:rPr>
          <w:sz w:val="24"/>
          <w:szCs w:val="24"/>
        </w:rPr>
        <w:tab/>
        <w:t>Major Roads are the roads that generally cross the entire state</w:t>
      </w:r>
    </w:p>
    <w:p w:rsidR="00AA6E4C" w:rsidRPr="00AA6E4C" w:rsidRDefault="00AA6E4C" w:rsidP="00AA6E4C">
      <w:pPr>
        <w:rPr>
          <w:sz w:val="24"/>
          <w:szCs w:val="24"/>
        </w:rPr>
      </w:pPr>
      <w:r w:rsidRPr="00AA6E4C">
        <w:rPr>
          <w:sz w:val="24"/>
          <w:szCs w:val="24"/>
        </w:rPr>
        <w:t>•</w:t>
      </w:r>
      <w:r w:rsidRPr="00AA6E4C">
        <w:rPr>
          <w:sz w:val="24"/>
          <w:szCs w:val="24"/>
        </w:rPr>
        <w:tab/>
        <w:t>It is important to provide statewide consistency in our access management of the Major Roads</w:t>
      </w:r>
    </w:p>
    <w:p w:rsidR="00AA6E4C" w:rsidRPr="00AA6E4C" w:rsidRDefault="00AA6E4C" w:rsidP="00AA6E4C">
      <w:pPr>
        <w:rPr>
          <w:sz w:val="24"/>
          <w:szCs w:val="24"/>
        </w:rPr>
      </w:pPr>
      <w:r w:rsidRPr="00AA6E4C">
        <w:rPr>
          <w:sz w:val="24"/>
          <w:szCs w:val="24"/>
        </w:rPr>
        <w:t>•</w:t>
      </w:r>
      <w:r w:rsidRPr="00AA6E4C">
        <w:rPr>
          <w:sz w:val="24"/>
          <w:szCs w:val="24"/>
        </w:rPr>
        <w:tab/>
        <w:t>Major Roads carry approximately 80% of the traffic, so the operation and safety of these roads are of utmost importance</w:t>
      </w:r>
    </w:p>
    <w:p w:rsidR="00CA0769" w:rsidRPr="00AA6E4C" w:rsidRDefault="00CA0769">
      <w:pPr>
        <w:rPr>
          <w:sz w:val="24"/>
          <w:szCs w:val="24"/>
        </w:rPr>
      </w:pPr>
    </w:p>
    <w:sectPr w:rsidR="00CA0769" w:rsidRPr="00AA6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4C"/>
    <w:rsid w:val="00AA6E4C"/>
    <w:rsid w:val="00CA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Smith</dc:creator>
  <cp:lastModifiedBy>Keith Smith</cp:lastModifiedBy>
  <cp:revision>1</cp:revision>
  <dcterms:created xsi:type="dcterms:W3CDTF">2013-11-25T18:11:00Z</dcterms:created>
  <dcterms:modified xsi:type="dcterms:W3CDTF">2013-11-25T18:19:00Z</dcterms:modified>
</cp:coreProperties>
</file>