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DBE Participation Obtained by Consultant:  The Consultant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services to be performed under this Agreement, by dollar value.  The DBE firms which the Consultant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proofErr w:type="gramStart"/>
      <w:r>
        <w:rPr>
          <w:sz w:val="24"/>
        </w:rPr>
        <w:t>make</w:t>
      </w:r>
      <w:proofErr w:type="gramEnd"/>
      <w:r>
        <w:rPr>
          <w:sz w:val="24"/>
        </w:rPr>
        <w:t xml:space="preserv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r>
      <w:proofErr w:type="gramStart"/>
      <w:r>
        <w:rPr>
          <w:sz w:val="24"/>
        </w:rPr>
        <w:t>provide</w:t>
      </w:r>
      <w:proofErr w:type="gramEnd"/>
      <w:r>
        <w:rPr>
          <w:sz w:val="24"/>
        </w:rPr>
        <w:t xml:space="preserv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r>
      <w:proofErr w:type="gramStart"/>
      <w:r>
        <w:rPr>
          <w:sz w:val="24"/>
        </w:rPr>
        <w:t>make</w:t>
      </w:r>
      <w:proofErr w:type="gramEnd"/>
      <w:r>
        <w:rPr>
          <w:sz w:val="24"/>
        </w:rPr>
        <w:t xml:space="preserv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r>
      <w:proofErr w:type="gramStart"/>
      <w:r>
        <w:rPr>
          <w:sz w:val="24"/>
        </w:rPr>
        <w:t>examine</w:t>
      </w:r>
      <w:proofErr w:type="gramEnd"/>
      <w:r>
        <w:rPr>
          <w:sz w:val="24"/>
        </w:rPr>
        <w:t xml:space="preserv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Consultant.  Requests for extensions of time shall be made in writing by the Consultant,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proofErr w:type="gramStart"/>
      <w:r w:rsidRPr="00AC6F5B">
        <w:rPr>
          <w:color w:val="FF0000"/>
          <w:sz w:val="24"/>
        </w:rPr>
        <w:t>$ ________</w:t>
      </w:r>
      <w:r>
        <w:rPr>
          <w:sz w:val="24"/>
        </w:rPr>
        <w:t>, which amount shall not be exceeded.</w:t>
      </w:r>
      <w:proofErr w:type="gramEnd"/>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w:t>
      </w:r>
      <w:proofErr w:type="spellStart"/>
      <w:r w:rsidR="000B111B">
        <w:rPr>
          <w:color w:val="FF0000"/>
          <w:sz w:val="24"/>
        </w:rPr>
        <w:t>Retainage</w:t>
      </w:r>
      <w:proofErr w:type="spellEnd"/>
      <w:r w:rsidR="000B111B">
        <w:rPr>
          <w:color w:val="FF0000"/>
          <w:sz w:val="24"/>
        </w:rPr>
        <w:t xml:space="preserv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actual</w:t>
      </w:r>
      <w:proofErr w:type="gramEnd"/>
      <w:r>
        <w:rPr>
          <w:sz w:val="24"/>
        </w:rPr>
        <w:t xml:space="preserve">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established</w:t>
      </w:r>
      <w:proofErr w:type="gramEnd"/>
      <w:r>
        <w:rPr>
          <w:sz w:val="24"/>
        </w:rPr>
        <w:t xml:space="preserve">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lastRenderedPageBreak/>
        <w:tab/>
      </w:r>
      <w:proofErr w:type="gramStart"/>
      <w:r>
        <w:rPr>
          <w:sz w:val="24"/>
        </w:rPr>
        <w:t>amount</w:t>
      </w:r>
      <w:proofErr w:type="gramEnd"/>
      <w:r>
        <w:rPr>
          <w:sz w:val="24"/>
        </w:rPr>
        <w:t xml:space="preserve">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w:t>
      </w:r>
      <w:proofErr w:type="spellStart"/>
      <w:r w:rsidR="000B111B">
        <w:rPr>
          <w:color w:val="FF0000"/>
          <w:sz w:val="24"/>
        </w:rPr>
        <w:t>Retainage</w:t>
      </w:r>
      <w:proofErr w:type="spellEnd"/>
      <w:r w:rsidR="000B111B">
        <w:rPr>
          <w:color w:val="FF0000"/>
          <w:sz w:val="24"/>
        </w:rPr>
        <w:t xml:space="preserv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 xml:space="preserve">I. </w:t>
      </w:r>
      <w:proofErr w:type="gramStart"/>
      <w:r>
        <w:rPr>
          <w:sz w:val="24"/>
        </w:rPr>
        <w:t>D.2 and V</w:t>
      </w:r>
      <w:r w:rsidR="00AC6F5B">
        <w:rPr>
          <w:sz w:val="24"/>
        </w:rPr>
        <w:t>I</w:t>
      </w:r>
      <w:r>
        <w:rPr>
          <w:sz w:val="24"/>
        </w:rPr>
        <w:t>I.</w:t>
      </w:r>
      <w:proofErr w:type="gramEnd"/>
      <w:r>
        <w:rPr>
          <w:sz w:val="24"/>
        </w:rPr>
        <w:t xml:space="preserve"> D.3 above </w:t>
      </w:r>
      <w:proofErr w:type="gramStart"/>
      <w:r>
        <w:rPr>
          <w:sz w:val="24"/>
        </w:rPr>
        <w:t>are</w:t>
      </w:r>
      <w:proofErr w:type="gramEnd"/>
      <w:r>
        <w:rPr>
          <w:sz w:val="24"/>
        </w:rPr>
        <w:t xml:space="preserv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3E3F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 xml:space="preserve">once every two weeks and must be submitted monthly for invoices </w:t>
      </w:r>
      <w:r w:rsidR="00934413">
        <w:lastRenderedPageBreak/>
        <w:t>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Consultant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be assessed for those invoiced amount not paid, through no fault of the </w:t>
      </w:r>
      <w:r w:rsidR="00F76FCC" w:rsidRPr="00A66E91">
        <w:rPr>
          <w:color w:val="000000"/>
        </w:rPr>
        <w:t>Consultant</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Consultant's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w:t>
      </w:r>
      <w:r w:rsidR="000B111B" w:rsidRPr="006312E7">
        <w:rPr>
          <w:color w:val="FF0000"/>
        </w:rPr>
        <w:lastRenderedPageBreak/>
        <w:t xml:space="preserve">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Consultant's services under this Agreement, or any part of them, for cause or for the convenience of the </w:t>
      </w:r>
      <w:r w:rsidR="00C52D50" w:rsidRPr="00F76FCC">
        <w:rPr>
          <w:color w:val="000000"/>
        </w:rPr>
        <w:t>Local Agency</w:t>
      </w:r>
      <w:r w:rsidRPr="00F76FCC">
        <w:rPr>
          <w:color w:val="000000"/>
        </w:rPr>
        <w:t xml:space="preserve">, upon giving to the Consultant at least fifteen (15) days' prior written notice of the effective date thereof.  The Consultant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Consultant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Consultant, a proportional amount of the fixed fee based upon an estimated percentage of Agreement completion, plus reasonable costs incurred by the Consultant in suspending or terminating the services.  The payment will make no other allowances for damages or anticipated fees or profits.  In the event of a suspension of the services, the Consultant's compensation and schedule for performance of services hereunder shall be equitably </w:t>
      </w:r>
      <w:r w:rsidRPr="00F76FCC">
        <w:rPr>
          <w:color w:val="000000"/>
        </w:rPr>
        <w:lastRenderedPageBreak/>
        <w:t>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 xml:space="preserve">The Consultant shall remain liable to the </w:t>
      </w:r>
      <w:r w:rsidR="00C52D50" w:rsidRPr="00F76FCC">
        <w:rPr>
          <w:color w:val="000000"/>
        </w:rPr>
        <w:t>Local Agency</w:t>
      </w:r>
      <w:r w:rsidRPr="00F76FCC">
        <w:rPr>
          <w:color w:val="000000"/>
        </w:rPr>
        <w:t xml:space="preserve"> for any claims or damages occasioned by any failure, default, or negligent errors and/or omission in carrying out the provisions of this Agreement during its life, including those giving rise to a termination for non-performance or breach by Consultant.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t>The Consultant shall not be liable for any errors or omissions contained in deliverables which are incomplete as a result of a suspension or termination where the Consultant is deprived of the opportunity to complete the Consultant's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(E)</w:t>
      </w:r>
      <w:r w:rsidRPr="00F76FCC">
        <w:rPr>
          <w:color w:val="000000"/>
        </w:rPr>
        <w:tab/>
        <w:t xml:space="preserve">Upon the occurrence of any of the following events, the Consultant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Consultant's original notice, the Consultant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Consultant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Since federal funds are being used for this agreement, the consultant's signature on this agreement constitutes the execution of all certifications on lobbying which are required by 49 C.F.R. Part 20 including Appendix A and B to Part 20.  Consultant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Consultant shall maintain commercial general liability, automobile liability, and worker’s compensation and employer’s liability insurance in full force and effect to protect the Consultant from claims under Worker’s Compensation Acts, claims for damages for personal injury or death, and for damages to property arising from the negligent acts, errors, or omissions of the Consultant and its employees, agents, and </w:t>
      </w:r>
      <w:proofErr w:type="spellStart"/>
      <w:r w:rsidRPr="00F76FCC">
        <w:rPr>
          <w:color w:val="000000"/>
        </w:rPr>
        <w:t>Subconsultants</w:t>
      </w:r>
      <w:proofErr w:type="spellEnd"/>
      <w:r w:rsidRPr="00F76FCC">
        <w:rPr>
          <w:color w:val="000000"/>
        </w:rPr>
        <w:t xml:space="preserve">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The Consultant shall also maintain professional liability insurance to protect the Consultant against the negligent acts, errors, or omissions of the Consultant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The Consultant's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Commercial General Liability:  $500,000 per person up to $3,000,000 </w:t>
      </w:r>
      <w:r w:rsidRPr="00F76FCC">
        <w:rPr>
          <w:color w:val="000000"/>
        </w:rPr>
        <w:lastRenderedPageBreak/>
        <w:t>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r>
      <w:r w:rsidR="008A66AE" w:rsidRPr="00F76FCC">
        <w:rPr>
          <w:color w:val="000000"/>
        </w:rPr>
        <w:t>T</w:t>
      </w:r>
      <w:r w:rsidRPr="00F76FCC">
        <w:rPr>
          <w:color w:val="000000"/>
        </w:rPr>
        <w:t xml:space="preserve">he Consultant shall, upon request at any time, provide the </w:t>
      </w:r>
      <w:r w:rsidR="00C52D50" w:rsidRPr="00F76FCC">
        <w:rPr>
          <w:color w:val="000000"/>
        </w:rPr>
        <w:t>Local Agency</w:t>
      </w:r>
      <w:r w:rsidRPr="00F76FCC">
        <w:rPr>
          <w:color w:val="000000"/>
        </w:rPr>
        <w:t xml:space="preserve"> with certificates of insurance evidencing the Consultant’s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(E</w:t>
      </w:r>
      <w:r w:rsidR="002F0C63" w:rsidRPr="00F76FCC">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proofErr w:type="gramStart"/>
      <w:r>
        <w:rPr>
          <w:sz w:val="24"/>
        </w:rPr>
        <w:t>A</w:t>
      </w:r>
      <w:proofErr w:type="gramEnd"/>
      <w:r>
        <w:rPr>
          <w:sz w:val="24"/>
        </w:rPr>
        <w:t xml:space="preserve">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r>
      <w:proofErr w:type="gramStart"/>
      <w:r>
        <w:rPr>
          <w:sz w:val="24"/>
        </w:rPr>
        <w:t>Responsibility Matters - Primary Covered Transactions.</w:t>
      </w:r>
      <w:proofErr w:type="gramEnd"/>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roofErr w:type="gramStart"/>
      <w:r>
        <w:rPr>
          <w:sz w:val="24"/>
        </w:rPr>
        <w:t>Executed by the Engineer this _____ day of _______________, 19__.</w:t>
      </w:r>
      <w:proofErr w:type="gramEnd"/>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Executed by the County/</w:t>
      </w:r>
      <w:proofErr w:type="gramStart"/>
      <w:r>
        <w:rPr>
          <w:sz w:val="24"/>
        </w:rPr>
        <w:t>City  this</w:t>
      </w:r>
      <w:proofErr w:type="gramEnd"/>
      <w:r>
        <w:rPr>
          <w:sz w:val="24"/>
        </w:rPr>
        <w:t xml:space="preserve"> __ day of ______________, 19__.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 xml:space="preserve">I hereby certify under Section 50.660 </w:t>
      </w:r>
      <w:proofErr w:type="spellStart"/>
      <w:r>
        <w:rPr>
          <w:sz w:val="24"/>
        </w:rPr>
        <w:t>RSMo</w:t>
      </w:r>
      <w:proofErr w:type="spellEnd"/>
      <w:r>
        <w:rPr>
          <w:sz w:val="24"/>
        </w:rPr>
        <w:t xml:space="preserve">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440" w:left="1440" w:header="0" w:footer="0" w:gutter="0"/>
          <w:cols w:space="720"/>
          <w:noEndnote/>
          <w:docGrid w:linePitch="326"/>
        </w:sect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proofErr w:type="gramStart"/>
      <w:r>
        <w:rPr>
          <w:i/>
          <w:iCs/>
          <w:color w:val="000000"/>
          <w:kern w:val="28"/>
          <w:sz w:val="20"/>
          <w:szCs w:val="20"/>
        </w:rPr>
        <w:t>Fee</w:t>
      </w:r>
      <w:r>
        <w:rPr>
          <w:i/>
          <w:iCs/>
          <w:kern w:val="28"/>
          <w:sz w:val="20"/>
          <w:szCs w:val="20"/>
        </w:rPr>
        <w:t>(</w:t>
      </w:r>
      <w:proofErr w:type="gramEnd"/>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5"/>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 xml:space="preserve">The prospective primary participant shall provide immediate written notice to the department or agency to </w:t>
      </w:r>
      <w:proofErr w:type="gramStart"/>
      <w:r w:rsidRPr="00AC6F5B">
        <w:rPr>
          <w:sz w:val="22"/>
          <w:szCs w:val="22"/>
        </w:rPr>
        <w:t>whom</w:t>
      </w:r>
      <w:proofErr w:type="gramEnd"/>
      <w:r w:rsidRPr="00AC6F5B">
        <w:rPr>
          <w:sz w:val="22"/>
          <w:szCs w:val="22"/>
        </w:rPr>
        <w:t xml:space="preserve">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w:t>
      </w:r>
      <w:proofErr w:type="spellStart"/>
      <w:r w:rsidR="0036173A" w:rsidRPr="00AC6F5B">
        <w:rPr>
          <w:sz w:val="22"/>
          <w:szCs w:val="22"/>
        </w:rPr>
        <w:t>Nonprocurement</w:t>
      </w:r>
      <w:proofErr w:type="spellEnd"/>
      <w:r w:rsidR="0036173A" w:rsidRPr="00AC6F5B">
        <w:rPr>
          <w:sz w:val="22"/>
          <w:szCs w:val="22"/>
        </w:rPr>
        <w:t xml:space="preserve">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 xml:space="preserve">The prospective lower tier participant shall provide immediate written notice to the person to </w:t>
      </w:r>
      <w:proofErr w:type="gramStart"/>
      <w:r w:rsidRPr="00AC6F5B">
        <w:rPr>
          <w:sz w:val="22"/>
          <w:szCs w:val="22"/>
        </w:rPr>
        <w:t>which</w:t>
      </w:r>
      <w:proofErr w:type="gramEnd"/>
      <w:r w:rsidRPr="00AC6F5B">
        <w:rPr>
          <w:sz w:val="22"/>
          <w:szCs w:val="22"/>
        </w:rPr>
        <w:t xml:space="preserve">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007A3045" w:rsidRPr="00AC6F5B">
        <w:rPr>
          <w:sz w:val="22"/>
          <w:szCs w:val="22"/>
        </w:rPr>
        <w:t>Nonprocurement</w:t>
      </w:r>
      <w:proofErr w:type="spellEnd"/>
      <w:r w:rsidR="007A3045" w:rsidRPr="00AC6F5B">
        <w:rPr>
          <w:sz w:val="22"/>
          <w:szCs w:val="22"/>
        </w:rPr>
        <w:t xml:space="preserve">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Obligation of the Consultant to DBE's</w:t>
      </w:r>
      <w:r w:rsidRPr="00AC6F5B">
        <w:rPr>
          <w:color w:val="000000"/>
          <w:sz w:val="22"/>
          <w:szCs w:val="22"/>
        </w:rPr>
        <w:t>:  The Consultant agrees to assure that DBEs have the maximum opportunity to participate in the performance of this Agreement and any subconsultant agreement financed in whole or in part with federal funds.  In this regard the Consultant shall take all necessary and reasonable steps to assure</w:t>
      </w:r>
      <w:r w:rsidRPr="00AC6F5B">
        <w:rPr>
          <w:i/>
          <w:iCs/>
          <w:color w:val="000000"/>
          <w:sz w:val="22"/>
          <w:szCs w:val="22"/>
        </w:rPr>
        <w:t xml:space="preserve"> </w:t>
      </w:r>
      <w:r w:rsidRPr="00AC6F5B">
        <w:rPr>
          <w:color w:val="000000"/>
          <w:sz w:val="22"/>
          <w:szCs w:val="22"/>
        </w:rPr>
        <w:t>that DBEs have the maximum opportunity to compete for and perform services.  The Consultant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Consultant shall seek DBEs in the same geographic area in which the solicitation for other </w:t>
      </w:r>
      <w:proofErr w:type="spellStart"/>
      <w:r w:rsidRPr="00AC6F5B">
        <w:rPr>
          <w:color w:val="000000"/>
          <w:sz w:val="22"/>
          <w:szCs w:val="22"/>
        </w:rPr>
        <w:t>subconsultants</w:t>
      </w:r>
      <w:proofErr w:type="spellEnd"/>
      <w:r w:rsidRPr="00AC6F5B">
        <w:rPr>
          <w:color w:val="000000"/>
          <w:sz w:val="22"/>
          <w:szCs w:val="22"/>
        </w:rPr>
        <w:t xml:space="preserve"> is made.  If the Consultant cannot meet the DBE</w:t>
      </w:r>
      <w:r w:rsidRPr="00AC6F5B">
        <w:rPr>
          <w:i/>
          <w:iCs/>
          <w:color w:val="000000"/>
          <w:sz w:val="22"/>
          <w:szCs w:val="22"/>
        </w:rPr>
        <w:t xml:space="preserve"> </w:t>
      </w:r>
      <w:r w:rsidRPr="00AC6F5B">
        <w:rPr>
          <w:color w:val="000000"/>
          <w:sz w:val="22"/>
          <w:szCs w:val="22"/>
        </w:rPr>
        <w:t>goal using DBEs from that geographic area, the Consultant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 xml:space="preserve">Determination of Participation </w:t>
      </w:r>
      <w:proofErr w:type="gramStart"/>
      <w:r w:rsidRPr="00AC6F5B">
        <w:rPr>
          <w:color w:val="000000"/>
          <w:sz w:val="22"/>
          <w:szCs w:val="22"/>
          <w:u w:val="single"/>
        </w:rPr>
        <w:t>Toward</w:t>
      </w:r>
      <w:proofErr w:type="gramEnd"/>
      <w:r w:rsidRPr="00AC6F5B">
        <w:rPr>
          <w:color w:val="000000"/>
          <w:sz w:val="22"/>
          <w:szCs w:val="22"/>
          <w:u w:val="single"/>
        </w:rPr>
        <w:t xml:space="preserve">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The Consultant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The Consultant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A Consultant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Consultant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 xml:space="preserve">Replacement of DBE </w:t>
      </w:r>
      <w:proofErr w:type="spellStart"/>
      <w:r w:rsidRPr="00AC6F5B">
        <w:rPr>
          <w:color w:val="000000"/>
          <w:sz w:val="22"/>
          <w:szCs w:val="22"/>
          <w:u w:val="single"/>
        </w:rPr>
        <w:t>Subconsultants</w:t>
      </w:r>
      <w:proofErr w:type="spellEnd"/>
      <w:r w:rsidRPr="00AC6F5B">
        <w:rPr>
          <w:color w:val="000000"/>
          <w:sz w:val="22"/>
          <w:szCs w:val="22"/>
        </w:rPr>
        <w:t xml:space="preserve">:  The Consultant shall make good faith efforts to replace a DBE Subconsultant, who is unable to perform satisfactorily, with another DBE </w:t>
      </w:r>
      <w:r w:rsidRPr="00AC6F5B">
        <w:rPr>
          <w:color w:val="000000"/>
          <w:sz w:val="22"/>
          <w:szCs w:val="22"/>
        </w:rPr>
        <w:lastRenderedPageBreak/>
        <w:t>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Consultant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Consultant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consultant.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and the amount actually paid to the DBEs for performing a commercially useful function will be deducted from the Consultant's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Consultant,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 to Meet the DBE Goal:  The Agreement goal established by MoDOT’s External Civil Rights Division. The Consultant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Followed up on initial solicitations of interest by contacting DBEs to determine with certainty whether the DBEs were interested in </w:t>
      </w:r>
      <w:proofErr w:type="spellStart"/>
      <w:r w:rsidRPr="00AC6F5B">
        <w:rPr>
          <w:color w:val="000000"/>
          <w:sz w:val="22"/>
          <w:szCs w:val="22"/>
        </w:rPr>
        <w:t>subconsulting</w:t>
      </w:r>
      <w:proofErr w:type="spellEnd"/>
      <w:r w:rsidRPr="00AC6F5B">
        <w:rPr>
          <w:color w:val="000000"/>
          <w:sz w:val="22"/>
          <w:szCs w:val="22"/>
        </w:rPr>
        <w:t xml:space="preserve">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or by the Consultant.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w:t>
      </w:r>
      <w:r w:rsidRPr="00AC6F5B">
        <w:rPr>
          <w:color w:val="000000"/>
          <w:sz w:val="22"/>
          <w:szCs w:val="22"/>
        </w:rPr>
        <w:lastRenderedPageBreak/>
        <w:t>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If the Consultant's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w:t>
      </w:r>
      <w:proofErr w:type="gramStart"/>
      <w:r w:rsidRPr="00AC6F5B">
        <w:rPr>
          <w:color w:val="000000"/>
          <w:sz w:val="22"/>
          <w:szCs w:val="22"/>
        </w:rPr>
        <w:t>then</w:t>
      </w:r>
      <w:proofErr w:type="gramEnd"/>
      <w:r w:rsidRPr="00AC6F5B">
        <w:rPr>
          <w:color w:val="000000"/>
          <w:sz w:val="22"/>
          <w:szCs w:val="22"/>
        </w:rPr>
        <w:t xml:space="preserve"> the Consultant certifies that the following good faith efforts were taken by Consultant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Attachment G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0"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0"/>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proofErr w:type="gramStart"/>
      <w:r w:rsidRPr="00F76FCC">
        <w:rPr>
          <w:color w:val="000000"/>
          <w:sz w:val="23"/>
          <w:szCs w:val="23"/>
        </w:rPr>
        <w:t>And, to the best of my knowledge, determined that, for myself, any owner, partner or employee, with my firm or any of my sub-consulting firms providing services for this project, including family members and personal interests of the above persons, there are:</w:t>
      </w:r>
      <w:proofErr w:type="gramEnd"/>
      <w:r w:rsidRPr="00F76FCC">
        <w:rPr>
          <w:color w:val="000000"/>
          <w:sz w:val="23"/>
          <w:szCs w:val="23"/>
        </w:rPr>
        <w:t xml:space="preserv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532BF2" w:rsidP="00532BF2">
      <w:pPr>
        <w:pStyle w:val="CM7"/>
        <w:tabs>
          <w:tab w:val="left" w:pos="720"/>
        </w:tabs>
        <w:spacing w:line="276" w:lineRule="atLeast"/>
        <w:jc w:val="center"/>
        <w:rPr>
          <w:color w:val="000000"/>
          <w:sz w:val="23"/>
          <w:szCs w:val="23"/>
        </w:rPr>
      </w:pPr>
      <w:r w:rsidRPr="00F76FCC">
        <w:rPr>
          <w:color w:val="000000"/>
          <w:sz w:val="23"/>
          <w:szCs w:val="23"/>
        </w:rPr>
        <w:t xml:space="preserve">If no conflicts have been </w:t>
      </w:r>
      <w:proofErr w:type="spellStart"/>
      <w:r w:rsidRPr="00F76FCC">
        <w:rPr>
          <w:color w:val="000000"/>
          <w:sz w:val="23"/>
          <w:szCs w:val="23"/>
        </w:rPr>
        <w:t>indentified</w:t>
      </w:r>
      <w:proofErr w:type="spellEnd"/>
      <w:r w:rsidRPr="00F76FCC">
        <w:rPr>
          <w:color w:val="000000"/>
          <w:sz w:val="23"/>
          <w:szCs w:val="23"/>
        </w:rPr>
        <w:t xml:space="preserve">,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w:t>
      </w:r>
      <w:proofErr w:type="gramStart"/>
      <w:r w:rsidRPr="00F76FCC">
        <w:rPr>
          <w:sz w:val="23"/>
          <w:szCs w:val="23"/>
        </w:rPr>
        <w:t>:_</w:t>
      </w:r>
      <w:proofErr w:type="gramEnd"/>
      <w:r w:rsidRPr="00F76FCC">
        <w:rPr>
          <w:sz w:val="23"/>
          <w:szCs w:val="23"/>
        </w:rPr>
        <w:t>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w:t>
      </w:r>
      <w:proofErr w:type="gramStart"/>
      <w:r w:rsidRPr="00F76FCC">
        <w:rPr>
          <w:sz w:val="23"/>
          <w:szCs w:val="23"/>
        </w:rPr>
        <w:t>:_</w:t>
      </w:r>
      <w:proofErr w:type="gramEnd"/>
      <w:r w:rsidRPr="00F76FCC">
        <w:rPr>
          <w:sz w:val="23"/>
          <w:szCs w:val="23"/>
        </w:rPr>
        <w:t>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6"/>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BC4FE6">
      <w:rPr>
        <w:rStyle w:val="PageNumber"/>
        <w:sz w:val="16"/>
      </w:rPr>
      <w:t>Revised 1/31/13</w:t>
    </w:r>
  </w:p>
  <w:p w:rsidR="00F76FCC" w:rsidRDefault="00F76FCC">
    <w:pPr>
      <w:pStyle w:val="Footer"/>
      <w:jc w:val="center"/>
    </w:pPr>
    <w:r>
      <w:fldChar w:fldCharType="begin"/>
    </w:r>
    <w:r>
      <w:instrText xml:space="preserve"> PAGE   \* MERGEFORMAT </w:instrText>
    </w:r>
    <w:r>
      <w:fldChar w:fldCharType="separate"/>
    </w:r>
    <w:r w:rsidR="00C166CE">
      <w:rPr>
        <w:noProof/>
      </w:rPr>
      <w:t>10</w:t>
    </w:r>
    <w:r>
      <w:rPr>
        <w:noProof/>
      </w:rPr>
      <w:fldChar w:fldCharType="end"/>
    </w: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166CE">
      <w:rPr>
        <w:rStyle w:val="PageNumber"/>
        <w:sz w:val="16"/>
      </w:rPr>
      <w:t>1</w:t>
    </w:r>
    <w:r>
      <w:rPr>
        <w:rStyle w:val="PageNumber"/>
        <w:sz w:val="16"/>
      </w:rPr>
      <w:t>/</w:t>
    </w:r>
    <w:r w:rsidR="00C166CE">
      <w:rPr>
        <w:rStyle w:val="PageNumber"/>
        <w:sz w:val="16"/>
      </w:rPr>
      <w:t>3</w:t>
    </w:r>
    <w:r>
      <w:rPr>
        <w:rStyle w:val="PageNumber"/>
        <w:sz w:val="16"/>
      </w:rPr>
      <w:t>1/1</w:t>
    </w:r>
    <w:r w:rsidR="00C166CE">
      <w:rPr>
        <w:rStyle w:val="PageNumber"/>
        <w:sz w:val="16"/>
      </w:rPr>
      <w:t>3</w:t>
    </w:r>
  </w:p>
  <w:p w:rsidR="00F76FCC" w:rsidRDefault="00F76FCC">
    <w:pPr>
      <w:pStyle w:val="Footer"/>
      <w:jc w:val="center"/>
    </w:pPr>
  </w:p>
  <w:p w:rsidR="00F76FCC" w:rsidRDefault="00F76F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w:t>
    </w:r>
    <w:r>
      <w:rPr>
        <w:b/>
        <w:bCs/>
      </w:rPr>
      <w:t>136.4.1 Contract</w:t>
    </w:r>
    <w:r>
      <w:rPr>
        <w:b/>
        <w:bCs/>
      </w:rPr>
      <w:tab/>
    </w:r>
    <w:r>
      <w:rPr>
        <w:b/>
        <w:bCs/>
      </w:rPr>
      <w:tab/>
    </w:r>
    <w:r>
      <w:rPr>
        <w:rStyle w:val="PageNumber"/>
        <w:sz w:val="16"/>
      </w:rPr>
      <w:t xml:space="preserve">Revised </w:t>
    </w:r>
    <w:r w:rsidR="00C166CE">
      <w:rPr>
        <w:rStyle w:val="PageNumber"/>
        <w:sz w:val="16"/>
      </w:rPr>
      <w:t>1/31/13</w:t>
    </w:r>
    <w:bookmarkStart w:id="1" w:name="_GoBack"/>
    <w:bookmarkEnd w:id="1"/>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D1E06"/>
    <w:rsid w:val="005E31B9"/>
    <w:rsid w:val="005F6598"/>
    <w:rsid w:val="006177FC"/>
    <w:rsid w:val="006245B8"/>
    <w:rsid w:val="006312E7"/>
    <w:rsid w:val="006B1CD5"/>
    <w:rsid w:val="006C41D1"/>
    <w:rsid w:val="006E4B63"/>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66E91"/>
    <w:rsid w:val="00AC6F5B"/>
    <w:rsid w:val="00AD0768"/>
    <w:rsid w:val="00B043F8"/>
    <w:rsid w:val="00B175F5"/>
    <w:rsid w:val="00B343B1"/>
    <w:rsid w:val="00B37FCD"/>
    <w:rsid w:val="00B553F7"/>
    <w:rsid w:val="00B60D35"/>
    <w:rsid w:val="00B658B8"/>
    <w:rsid w:val="00B82489"/>
    <w:rsid w:val="00BA4B4F"/>
    <w:rsid w:val="00BB2832"/>
    <w:rsid w:val="00BC4FE6"/>
    <w:rsid w:val="00BD74A5"/>
    <w:rsid w:val="00BF50BA"/>
    <w:rsid w:val="00C166CE"/>
    <w:rsid w:val="00C2235A"/>
    <w:rsid w:val="00C36BAA"/>
    <w:rsid w:val="00C405FE"/>
    <w:rsid w:val="00C52D50"/>
    <w:rsid w:val="00C54EEA"/>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B1E03"/>
    <w:rsid w:val="00F22002"/>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8735-1975-4921-87EA-26898D03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6991</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2013-03-27T15:18:00Z</dcterms:created>
  <dcterms:modified xsi:type="dcterms:W3CDTF">2013-03-27T15:18:00Z</dcterms:modified>
</cp:coreProperties>
</file>