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9CF6" w14:textId="77777777" w:rsidR="0015593A" w:rsidRDefault="0015593A" w:rsidP="0015593A">
      <w:pPr>
        <w:pStyle w:val="Title"/>
        <w:jc w:val="both"/>
      </w:pPr>
    </w:p>
    <w:p w14:paraId="3F106BE6" w14:textId="77777777" w:rsidR="0015593A" w:rsidRDefault="0015593A" w:rsidP="0015593A">
      <w:pPr>
        <w:pStyle w:val="Title"/>
      </w:pPr>
      <w:r>
        <w:t xml:space="preserve">JOB SPECIAL PROVISIONS TABLE OF CONTENTS </w:t>
      </w:r>
    </w:p>
    <w:p w14:paraId="74082AEC" w14:textId="77777777" w:rsidR="0015593A" w:rsidRDefault="0015593A" w:rsidP="001559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color w:val="000000"/>
          <w:szCs w:val="22"/>
        </w:rPr>
      </w:pPr>
      <w:r>
        <w:rPr>
          <w:color w:val="000000"/>
          <w:szCs w:val="22"/>
        </w:rPr>
        <w:t>(Job Special Provisions shall prevail over General Provisions whenever in conflict therewith.)</w:t>
      </w:r>
    </w:p>
    <w:p w14:paraId="78638DCD" w14:textId="77777777" w:rsidR="0015593A" w:rsidRDefault="0015593A" w:rsidP="001559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Cs w:val="22"/>
        </w:rPr>
      </w:pPr>
    </w:p>
    <w:p w14:paraId="1E43EB3C" w14:textId="77777777" w:rsidR="0015593A" w:rsidRDefault="0015593A" w:rsidP="001559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Cs w:val="22"/>
        </w:rPr>
      </w:pPr>
    </w:p>
    <w:p w14:paraId="79C70EA3" w14:textId="5DBFB061" w:rsidR="009E0A2E" w:rsidRDefault="0015593A">
      <w:pPr>
        <w:pStyle w:val="TOC1"/>
        <w:rPr>
          <w:rFonts w:asciiTheme="minorHAnsi" w:eastAsiaTheme="minorEastAsia" w:hAnsiTheme="minorHAnsi" w:cstheme="minorBidi"/>
          <w:noProof/>
          <w:kern w:val="2"/>
          <w:sz w:val="24"/>
          <w:szCs w:val="24"/>
          <w14:ligatures w14:val="standardContextual"/>
        </w:rPr>
      </w:pPr>
      <w:r>
        <w:rPr>
          <w:rFonts w:cs="Arial"/>
          <w:bCs/>
          <w:color w:val="000000"/>
          <w:szCs w:val="22"/>
        </w:rPr>
        <w:fldChar w:fldCharType="begin"/>
      </w:r>
      <w:r>
        <w:rPr>
          <w:rFonts w:cs="Arial"/>
          <w:bCs/>
          <w:color w:val="000000"/>
          <w:szCs w:val="22"/>
        </w:rPr>
        <w:instrText xml:space="preserve"> TOC \o "1-3" \h \z \u </w:instrText>
      </w:r>
      <w:r>
        <w:rPr>
          <w:rFonts w:cs="Arial"/>
          <w:bCs/>
          <w:color w:val="000000"/>
          <w:szCs w:val="22"/>
        </w:rPr>
        <w:fldChar w:fldCharType="separate"/>
      </w:r>
      <w:hyperlink w:anchor="_Toc225426060" w:history="1">
        <w:r w:rsidR="009E0A2E" w:rsidRPr="006D1DB1">
          <w:rPr>
            <w:rStyle w:val="Hyperlink"/>
            <w:bCs/>
            <w:iCs/>
            <w:noProof/>
          </w:rPr>
          <w:t>A.</w:t>
        </w:r>
        <w:r w:rsidR="009E0A2E">
          <w:rPr>
            <w:rFonts w:asciiTheme="minorHAnsi" w:eastAsiaTheme="minorEastAsia" w:hAnsiTheme="minorHAnsi" w:cstheme="minorBidi"/>
            <w:noProof/>
            <w:kern w:val="2"/>
            <w:sz w:val="24"/>
            <w:szCs w:val="24"/>
            <w14:ligatures w14:val="standardContextual"/>
          </w:rPr>
          <w:tab/>
        </w:r>
        <w:r w:rsidR="009E0A2E" w:rsidRPr="006D1DB1">
          <w:rPr>
            <w:rStyle w:val="Hyperlink"/>
            <w:noProof/>
          </w:rPr>
          <w:t>General - Federal JSP-09-02M</w:t>
        </w:r>
        <w:r w:rsidR="009E0A2E">
          <w:rPr>
            <w:noProof/>
            <w:webHidden/>
          </w:rPr>
          <w:tab/>
        </w:r>
        <w:r w:rsidR="009E0A2E">
          <w:rPr>
            <w:noProof/>
            <w:webHidden/>
          </w:rPr>
          <w:fldChar w:fldCharType="begin"/>
        </w:r>
        <w:r w:rsidR="009E0A2E">
          <w:rPr>
            <w:noProof/>
            <w:webHidden/>
          </w:rPr>
          <w:instrText xml:space="preserve"> PAGEREF _Toc225426060 \h </w:instrText>
        </w:r>
        <w:r w:rsidR="009E0A2E">
          <w:rPr>
            <w:noProof/>
            <w:webHidden/>
          </w:rPr>
        </w:r>
        <w:r w:rsidR="009E0A2E">
          <w:rPr>
            <w:noProof/>
            <w:webHidden/>
          </w:rPr>
          <w:fldChar w:fldCharType="separate"/>
        </w:r>
        <w:r w:rsidR="009E0A2E">
          <w:rPr>
            <w:noProof/>
            <w:webHidden/>
          </w:rPr>
          <w:t>1</w:t>
        </w:r>
        <w:r w:rsidR="009E0A2E">
          <w:rPr>
            <w:noProof/>
            <w:webHidden/>
          </w:rPr>
          <w:fldChar w:fldCharType="end"/>
        </w:r>
      </w:hyperlink>
    </w:p>
    <w:p w14:paraId="64898969" w14:textId="7802F6F5"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1" w:history="1">
        <w:r w:rsidRPr="006D1DB1">
          <w:rPr>
            <w:rStyle w:val="Hyperlink"/>
            <w:bCs/>
            <w:iCs/>
            <w:noProof/>
          </w:rPr>
          <w:t>B.</w:t>
        </w:r>
        <w:r>
          <w:rPr>
            <w:rFonts w:asciiTheme="minorHAnsi" w:eastAsiaTheme="minorEastAsia" w:hAnsiTheme="minorHAnsi" w:cstheme="minorBidi"/>
            <w:noProof/>
            <w:kern w:val="2"/>
            <w:sz w:val="24"/>
            <w:szCs w:val="24"/>
            <w14:ligatures w14:val="standardContextual"/>
          </w:rPr>
          <w:tab/>
        </w:r>
        <w:r w:rsidRPr="006D1DB1">
          <w:rPr>
            <w:rStyle w:val="Hyperlink"/>
            <w:noProof/>
          </w:rPr>
          <w:t>Contract Liquidated Damages JSP-13-01D</w:t>
        </w:r>
        <w:r>
          <w:rPr>
            <w:noProof/>
            <w:webHidden/>
          </w:rPr>
          <w:tab/>
        </w:r>
        <w:r>
          <w:rPr>
            <w:noProof/>
            <w:webHidden/>
          </w:rPr>
          <w:fldChar w:fldCharType="begin"/>
        </w:r>
        <w:r>
          <w:rPr>
            <w:noProof/>
            <w:webHidden/>
          </w:rPr>
          <w:instrText xml:space="preserve"> PAGEREF _Toc225426061 \h </w:instrText>
        </w:r>
        <w:r>
          <w:rPr>
            <w:noProof/>
            <w:webHidden/>
          </w:rPr>
        </w:r>
        <w:r>
          <w:rPr>
            <w:noProof/>
            <w:webHidden/>
          </w:rPr>
          <w:fldChar w:fldCharType="separate"/>
        </w:r>
        <w:r>
          <w:rPr>
            <w:noProof/>
            <w:webHidden/>
          </w:rPr>
          <w:t>1</w:t>
        </w:r>
        <w:r>
          <w:rPr>
            <w:noProof/>
            <w:webHidden/>
          </w:rPr>
          <w:fldChar w:fldCharType="end"/>
        </w:r>
      </w:hyperlink>
    </w:p>
    <w:p w14:paraId="0B696746" w14:textId="4EEC5EB2"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2" w:history="1">
        <w:r w:rsidRPr="006D1DB1">
          <w:rPr>
            <w:rStyle w:val="Hyperlink"/>
            <w:bCs/>
            <w:iCs/>
            <w:noProof/>
          </w:rPr>
          <w:t>C.</w:t>
        </w:r>
        <w:r>
          <w:rPr>
            <w:rFonts w:asciiTheme="minorHAnsi" w:eastAsiaTheme="minorEastAsia" w:hAnsiTheme="minorHAnsi" w:cstheme="minorBidi"/>
            <w:noProof/>
            <w:kern w:val="2"/>
            <w:sz w:val="24"/>
            <w:szCs w:val="24"/>
            <w14:ligatures w14:val="standardContextual"/>
          </w:rPr>
          <w:tab/>
        </w:r>
        <w:r w:rsidRPr="006D1DB1">
          <w:rPr>
            <w:rStyle w:val="Hyperlink"/>
            <w:noProof/>
          </w:rPr>
          <w:t>Work Zone Traffic Management JSP-02-06N</w:t>
        </w:r>
        <w:r>
          <w:rPr>
            <w:noProof/>
            <w:webHidden/>
          </w:rPr>
          <w:tab/>
        </w:r>
        <w:r>
          <w:rPr>
            <w:noProof/>
            <w:webHidden/>
          </w:rPr>
          <w:fldChar w:fldCharType="begin"/>
        </w:r>
        <w:r>
          <w:rPr>
            <w:noProof/>
            <w:webHidden/>
          </w:rPr>
          <w:instrText xml:space="preserve"> PAGEREF _Toc225426062 \h </w:instrText>
        </w:r>
        <w:r>
          <w:rPr>
            <w:noProof/>
            <w:webHidden/>
          </w:rPr>
        </w:r>
        <w:r>
          <w:rPr>
            <w:noProof/>
            <w:webHidden/>
          </w:rPr>
          <w:fldChar w:fldCharType="separate"/>
        </w:r>
        <w:r>
          <w:rPr>
            <w:noProof/>
            <w:webHidden/>
          </w:rPr>
          <w:t>3</w:t>
        </w:r>
        <w:r>
          <w:rPr>
            <w:noProof/>
            <w:webHidden/>
          </w:rPr>
          <w:fldChar w:fldCharType="end"/>
        </w:r>
      </w:hyperlink>
    </w:p>
    <w:p w14:paraId="65ABB202" w14:textId="72A633A9"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3" w:history="1">
        <w:r w:rsidRPr="006D1DB1">
          <w:rPr>
            <w:rStyle w:val="Hyperlink"/>
            <w:bCs/>
            <w:iCs/>
            <w:noProof/>
          </w:rPr>
          <w:t>D.</w:t>
        </w:r>
        <w:r>
          <w:rPr>
            <w:rFonts w:asciiTheme="minorHAnsi" w:eastAsiaTheme="minorEastAsia" w:hAnsiTheme="minorHAnsi" w:cstheme="minorBidi"/>
            <w:noProof/>
            <w:kern w:val="2"/>
            <w:sz w:val="24"/>
            <w:szCs w:val="24"/>
            <w14:ligatures w14:val="standardContextual"/>
          </w:rPr>
          <w:tab/>
        </w:r>
        <w:r w:rsidRPr="006D1DB1">
          <w:rPr>
            <w:rStyle w:val="Hyperlink"/>
            <w:noProof/>
          </w:rPr>
          <w:t>Emergency Provisions and Incident Management JSP-90-11A</w:t>
        </w:r>
        <w:r>
          <w:rPr>
            <w:noProof/>
            <w:webHidden/>
          </w:rPr>
          <w:tab/>
        </w:r>
        <w:r>
          <w:rPr>
            <w:noProof/>
            <w:webHidden/>
          </w:rPr>
          <w:fldChar w:fldCharType="begin"/>
        </w:r>
        <w:r>
          <w:rPr>
            <w:noProof/>
            <w:webHidden/>
          </w:rPr>
          <w:instrText xml:space="preserve"> PAGEREF _Toc225426063 \h </w:instrText>
        </w:r>
        <w:r>
          <w:rPr>
            <w:noProof/>
            <w:webHidden/>
          </w:rPr>
        </w:r>
        <w:r>
          <w:rPr>
            <w:noProof/>
            <w:webHidden/>
          </w:rPr>
          <w:fldChar w:fldCharType="separate"/>
        </w:r>
        <w:r>
          <w:rPr>
            <w:noProof/>
            <w:webHidden/>
          </w:rPr>
          <w:t>8</w:t>
        </w:r>
        <w:r>
          <w:rPr>
            <w:noProof/>
            <w:webHidden/>
          </w:rPr>
          <w:fldChar w:fldCharType="end"/>
        </w:r>
      </w:hyperlink>
    </w:p>
    <w:p w14:paraId="06D8DECE" w14:textId="6B6D696F"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4" w:history="1">
        <w:r w:rsidRPr="006D1DB1">
          <w:rPr>
            <w:rStyle w:val="Hyperlink"/>
            <w:bCs/>
            <w:iCs/>
            <w:noProof/>
          </w:rPr>
          <w:t>E.</w:t>
        </w:r>
        <w:r>
          <w:rPr>
            <w:rFonts w:asciiTheme="minorHAnsi" w:eastAsiaTheme="minorEastAsia" w:hAnsiTheme="minorHAnsi" w:cstheme="minorBidi"/>
            <w:noProof/>
            <w:kern w:val="2"/>
            <w:sz w:val="24"/>
            <w:szCs w:val="24"/>
            <w14:ligatures w14:val="standardContextual"/>
          </w:rPr>
          <w:tab/>
        </w:r>
        <w:r w:rsidRPr="006D1DB1">
          <w:rPr>
            <w:rStyle w:val="Hyperlink"/>
            <w:noProof/>
          </w:rPr>
          <w:t>Project Contact for Contractor/Bidder Questions JSP-96-05A</w:t>
        </w:r>
        <w:r>
          <w:rPr>
            <w:noProof/>
            <w:webHidden/>
          </w:rPr>
          <w:tab/>
        </w:r>
        <w:r>
          <w:rPr>
            <w:noProof/>
            <w:webHidden/>
          </w:rPr>
          <w:fldChar w:fldCharType="begin"/>
        </w:r>
        <w:r>
          <w:rPr>
            <w:noProof/>
            <w:webHidden/>
          </w:rPr>
          <w:instrText xml:space="preserve"> PAGEREF _Toc225426064 \h </w:instrText>
        </w:r>
        <w:r>
          <w:rPr>
            <w:noProof/>
            <w:webHidden/>
          </w:rPr>
        </w:r>
        <w:r>
          <w:rPr>
            <w:noProof/>
            <w:webHidden/>
          </w:rPr>
          <w:fldChar w:fldCharType="separate"/>
        </w:r>
        <w:r>
          <w:rPr>
            <w:noProof/>
            <w:webHidden/>
          </w:rPr>
          <w:t>8</w:t>
        </w:r>
        <w:r>
          <w:rPr>
            <w:noProof/>
            <w:webHidden/>
          </w:rPr>
          <w:fldChar w:fldCharType="end"/>
        </w:r>
      </w:hyperlink>
    </w:p>
    <w:p w14:paraId="48E843C7" w14:textId="51D0529E"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5" w:history="1">
        <w:r w:rsidRPr="006D1DB1">
          <w:rPr>
            <w:rStyle w:val="Hyperlink"/>
            <w:bCs/>
            <w:iCs/>
            <w:noProof/>
          </w:rPr>
          <w:t>F.</w:t>
        </w:r>
        <w:r>
          <w:rPr>
            <w:rFonts w:asciiTheme="minorHAnsi" w:eastAsiaTheme="minorEastAsia" w:hAnsiTheme="minorHAnsi" w:cstheme="minorBidi"/>
            <w:noProof/>
            <w:kern w:val="2"/>
            <w:sz w:val="24"/>
            <w:szCs w:val="24"/>
            <w14:ligatures w14:val="standardContextual"/>
          </w:rPr>
          <w:tab/>
        </w:r>
        <w:r w:rsidRPr="006D1DB1">
          <w:rPr>
            <w:rStyle w:val="Hyperlink"/>
            <w:noProof/>
          </w:rPr>
          <w:t>Project Details and Quantities</w:t>
        </w:r>
        <w:r>
          <w:rPr>
            <w:noProof/>
            <w:webHidden/>
          </w:rPr>
          <w:tab/>
        </w:r>
        <w:r>
          <w:rPr>
            <w:noProof/>
            <w:webHidden/>
          </w:rPr>
          <w:fldChar w:fldCharType="begin"/>
        </w:r>
        <w:r>
          <w:rPr>
            <w:noProof/>
            <w:webHidden/>
          </w:rPr>
          <w:instrText xml:space="preserve"> PAGEREF _Toc225426065 \h </w:instrText>
        </w:r>
        <w:r>
          <w:rPr>
            <w:noProof/>
            <w:webHidden/>
          </w:rPr>
        </w:r>
        <w:r>
          <w:rPr>
            <w:noProof/>
            <w:webHidden/>
          </w:rPr>
          <w:fldChar w:fldCharType="separate"/>
        </w:r>
        <w:r>
          <w:rPr>
            <w:noProof/>
            <w:webHidden/>
          </w:rPr>
          <w:t>9</w:t>
        </w:r>
        <w:r>
          <w:rPr>
            <w:noProof/>
            <w:webHidden/>
          </w:rPr>
          <w:fldChar w:fldCharType="end"/>
        </w:r>
      </w:hyperlink>
    </w:p>
    <w:p w14:paraId="117CF2F3" w14:textId="19C48B3E"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6" w:history="1">
        <w:r w:rsidRPr="006D1DB1">
          <w:rPr>
            <w:rStyle w:val="Hyperlink"/>
            <w:bCs/>
            <w:iCs/>
            <w:noProof/>
          </w:rPr>
          <w:t>G.</w:t>
        </w:r>
        <w:r>
          <w:rPr>
            <w:rFonts w:asciiTheme="minorHAnsi" w:eastAsiaTheme="minorEastAsia" w:hAnsiTheme="minorHAnsi" w:cstheme="minorBidi"/>
            <w:noProof/>
            <w:kern w:val="2"/>
            <w:sz w:val="24"/>
            <w:szCs w:val="24"/>
            <w14:ligatures w14:val="standardContextual"/>
          </w:rPr>
          <w:tab/>
        </w:r>
        <w:r w:rsidRPr="006D1DB1">
          <w:rPr>
            <w:rStyle w:val="Hyperlink"/>
            <w:noProof/>
          </w:rPr>
          <w:t>Supplemental Revisions JSP-18-01KK</w:t>
        </w:r>
        <w:r>
          <w:rPr>
            <w:noProof/>
            <w:webHidden/>
          </w:rPr>
          <w:tab/>
        </w:r>
        <w:r>
          <w:rPr>
            <w:noProof/>
            <w:webHidden/>
          </w:rPr>
          <w:fldChar w:fldCharType="begin"/>
        </w:r>
        <w:r>
          <w:rPr>
            <w:noProof/>
            <w:webHidden/>
          </w:rPr>
          <w:instrText xml:space="preserve"> PAGEREF _Toc225426066 \h </w:instrText>
        </w:r>
        <w:r>
          <w:rPr>
            <w:noProof/>
            <w:webHidden/>
          </w:rPr>
        </w:r>
        <w:r>
          <w:rPr>
            <w:noProof/>
            <w:webHidden/>
          </w:rPr>
          <w:fldChar w:fldCharType="separate"/>
        </w:r>
        <w:r>
          <w:rPr>
            <w:noProof/>
            <w:webHidden/>
          </w:rPr>
          <w:t>14</w:t>
        </w:r>
        <w:r>
          <w:rPr>
            <w:noProof/>
            <w:webHidden/>
          </w:rPr>
          <w:fldChar w:fldCharType="end"/>
        </w:r>
      </w:hyperlink>
    </w:p>
    <w:p w14:paraId="01811CF6" w14:textId="40831C9D"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7" w:history="1">
        <w:r w:rsidRPr="006D1DB1">
          <w:rPr>
            <w:rStyle w:val="Hyperlink"/>
            <w:bCs/>
            <w:iCs/>
            <w:noProof/>
          </w:rPr>
          <w:t>H.</w:t>
        </w:r>
        <w:r>
          <w:rPr>
            <w:rFonts w:asciiTheme="minorHAnsi" w:eastAsiaTheme="minorEastAsia" w:hAnsiTheme="minorHAnsi" w:cstheme="minorBidi"/>
            <w:noProof/>
            <w:kern w:val="2"/>
            <w:sz w:val="24"/>
            <w:szCs w:val="24"/>
            <w14:ligatures w14:val="standardContextual"/>
          </w:rPr>
          <w:tab/>
        </w:r>
        <w:r w:rsidRPr="006D1DB1">
          <w:rPr>
            <w:rStyle w:val="Hyperlink"/>
            <w:noProof/>
          </w:rPr>
          <w:t>Contractor Quality Control for Plant Mix Bituminous Surface Leveling NJSP-15-21A</w:t>
        </w:r>
        <w:r>
          <w:rPr>
            <w:noProof/>
            <w:webHidden/>
          </w:rPr>
          <w:tab/>
        </w:r>
        <w:r>
          <w:rPr>
            <w:noProof/>
            <w:webHidden/>
          </w:rPr>
          <w:fldChar w:fldCharType="begin"/>
        </w:r>
        <w:r>
          <w:rPr>
            <w:noProof/>
            <w:webHidden/>
          </w:rPr>
          <w:instrText xml:space="preserve"> PAGEREF _Toc225426067 \h </w:instrText>
        </w:r>
        <w:r>
          <w:rPr>
            <w:noProof/>
            <w:webHidden/>
          </w:rPr>
        </w:r>
        <w:r>
          <w:rPr>
            <w:noProof/>
            <w:webHidden/>
          </w:rPr>
          <w:fldChar w:fldCharType="separate"/>
        </w:r>
        <w:r>
          <w:rPr>
            <w:noProof/>
            <w:webHidden/>
          </w:rPr>
          <w:t>21</w:t>
        </w:r>
        <w:r>
          <w:rPr>
            <w:noProof/>
            <w:webHidden/>
          </w:rPr>
          <w:fldChar w:fldCharType="end"/>
        </w:r>
      </w:hyperlink>
    </w:p>
    <w:p w14:paraId="5140C42F" w14:textId="31F4F98F"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8" w:history="1">
        <w:r w:rsidRPr="006D1DB1">
          <w:rPr>
            <w:rStyle w:val="Hyperlink"/>
            <w:bCs/>
            <w:iCs/>
            <w:noProof/>
          </w:rPr>
          <w:t>I.</w:t>
        </w:r>
        <w:r>
          <w:rPr>
            <w:rFonts w:asciiTheme="minorHAnsi" w:eastAsiaTheme="minorEastAsia" w:hAnsiTheme="minorHAnsi" w:cstheme="minorBidi"/>
            <w:noProof/>
            <w:kern w:val="2"/>
            <w:sz w:val="24"/>
            <w:szCs w:val="24"/>
            <w14:ligatures w14:val="standardContextual"/>
          </w:rPr>
          <w:tab/>
        </w:r>
        <w:r w:rsidRPr="006D1DB1">
          <w:rPr>
            <w:rStyle w:val="Hyperlink"/>
            <w:noProof/>
          </w:rPr>
          <w:t xml:space="preserve">Lump Sum Temporary Traffic Control JSP-22-01B </w:t>
        </w:r>
        <w:r w:rsidRPr="006D1DB1">
          <w:rPr>
            <w:rStyle w:val="Hyperlink"/>
            <w:rFonts w:cs="Arial"/>
            <w:b/>
            <w:i/>
            <w:noProof/>
          </w:rPr>
          <w:t>(if applicable)</w:t>
        </w:r>
        <w:r>
          <w:rPr>
            <w:noProof/>
            <w:webHidden/>
          </w:rPr>
          <w:tab/>
        </w:r>
        <w:r>
          <w:rPr>
            <w:noProof/>
            <w:webHidden/>
          </w:rPr>
          <w:fldChar w:fldCharType="begin"/>
        </w:r>
        <w:r>
          <w:rPr>
            <w:noProof/>
            <w:webHidden/>
          </w:rPr>
          <w:instrText xml:space="preserve"> PAGEREF _Toc225426068 \h </w:instrText>
        </w:r>
        <w:r>
          <w:rPr>
            <w:noProof/>
            <w:webHidden/>
          </w:rPr>
        </w:r>
        <w:r>
          <w:rPr>
            <w:noProof/>
            <w:webHidden/>
          </w:rPr>
          <w:fldChar w:fldCharType="separate"/>
        </w:r>
        <w:r>
          <w:rPr>
            <w:noProof/>
            <w:webHidden/>
          </w:rPr>
          <w:t>23</w:t>
        </w:r>
        <w:r>
          <w:rPr>
            <w:noProof/>
            <w:webHidden/>
          </w:rPr>
          <w:fldChar w:fldCharType="end"/>
        </w:r>
      </w:hyperlink>
    </w:p>
    <w:p w14:paraId="3CB32F78" w14:textId="6963CDE8"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69" w:history="1">
        <w:r w:rsidRPr="006D1DB1">
          <w:rPr>
            <w:rStyle w:val="Hyperlink"/>
            <w:bCs/>
            <w:iCs/>
            <w:noProof/>
          </w:rPr>
          <w:t>J.</w:t>
        </w:r>
        <w:r>
          <w:rPr>
            <w:rFonts w:asciiTheme="minorHAnsi" w:eastAsiaTheme="minorEastAsia" w:hAnsiTheme="minorHAnsi" w:cstheme="minorBidi"/>
            <w:noProof/>
            <w:kern w:val="2"/>
            <w:sz w:val="24"/>
            <w:szCs w:val="24"/>
            <w14:ligatures w14:val="standardContextual"/>
          </w:rPr>
          <w:tab/>
        </w:r>
        <w:r w:rsidRPr="006D1DB1">
          <w:rPr>
            <w:rStyle w:val="Hyperlink"/>
            <w:noProof/>
          </w:rPr>
          <w:t xml:space="preserve">Bridge End Transitions </w:t>
        </w:r>
        <w:r w:rsidRPr="006D1DB1">
          <w:rPr>
            <w:rStyle w:val="Hyperlink"/>
            <w:rFonts w:cs="Arial"/>
            <w:b/>
            <w:i/>
            <w:noProof/>
          </w:rPr>
          <w:t>(if applicable)</w:t>
        </w:r>
        <w:r>
          <w:rPr>
            <w:noProof/>
            <w:webHidden/>
          </w:rPr>
          <w:tab/>
        </w:r>
        <w:r>
          <w:rPr>
            <w:noProof/>
            <w:webHidden/>
          </w:rPr>
          <w:fldChar w:fldCharType="begin"/>
        </w:r>
        <w:r>
          <w:rPr>
            <w:noProof/>
            <w:webHidden/>
          </w:rPr>
          <w:instrText xml:space="preserve"> PAGEREF _Toc225426069 \h </w:instrText>
        </w:r>
        <w:r>
          <w:rPr>
            <w:noProof/>
            <w:webHidden/>
          </w:rPr>
        </w:r>
        <w:r>
          <w:rPr>
            <w:noProof/>
            <w:webHidden/>
          </w:rPr>
          <w:fldChar w:fldCharType="separate"/>
        </w:r>
        <w:r>
          <w:rPr>
            <w:noProof/>
            <w:webHidden/>
          </w:rPr>
          <w:t>27</w:t>
        </w:r>
        <w:r>
          <w:rPr>
            <w:noProof/>
            <w:webHidden/>
          </w:rPr>
          <w:fldChar w:fldCharType="end"/>
        </w:r>
      </w:hyperlink>
    </w:p>
    <w:p w14:paraId="4130DF38" w14:textId="7250CABC"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70" w:history="1">
        <w:r w:rsidRPr="006D1DB1">
          <w:rPr>
            <w:rStyle w:val="Hyperlink"/>
            <w:rFonts w:eastAsia="Calibri"/>
            <w:bCs/>
            <w:iCs/>
            <w:noProof/>
          </w:rPr>
          <w:t>K.</w:t>
        </w:r>
        <w:r>
          <w:rPr>
            <w:rFonts w:asciiTheme="minorHAnsi" w:eastAsiaTheme="minorEastAsia" w:hAnsiTheme="minorHAnsi" w:cstheme="minorBidi"/>
            <w:noProof/>
            <w:kern w:val="2"/>
            <w:sz w:val="24"/>
            <w:szCs w:val="24"/>
            <w14:ligatures w14:val="standardContextual"/>
          </w:rPr>
          <w:tab/>
        </w:r>
        <w:r w:rsidRPr="006D1DB1">
          <w:rPr>
            <w:rStyle w:val="Hyperlink"/>
            <w:rFonts w:eastAsia="Calibri"/>
            <w:noProof/>
          </w:rPr>
          <w:t xml:space="preserve">Pavement Marking Log </w:t>
        </w:r>
        <w:r w:rsidRPr="006D1DB1">
          <w:rPr>
            <w:rStyle w:val="Hyperlink"/>
            <w:rFonts w:cs="Arial"/>
            <w:b/>
            <w:i/>
            <w:noProof/>
          </w:rPr>
          <w:t>(if applicable)</w:t>
        </w:r>
        <w:r>
          <w:rPr>
            <w:noProof/>
            <w:webHidden/>
          </w:rPr>
          <w:tab/>
        </w:r>
        <w:r>
          <w:rPr>
            <w:noProof/>
            <w:webHidden/>
          </w:rPr>
          <w:fldChar w:fldCharType="begin"/>
        </w:r>
        <w:r>
          <w:rPr>
            <w:noProof/>
            <w:webHidden/>
          </w:rPr>
          <w:instrText xml:space="preserve"> PAGEREF _Toc225426070 \h </w:instrText>
        </w:r>
        <w:r>
          <w:rPr>
            <w:noProof/>
            <w:webHidden/>
          </w:rPr>
        </w:r>
        <w:r>
          <w:rPr>
            <w:noProof/>
            <w:webHidden/>
          </w:rPr>
          <w:fldChar w:fldCharType="separate"/>
        </w:r>
        <w:r>
          <w:rPr>
            <w:noProof/>
            <w:webHidden/>
          </w:rPr>
          <w:t>27</w:t>
        </w:r>
        <w:r>
          <w:rPr>
            <w:noProof/>
            <w:webHidden/>
          </w:rPr>
          <w:fldChar w:fldCharType="end"/>
        </w:r>
      </w:hyperlink>
    </w:p>
    <w:p w14:paraId="0AF02BE8" w14:textId="32A650D1"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71" w:history="1">
        <w:r w:rsidRPr="006D1DB1">
          <w:rPr>
            <w:rStyle w:val="Hyperlink"/>
            <w:rFonts w:eastAsia="Calibri"/>
            <w:bCs/>
            <w:iCs/>
            <w:noProof/>
          </w:rPr>
          <w:t>L.</w:t>
        </w:r>
        <w:r>
          <w:rPr>
            <w:rFonts w:asciiTheme="minorHAnsi" w:eastAsiaTheme="minorEastAsia" w:hAnsiTheme="minorHAnsi" w:cstheme="minorBidi"/>
            <w:noProof/>
            <w:kern w:val="2"/>
            <w:sz w:val="24"/>
            <w:szCs w:val="24"/>
            <w14:ligatures w14:val="standardContextual"/>
          </w:rPr>
          <w:tab/>
        </w:r>
        <w:r w:rsidRPr="006D1DB1">
          <w:rPr>
            <w:rStyle w:val="Hyperlink"/>
            <w:noProof/>
          </w:rPr>
          <w:t xml:space="preserve">Additional Flaggers </w:t>
        </w:r>
        <w:r w:rsidRPr="006D1DB1">
          <w:rPr>
            <w:rStyle w:val="Hyperlink"/>
            <w:b/>
            <w:i/>
            <w:noProof/>
          </w:rPr>
          <w:t>(if applicable)</w:t>
        </w:r>
        <w:r>
          <w:rPr>
            <w:noProof/>
            <w:webHidden/>
          </w:rPr>
          <w:tab/>
        </w:r>
        <w:r>
          <w:rPr>
            <w:noProof/>
            <w:webHidden/>
          </w:rPr>
          <w:fldChar w:fldCharType="begin"/>
        </w:r>
        <w:r>
          <w:rPr>
            <w:noProof/>
            <w:webHidden/>
          </w:rPr>
          <w:instrText xml:space="preserve"> PAGEREF _Toc225426071 \h </w:instrText>
        </w:r>
        <w:r>
          <w:rPr>
            <w:noProof/>
            <w:webHidden/>
          </w:rPr>
        </w:r>
        <w:r>
          <w:rPr>
            <w:noProof/>
            <w:webHidden/>
          </w:rPr>
          <w:fldChar w:fldCharType="separate"/>
        </w:r>
        <w:r>
          <w:rPr>
            <w:noProof/>
            <w:webHidden/>
          </w:rPr>
          <w:t>27</w:t>
        </w:r>
        <w:r>
          <w:rPr>
            <w:noProof/>
            <w:webHidden/>
          </w:rPr>
          <w:fldChar w:fldCharType="end"/>
        </w:r>
      </w:hyperlink>
    </w:p>
    <w:p w14:paraId="3AD11E7A" w14:textId="44459682"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72" w:history="1">
        <w:r w:rsidRPr="006D1DB1">
          <w:rPr>
            <w:rStyle w:val="Hyperlink"/>
            <w:bCs/>
            <w:iCs/>
            <w:noProof/>
          </w:rPr>
          <w:t>M.</w:t>
        </w:r>
        <w:r>
          <w:rPr>
            <w:rFonts w:asciiTheme="minorHAnsi" w:eastAsiaTheme="minorEastAsia" w:hAnsiTheme="minorHAnsi" w:cstheme="minorBidi"/>
            <w:noProof/>
            <w:kern w:val="2"/>
            <w:sz w:val="24"/>
            <w:szCs w:val="24"/>
            <w14:ligatures w14:val="standardContextual"/>
          </w:rPr>
          <w:tab/>
        </w:r>
        <w:r w:rsidRPr="006D1DB1">
          <w:rPr>
            <w:rStyle w:val="Hyperlink"/>
            <w:noProof/>
          </w:rPr>
          <w:t xml:space="preserve">Winter Months Requirements JSP-15-07A </w:t>
        </w:r>
        <w:r w:rsidRPr="006D1DB1">
          <w:rPr>
            <w:rStyle w:val="Hyperlink"/>
            <w:b/>
            <w:i/>
            <w:noProof/>
          </w:rPr>
          <w:t>(if applicable)</w:t>
        </w:r>
        <w:r>
          <w:rPr>
            <w:noProof/>
            <w:webHidden/>
          </w:rPr>
          <w:tab/>
        </w:r>
        <w:r>
          <w:rPr>
            <w:noProof/>
            <w:webHidden/>
          </w:rPr>
          <w:fldChar w:fldCharType="begin"/>
        </w:r>
        <w:r>
          <w:rPr>
            <w:noProof/>
            <w:webHidden/>
          </w:rPr>
          <w:instrText xml:space="preserve"> PAGEREF _Toc225426072 \h </w:instrText>
        </w:r>
        <w:r>
          <w:rPr>
            <w:noProof/>
            <w:webHidden/>
          </w:rPr>
        </w:r>
        <w:r>
          <w:rPr>
            <w:noProof/>
            <w:webHidden/>
          </w:rPr>
          <w:fldChar w:fldCharType="separate"/>
        </w:r>
        <w:r>
          <w:rPr>
            <w:noProof/>
            <w:webHidden/>
          </w:rPr>
          <w:t>27</w:t>
        </w:r>
        <w:r>
          <w:rPr>
            <w:noProof/>
            <w:webHidden/>
          </w:rPr>
          <w:fldChar w:fldCharType="end"/>
        </w:r>
      </w:hyperlink>
    </w:p>
    <w:p w14:paraId="038AF4D5" w14:textId="2593B2F2"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73" w:history="1">
        <w:r w:rsidRPr="006D1DB1">
          <w:rPr>
            <w:rStyle w:val="Hyperlink"/>
            <w:bCs/>
            <w:iCs/>
            <w:noProof/>
          </w:rPr>
          <w:t>N.</w:t>
        </w:r>
        <w:r>
          <w:rPr>
            <w:rFonts w:asciiTheme="minorHAnsi" w:eastAsiaTheme="minorEastAsia" w:hAnsiTheme="minorHAnsi" w:cstheme="minorBidi"/>
            <w:noProof/>
            <w:kern w:val="2"/>
            <w:sz w:val="24"/>
            <w:szCs w:val="24"/>
            <w14:ligatures w14:val="standardContextual"/>
          </w:rPr>
          <w:tab/>
        </w:r>
        <w:r w:rsidRPr="006D1DB1">
          <w:rPr>
            <w:rStyle w:val="Hyperlink"/>
            <w:noProof/>
          </w:rPr>
          <w:t xml:space="preserve">Multi-Year, Multi-Location Project – Special Requirements NJSP-22-02A </w:t>
        </w:r>
        <w:r w:rsidRPr="006D1DB1">
          <w:rPr>
            <w:rStyle w:val="Hyperlink"/>
            <w:b/>
            <w:i/>
            <w:noProof/>
          </w:rPr>
          <w:t>(if applicable)</w:t>
        </w:r>
        <w:r>
          <w:rPr>
            <w:noProof/>
            <w:webHidden/>
          </w:rPr>
          <w:tab/>
        </w:r>
        <w:r>
          <w:rPr>
            <w:noProof/>
            <w:webHidden/>
          </w:rPr>
          <w:fldChar w:fldCharType="begin"/>
        </w:r>
        <w:r>
          <w:rPr>
            <w:noProof/>
            <w:webHidden/>
          </w:rPr>
          <w:instrText xml:space="preserve"> PAGEREF _Toc225426073 \h </w:instrText>
        </w:r>
        <w:r>
          <w:rPr>
            <w:noProof/>
            <w:webHidden/>
          </w:rPr>
        </w:r>
        <w:r>
          <w:rPr>
            <w:noProof/>
            <w:webHidden/>
          </w:rPr>
          <w:fldChar w:fldCharType="separate"/>
        </w:r>
        <w:r>
          <w:rPr>
            <w:noProof/>
            <w:webHidden/>
          </w:rPr>
          <w:t>28</w:t>
        </w:r>
        <w:r>
          <w:rPr>
            <w:noProof/>
            <w:webHidden/>
          </w:rPr>
          <w:fldChar w:fldCharType="end"/>
        </w:r>
      </w:hyperlink>
    </w:p>
    <w:p w14:paraId="04DF3FF0" w14:textId="1DF27CD5" w:rsidR="009E0A2E" w:rsidRDefault="009E0A2E">
      <w:pPr>
        <w:pStyle w:val="TOC1"/>
        <w:rPr>
          <w:rFonts w:asciiTheme="minorHAnsi" w:eastAsiaTheme="minorEastAsia" w:hAnsiTheme="minorHAnsi" w:cstheme="minorBidi"/>
          <w:noProof/>
          <w:kern w:val="2"/>
          <w:sz w:val="24"/>
          <w:szCs w:val="24"/>
          <w14:ligatures w14:val="standardContextual"/>
        </w:rPr>
      </w:pPr>
      <w:hyperlink w:anchor="_Toc225426074" w:history="1">
        <w:r w:rsidRPr="006D1DB1">
          <w:rPr>
            <w:rStyle w:val="Hyperlink"/>
            <w:bCs/>
            <w:iCs/>
            <w:noProof/>
          </w:rPr>
          <w:t>O.</w:t>
        </w:r>
        <w:r>
          <w:rPr>
            <w:rFonts w:asciiTheme="minorHAnsi" w:eastAsiaTheme="minorEastAsia" w:hAnsiTheme="minorHAnsi" w:cstheme="minorBidi"/>
            <w:noProof/>
            <w:kern w:val="2"/>
            <w:sz w:val="24"/>
            <w:szCs w:val="24"/>
            <w14:ligatures w14:val="standardContextual"/>
          </w:rPr>
          <w:tab/>
        </w:r>
        <w:r w:rsidRPr="006D1DB1">
          <w:rPr>
            <w:rStyle w:val="Hyperlink"/>
            <w:noProof/>
          </w:rPr>
          <w:t xml:space="preserve">Paving Sequence </w:t>
        </w:r>
        <w:r w:rsidRPr="006D1DB1">
          <w:rPr>
            <w:rStyle w:val="Hyperlink"/>
            <w:b/>
            <w:i/>
            <w:noProof/>
          </w:rPr>
          <w:t>(if applicable)</w:t>
        </w:r>
        <w:r>
          <w:rPr>
            <w:noProof/>
            <w:webHidden/>
          </w:rPr>
          <w:tab/>
        </w:r>
        <w:r>
          <w:rPr>
            <w:noProof/>
            <w:webHidden/>
          </w:rPr>
          <w:fldChar w:fldCharType="begin"/>
        </w:r>
        <w:r>
          <w:rPr>
            <w:noProof/>
            <w:webHidden/>
          </w:rPr>
          <w:instrText xml:space="preserve"> PAGEREF _Toc225426074 \h </w:instrText>
        </w:r>
        <w:r>
          <w:rPr>
            <w:noProof/>
            <w:webHidden/>
          </w:rPr>
        </w:r>
        <w:r>
          <w:rPr>
            <w:noProof/>
            <w:webHidden/>
          </w:rPr>
          <w:fldChar w:fldCharType="separate"/>
        </w:r>
        <w:r>
          <w:rPr>
            <w:noProof/>
            <w:webHidden/>
          </w:rPr>
          <w:t>29</w:t>
        </w:r>
        <w:r>
          <w:rPr>
            <w:noProof/>
            <w:webHidden/>
          </w:rPr>
          <w:fldChar w:fldCharType="end"/>
        </w:r>
      </w:hyperlink>
    </w:p>
    <w:p w14:paraId="689E3D7A" w14:textId="03A48247" w:rsidR="0015593A" w:rsidRDefault="0015593A" w:rsidP="0015593A">
      <w:pPr>
        <w:tabs>
          <w:tab w:val="left" w:pos="720"/>
        </w:tabs>
        <w:rPr>
          <w:rFonts w:cs="Arial"/>
          <w:bCs/>
          <w:color w:val="000000"/>
          <w:szCs w:val="22"/>
        </w:rPr>
      </w:pPr>
      <w:r>
        <w:rPr>
          <w:rFonts w:cs="Arial"/>
          <w:bCs/>
          <w:color w:val="000000"/>
          <w:szCs w:val="22"/>
        </w:rPr>
        <w:fldChar w:fldCharType="end"/>
      </w:r>
    </w:p>
    <w:p w14:paraId="19A9561A" w14:textId="77777777" w:rsidR="0015593A" w:rsidRDefault="0015593A" w:rsidP="0015593A">
      <w:pPr>
        <w:tabs>
          <w:tab w:val="left" w:pos="360"/>
        </w:tabs>
        <w:rPr>
          <w:rFonts w:cs="Arial"/>
        </w:rPr>
      </w:pPr>
    </w:p>
    <w:p w14:paraId="1058E2B0" w14:textId="77777777" w:rsidR="0015593A" w:rsidRPr="00152725" w:rsidRDefault="0015593A" w:rsidP="0015593A">
      <w:pPr>
        <w:tabs>
          <w:tab w:val="left" w:pos="360"/>
        </w:tabs>
        <w:rPr>
          <w:rFonts w:cs="Arial"/>
        </w:rPr>
      </w:pPr>
    </w:p>
    <w:p w14:paraId="3CFD391A" w14:textId="77777777" w:rsidR="0015593A" w:rsidRDefault="0015593A" w:rsidP="0015593A">
      <w:pPr>
        <w:tabs>
          <w:tab w:val="left" w:pos="360"/>
        </w:tabs>
        <w:rPr>
          <w:rFonts w:cs="Arial"/>
        </w:rPr>
      </w:pPr>
    </w:p>
    <w:p w14:paraId="59847901" w14:textId="77777777" w:rsidR="0015593A" w:rsidRDefault="0015593A" w:rsidP="0015593A">
      <w:pPr>
        <w:tabs>
          <w:tab w:val="left" w:pos="360"/>
        </w:tabs>
        <w:rPr>
          <w:rFonts w:cs="Arial"/>
        </w:rPr>
      </w:pPr>
    </w:p>
    <w:p w14:paraId="4A22FE0B" w14:textId="77777777" w:rsidR="0015593A" w:rsidRDefault="0015593A" w:rsidP="0015593A">
      <w:pPr>
        <w:tabs>
          <w:tab w:val="left" w:pos="720"/>
        </w:tabs>
        <w:ind w:right="720"/>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15593A" w14:paraId="3FB30B99" w14:textId="77777777" w:rsidTr="00A15540">
        <w:trPr>
          <w:cantSplit/>
          <w:trHeight w:hRule="exact" w:val="1008"/>
          <w:jc w:val="center"/>
        </w:trPr>
        <w:tc>
          <w:tcPr>
            <w:tcW w:w="2880" w:type="dxa"/>
            <w:vMerge w:val="restart"/>
            <w:vAlign w:val="center"/>
          </w:tcPr>
          <w:p w14:paraId="3B78CE4D" w14:textId="77777777" w:rsidR="0015593A" w:rsidRDefault="0015593A" w:rsidP="00A15540">
            <w:pPr>
              <w:pStyle w:val="Header"/>
              <w:jc w:val="center"/>
              <w:rPr>
                <w:rFonts w:cs="Arial"/>
              </w:rPr>
            </w:pPr>
          </w:p>
        </w:tc>
        <w:tc>
          <w:tcPr>
            <w:tcW w:w="3058" w:type="dxa"/>
            <w:tcMar>
              <w:top w:w="29" w:type="dxa"/>
              <w:bottom w:w="29" w:type="dxa"/>
            </w:tcMar>
            <w:vAlign w:val="center"/>
          </w:tcPr>
          <w:p w14:paraId="248F45CD" w14:textId="77777777" w:rsidR="0015593A" w:rsidRDefault="0015593A" w:rsidP="00A15540">
            <w:pPr>
              <w:pStyle w:val="Header"/>
              <w:jc w:val="center"/>
              <w:rPr>
                <w:rFonts w:cs="Arial"/>
                <w:b/>
                <w:bCs/>
                <w:sz w:val="16"/>
              </w:rPr>
            </w:pPr>
            <w:r>
              <w:rPr>
                <w:rFonts w:cs="Arial"/>
                <w:b/>
                <w:bCs/>
                <w:sz w:val="16"/>
              </w:rPr>
              <w:t>MISSOURI HIGHWAYS AND</w:t>
            </w:r>
          </w:p>
          <w:p w14:paraId="27759D8B" w14:textId="77777777" w:rsidR="0015593A" w:rsidRDefault="0015593A" w:rsidP="00A15540">
            <w:pPr>
              <w:pStyle w:val="Header"/>
              <w:jc w:val="center"/>
              <w:rPr>
                <w:rFonts w:cs="Arial"/>
                <w:sz w:val="16"/>
              </w:rPr>
            </w:pPr>
            <w:r>
              <w:rPr>
                <w:rFonts w:cs="Arial"/>
                <w:b/>
                <w:bCs/>
                <w:sz w:val="16"/>
              </w:rPr>
              <w:t>TRANSPORTATION COMMISSION</w:t>
            </w:r>
          </w:p>
          <w:p w14:paraId="6629AFB1" w14:textId="77777777" w:rsidR="0015593A" w:rsidRDefault="0015593A" w:rsidP="00A15540">
            <w:pPr>
              <w:pStyle w:val="Header"/>
              <w:jc w:val="center"/>
              <w:rPr>
                <w:rFonts w:cs="Arial"/>
                <w:sz w:val="16"/>
              </w:rPr>
            </w:pPr>
            <w:r>
              <w:rPr>
                <w:rFonts w:cs="Arial"/>
                <w:sz w:val="16"/>
              </w:rPr>
              <w:t>105 W. CAPITOL AVE.</w:t>
            </w:r>
          </w:p>
          <w:p w14:paraId="6845FD1A" w14:textId="77777777" w:rsidR="0015593A" w:rsidRDefault="0015593A" w:rsidP="00A15540">
            <w:pPr>
              <w:pStyle w:val="Header"/>
              <w:jc w:val="center"/>
              <w:rPr>
                <w:rFonts w:cs="Arial"/>
                <w:sz w:val="16"/>
              </w:rPr>
            </w:pPr>
            <w:r>
              <w:rPr>
                <w:rFonts w:cs="Arial"/>
                <w:sz w:val="16"/>
              </w:rPr>
              <w:t>JEFFERSON CITY, MO 65102</w:t>
            </w:r>
          </w:p>
          <w:p w14:paraId="600BCC8C" w14:textId="77777777" w:rsidR="0015593A" w:rsidRDefault="0015593A" w:rsidP="00A15540">
            <w:pPr>
              <w:pStyle w:val="Header"/>
              <w:tabs>
                <w:tab w:val="clear" w:pos="4320"/>
                <w:tab w:val="clear" w:pos="8640"/>
              </w:tabs>
              <w:jc w:val="center"/>
              <w:rPr>
                <w:rFonts w:cs="Arial"/>
                <w:sz w:val="16"/>
              </w:rPr>
            </w:pPr>
            <w:r>
              <w:rPr>
                <w:rFonts w:cs="Arial"/>
                <w:sz w:val="16"/>
              </w:rPr>
              <w:t>Phone 1-888-275-6636</w:t>
            </w:r>
          </w:p>
        </w:tc>
      </w:tr>
      <w:tr w:rsidR="0015593A" w14:paraId="48453FE4" w14:textId="77777777" w:rsidTr="00A15540">
        <w:trPr>
          <w:cantSplit/>
          <w:trHeight w:hRule="exact" w:val="1015"/>
          <w:jc w:val="center"/>
        </w:trPr>
        <w:tc>
          <w:tcPr>
            <w:tcW w:w="2880" w:type="dxa"/>
            <w:vMerge/>
          </w:tcPr>
          <w:p w14:paraId="52D0C645" w14:textId="77777777" w:rsidR="0015593A" w:rsidRDefault="0015593A" w:rsidP="00A15540">
            <w:pPr>
              <w:pStyle w:val="Header"/>
              <w:rPr>
                <w:rFonts w:cs="Arial"/>
              </w:rPr>
            </w:pPr>
          </w:p>
        </w:tc>
        <w:tc>
          <w:tcPr>
            <w:tcW w:w="3058" w:type="dxa"/>
            <w:tcMar>
              <w:top w:w="29" w:type="dxa"/>
              <w:bottom w:w="29" w:type="dxa"/>
            </w:tcMar>
            <w:vAlign w:val="center"/>
          </w:tcPr>
          <w:p w14:paraId="2E532F2B" w14:textId="77777777" w:rsidR="0015593A" w:rsidRDefault="0015593A" w:rsidP="00A15540">
            <w:pPr>
              <w:pStyle w:val="Header"/>
              <w:tabs>
                <w:tab w:val="clear" w:pos="4320"/>
                <w:tab w:val="clear" w:pos="8640"/>
              </w:tabs>
              <w:rPr>
                <w:rFonts w:cs="Arial"/>
                <w:sz w:val="16"/>
              </w:rPr>
            </w:pPr>
            <w:r>
              <w:rPr>
                <w:rFonts w:cs="Arial"/>
                <w:sz w:val="16"/>
              </w:rPr>
              <w:t>If a seal is present on this sheet, JSP’s have been electronically sealed and dated.</w:t>
            </w:r>
          </w:p>
        </w:tc>
      </w:tr>
      <w:tr w:rsidR="0015593A" w14:paraId="7E2C6E6A" w14:textId="77777777" w:rsidTr="00A15540">
        <w:trPr>
          <w:cantSplit/>
          <w:trHeight w:val="1126"/>
          <w:jc w:val="center"/>
        </w:trPr>
        <w:tc>
          <w:tcPr>
            <w:tcW w:w="2880" w:type="dxa"/>
            <w:vMerge/>
            <w:tcBorders>
              <w:bottom w:val="single" w:sz="4" w:space="0" w:color="auto"/>
            </w:tcBorders>
          </w:tcPr>
          <w:p w14:paraId="23B0DB4E" w14:textId="77777777" w:rsidR="0015593A" w:rsidRDefault="0015593A" w:rsidP="00A15540">
            <w:pPr>
              <w:pStyle w:val="Header"/>
              <w:rPr>
                <w:rFonts w:cs="Arial"/>
              </w:rPr>
            </w:pPr>
          </w:p>
        </w:tc>
        <w:tc>
          <w:tcPr>
            <w:tcW w:w="3058" w:type="dxa"/>
            <w:tcBorders>
              <w:bottom w:val="single" w:sz="4" w:space="0" w:color="auto"/>
            </w:tcBorders>
            <w:tcMar>
              <w:top w:w="29" w:type="dxa"/>
              <w:bottom w:w="29" w:type="dxa"/>
            </w:tcMar>
            <w:vAlign w:val="center"/>
          </w:tcPr>
          <w:p w14:paraId="52DA1222" w14:textId="77777777" w:rsidR="0015593A" w:rsidRDefault="0015593A" w:rsidP="00A15540">
            <w:pPr>
              <w:pStyle w:val="Header"/>
              <w:tabs>
                <w:tab w:val="clear" w:pos="4320"/>
                <w:tab w:val="clear" w:pos="8640"/>
              </w:tabs>
              <w:rPr>
                <w:rFonts w:cs="Arial"/>
                <w:sz w:val="16"/>
              </w:rPr>
            </w:pPr>
            <w:r>
              <w:rPr>
                <w:rFonts w:cs="Arial"/>
                <w:sz w:val="16"/>
              </w:rPr>
              <w:t xml:space="preserve">JOB NUMBER:  </w:t>
            </w:r>
            <w:r w:rsidRPr="001D4C95">
              <w:rPr>
                <w:rFonts w:cs="Arial"/>
                <w:sz w:val="16"/>
                <w:highlight w:val="yellow"/>
              </w:rPr>
              <w:t>JXPXXXX</w:t>
            </w:r>
          </w:p>
          <w:p w14:paraId="12F6712E" w14:textId="77777777" w:rsidR="0015593A" w:rsidRDefault="0015593A" w:rsidP="00A15540">
            <w:pPr>
              <w:pStyle w:val="Header"/>
              <w:tabs>
                <w:tab w:val="clear" w:pos="4320"/>
                <w:tab w:val="clear" w:pos="8640"/>
              </w:tabs>
              <w:rPr>
                <w:rFonts w:cs="Arial"/>
                <w:sz w:val="16"/>
              </w:rPr>
            </w:pPr>
            <w:r w:rsidRPr="00BA39E6">
              <w:rPr>
                <w:rFonts w:cs="Arial"/>
                <w:sz w:val="16"/>
                <w:highlight w:val="yellow"/>
              </w:rPr>
              <w:t>XXXXX</w:t>
            </w:r>
            <w:r>
              <w:rPr>
                <w:rFonts w:cs="Arial"/>
                <w:sz w:val="16"/>
              </w:rPr>
              <w:t xml:space="preserve"> COUNTY, MO</w:t>
            </w:r>
          </w:p>
          <w:p w14:paraId="1360A87D" w14:textId="77777777" w:rsidR="0015593A" w:rsidRDefault="0015593A" w:rsidP="00A15540">
            <w:pPr>
              <w:pStyle w:val="Header"/>
              <w:rPr>
                <w:rFonts w:cs="Arial"/>
                <w:sz w:val="16"/>
              </w:rPr>
            </w:pPr>
            <w:r>
              <w:rPr>
                <w:rFonts w:cs="Arial"/>
                <w:sz w:val="16"/>
              </w:rPr>
              <w:t xml:space="preserve">DATE PREPARED:  </w:t>
            </w:r>
            <w:r w:rsidRPr="00BA39E6">
              <w:rPr>
                <w:rFonts w:cs="Arial"/>
                <w:sz w:val="16"/>
                <w:highlight w:val="yellow"/>
              </w:rPr>
              <w:t>XX/XX/20XX</w:t>
            </w:r>
          </w:p>
        </w:tc>
      </w:tr>
      <w:tr w:rsidR="0015593A" w14:paraId="1D9E0C38" w14:textId="77777777" w:rsidTr="00A15540">
        <w:trPr>
          <w:cantSplit/>
          <w:trHeight w:hRule="exact" w:val="533"/>
          <w:jc w:val="center"/>
        </w:trPr>
        <w:tc>
          <w:tcPr>
            <w:tcW w:w="2880" w:type="dxa"/>
            <w:vMerge/>
            <w:vAlign w:val="center"/>
          </w:tcPr>
          <w:p w14:paraId="0994E2C1" w14:textId="77777777" w:rsidR="0015593A" w:rsidRDefault="0015593A" w:rsidP="00A15540">
            <w:pPr>
              <w:pStyle w:val="Header"/>
              <w:tabs>
                <w:tab w:val="clear" w:pos="4320"/>
                <w:tab w:val="clear" w:pos="8640"/>
              </w:tabs>
              <w:rPr>
                <w:rFonts w:cs="Arial"/>
              </w:rPr>
            </w:pPr>
          </w:p>
        </w:tc>
        <w:tc>
          <w:tcPr>
            <w:tcW w:w="3058" w:type="dxa"/>
          </w:tcPr>
          <w:p w14:paraId="2FCBBE89" w14:textId="77777777" w:rsidR="0015593A" w:rsidRDefault="0015593A" w:rsidP="00A15540">
            <w:pPr>
              <w:pStyle w:val="Header"/>
              <w:tabs>
                <w:tab w:val="clear" w:pos="4320"/>
                <w:tab w:val="clear" w:pos="8640"/>
              </w:tabs>
              <w:rPr>
                <w:rFonts w:cs="Arial"/>
                <w:sz w:val="16"/>
              </w:rPr>
            </w:pPr>
            <w:r>
              <w:rPr>
                <w:rFonts w:cs="Arial"/>
                <w:sz w:val="16"/>
              </w:rPr>
              <w:t>ADDENDUM DATE:</w:t>
            </w:r>
          </w:p>
          <w:p w14:paraId="36595EFE" w14:textId="77777777" w:rsidR="0015593A" w:rsidRDefault="0015593A" w:rsidP="00A15540">
            <w:pPr>
              <w:pStyle w:val="Header"/>
              <w:tabs>
                <w:tab w:val="clear" w:pos="4320"/>
                <w:tab w:val="clear" w:pos="8640"/>
              </w:tabs>
              <w:rPr>
                <w:rFonts w:cs="Arial"/>
                <w:b/>
                <w:bCs/>
                <w:i/>
                <w:iCs/>
                <w:sz w:val="16"/>
              </w:rPr>
            </w:pPr>
          </w:p>
        </w:tc>
      </w:tr>
      <w:tr w:rsidR="0015593A" w14:paraId="792A1A53" w14:textId="77777777" w:rsidTr="00A15540">
        <w:tblPrEx>
          <w:tblCellMar>
            <w:top w:w="0" w:type="dxa"/>
            <w:left w:w="108" w:type="dxa"/>
            <w:bottom w:w="0" w:type="dxa"/>
            <w:right w:w="108" w:type="dxa"/>
          </w:tblCellMar>
        </w:tblPrEx>
        <w:trPr>
          <w:trHeight w:val="432"/>
          <w:jc w:val="center"/>
        </w:trPr>
        <w:tc>
          <w:tcPr>
            <w:tcW w:w="2880" w:type="dxa"/>
            <w:gridSpan w:val="2"/>
            <w:vAlign w:val="center"/>
          </w:tcPr>
          <w:p w14:paraId="534780EE" w14:textId="77777777" w:rsidR="0015593A" w:rsidRDefault="0015593A" w:rsidP="00A15540">
            <w:pPr>
              <w:tabs>
                <w:tab w:val="left" w:pos="720"/>
              </w:tabs>
              <w:rPr>
                <w:rFonts w:cs="Arial"/>
                <w:sz w:val="12"/>
              </w:rPr>
            </w:pPr>
            <w:r>
              <w:rPr>
                <w:rFonts w:cs="Arial"/>
                <w:sz w:val="16"/>
              </w:rPr>
              <w:t>Only the following items of the Job Special Provisions</w:t>
            </w:r>
            <w:r>
              <w:rPr>
                <w:rFonts w:cs="Arial"/>
                <w:color w:val="000000"/>
                <w:sz w:val="16"/>
                <w:szCs w:val="22"/>
              </w:rPr>
              <w:t xml:space="preserve"> (Roadway)</w:t>
            </w:r>
            <w:r>
              <w:rPr>
                <w:rFonts w:cs="Arial"/>
                <w:sz w:val="16"/>
              </w:rPr>
              <w:t xml:space="preserve"> are authenticated by this seal: ALL</w:t>
            </w:r>
          </w:p>
        </w:tc>
      </w:tr>
    </w:tbl>
    <w:p w14:paraId="5F40E99F" w14:textId="77777777" w:rsidR="0015593A" w:rsidRDefault="0015593A" w:rsidP="0015593A">
      <w:pPr>
        <w:tabs>
          <w:tab w:val="left" w:pos="360"/>
        </w:tabs>
        <w:rPr>
          <w:rFonts w:cs="Arial"/>
        </w:rPr>
        <w:sectPr w:rsidR="0015593A" w:rsidSect="00A155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cols w:space="720"/>
        </w:sectPr>
      </w:pPr>
    </w:p>
    <w:p w14:paraId="584F622F" w14:textId="77777777" w:rsidR="0015593A" w:rsidRPr="00C14C5E" w:rsidRDefault="0015593A" w:rsidP="0015593A">
      <w:pPr>
        <w:jc w:val="center"/>
        <w:rPr>
          <w:color w:val="000000"/>
          <w:szCs w:val="22"/>
          <w:u w:val="single"/>
        </w:rPr>
      </w:pPr>
      <w:r w:rsidRPr="00C14C5E">
        <w:rPr>
          <w:color w:val="000000"/>
          <w:szCs w:val="22"/>
          <w:u w:val="single"/>
        </w:rPr>
        <w:lastRenderedPageBreak/>
        <w:t>JOB</w:t>
      </w:r>
    </w:p>
    <w:p w14:paraId="787694B7" w14:textId="77777777" w:rsidR="0015593A" w:rsidRPr="00C14C5E" w:rsidRDefault="0015593A" w:rsidP="0015593A">
      <w:pPr>
        <w:jc w:val="center"/>
        <w:rPr>
          <w:u w:val="single"/>
        </w:rPr>
      </w:pPr>
      <w:r w:rsidRPr="00C14C5E">
        <w:rPr>
          <w:u w:val="single"/>
        </w:rPr>
        <w:t>SPECIAL PROVISION</w:t>
      </w:r>
    </w:p>
    <w:p w14:paraId="75B83AB4" w14:textId="77777777" w:rsidR="0015593A" w:rsidRDefault="0015593A" w:rsidP="0015593A">
      <w:pPr>
        <w:rPr>
          <w:rFonts w:cs="Arial"/>
          <w:bCs/>
          <w:color w:val="000000"/>
          <w:szCs w:val="22"/>
        </w:rPr>
      </w:pPr>
      <w:bookmarkStart w:id="0" w:name="_Toc509901192"/>
    </w:p>
    <w:p w14:paraId="6462475F" w14:textId="77777777" w:rsidR="00AC3258" w:rsidRDefault="00AC3258" w:rsidP="00AC3258">
      <w:pPr>
        <w:rPr>
          <w:color w:val="000000"/>
          <w:szCs w:val="22"/>
        </w:rPr>
      </w:pPr>
    </w:p>
    <w:p w14:paraId="2958FF19" w14:textId="09267BDE" w:rsidR="00AC3258" w:rsidRPr="00316FA4" w:rsidRDefault="00AC3258" w:rsidP="00AC3258">
      <w:pPr>
        <w:pStyle w:val="Heading1"/>
        <w:rPr>
          <w:u w:val="none"/>
        </w:rPr>
      </w:pPr>
      <w:bookmarkStart w:id="1" w:name="_Toc196458109"/>
      <w:bookmarkStart w:id="2" w:name="_Toc509901178"/>
      <w:bookmarkStart w:id="3" w:name="_Toc225426060"/>
      <w:r>
        <w:t>General - Federal</w:t>
      </w:r>
      <w:r>
        <w:rPr>
          <w:u w:val="none"/>
        </w:rPr>
        <w:t xml:space="preserve"> JSP-09-02</w:t>
      </w:r>
      <w:bookmarkEnd w:id="1"/>
      <w:r w:rsidR="00526D2D">
        <w:rPr>
          <w:u w:val="none"/>
        </w:rPr>
        <w:t>M</w:t>
      </w:r>
      <w:bookmarkEnd w:id="3"/>
    </w:p>
    <w:p w14:paraId="563F3806" w14:textId="67183B2A" w:rsidR="00AC3258" w:rsidRDefault="00AC3258" w:rsidP="00AC3258"/>
    <w:p w14:paraId="52552521" w14:textId="77777777" w:rsidR="00AC3258" w:rsidRDefault="00AC3258" w:rsidP="00AC3258">
      <w:r>
        <w:rPr>
          <w:b/>
        </w:rPr>
        <w:t xml:space="preserve">1.0  Description.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277E52DC" w14:textId="77777777" w:rsidR="00AC3258" w:rsidRDefault="00AC3258" w:rsidP="00AC3258"/>
    <w:p w14:paraId="343D7CAB" w14:textId="337C3CD3" w:rsidR="00AC3258" w:rsidRDefault="00AC3258" w:rsidP="00AC3258">
      <w:r>
        <w:rPr>
          <w:b/>
        </w:rPr>
        <w:t xml:space="preserve">1.1 </w:t>
      </w:r>
      <w:r>
        <w:t xml:space="preserve"> This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8"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bidder in the preparation of any bid submitted on this project.</w:t>
      </w:r>
    </w:p>
    <w:p w14:paraId="35E46F2F" w14:textId="77777777" w:rsidR="00AC3258" w:rsidRDefault="00AC3258" w:rsidP="00AC3258"/>
    <w:p w14:paraId="178A275B" w14:textId="325E4F62" w:rsidR="00AC3258" w:rsidRDefault="00AC3258" w:rsidP="00AC3258">
      <w:r>
        <w:rPr>
          <w:b/>
        </w:rPr>
        <w:t xml:space="preserve">1.2  </w:t>
      </w:r>
      <w:r>
        <w:t xml:space="preserve">The following documents are available on the Missouri Department of Transportation web page at </w:t>
      </w:r>
      <w:hyperlink r:id="rId19" w:history="1">
        <w:r w:rsidRPr="00144012">
          <w:rPr>
            <w:rStyle w:val="Hyperlink"/>
            <w:rFonts w:cs="Arial"/>
          </w:rPr>
          <w:t>www.modot.org</w:t>
        </w:r>
      </w:hyperlink>
      <w:r>
        <w:t xml:space="preserve"> under "Doing Business with MoDOT"; “Standards and Specifications”. </w:t>
      </w:r>
      <w:r w:rsidR="00526D2D">
        <w:t xml:space="preserve"> </w:t>
      </w:r>
      <w:proofErr w:type="gramStart"/>
      <w:r>
        <w:t>The</w:t>
      </w:r>
      <w:proofErr w:type="gramEnd"/>
      <w:r>
        <w:t xml:space="preserve"> effective version shall be determined by the letting date of the project.</w:t>
      </w:r>
    </w:p>
    <w:p w14:paraId="2A149A43" w14:textId="77777777" w:rsidR="00AC3258" w:rsidRDefault="00AC3258" w:rsidP="00AC3258"/>
    <w:p w14:paraId="736ECBC3" w14:textId="77777777" w:rsidR="00AC3258" w:rsidRDefault="00AC3258" w:rsidP="00AC3258">
      <w:r>
        <w:tab/>
      </w:r>
      <w:r>
        <w:tab/>
      </w:r>
      <w:r>
        <w:tab/>
        <w:t>General Provisions &amp; Supplemental Specifications</w:t>
      </w:r>
      <w:r>
        <w:tab/>
      </w:r>
    </w:p>
    <w:p w14:paraId="7C8BE65B" w14:textId="77777777" w:rsidR="00AC3258" w:rsidRDefault="00AC3258" w:rsidP="00AC3258"/>
    <w:p w14:paraId="1E112E44" w14:textId="6AF72750" w:rsidR="00AC3258" w:rsidRDefault="00AC3258" w:rsidP="00AC3258">
      <w:r>
        <w:tab/>
      </w:r>
      <w:r>
        <w:tab/>
      </w:r>
      <w:r>
        <w:tab/>
        <w:t>Supplemental Plans to July 202</w:t>
      </w:r>
      <w:r w:rsidR="00526D2D">
        <w:t>6</w:t>
      </w:r>
      <w:r>
        <w:t xml:space="preserve"> Missouri Standard Plans</w:t>
      </w:r>
    </w:p>
    <w:p w14:paraId="1428AE43" w14:textId="26AC12EA" w:rsidR="00AC3258" w:rsidRDefault="00AC3258" w:rsidP="00AC3258">
      <w:r>
        <w:tab/>
      </w:r>
      <w:r>
        <w:tab/>
      </w:r>
      <w:r>
        <w:tab/>
        <w:t>For Highway Construction</w:t>
      </w:r>
    </w:p>
    <w:p w14:paraId="77B205B8" w14:textId="77777777" w:rsidR="00AC3258" w:rsidRDefault="00AC3258" w:rsidP="00AC3258"/>
    <w:p w14:paraId="03926BB1" w14:textId="77777777" w:rsidR="00AC3258" w:rsidRDefault="00AC3258" w:rsidP="00AC3258">
      <w:r>
        <w:t>These supplemental bidding documents contain all current revisions to the published versions and have important legal consequences.  It shall be conclusively presumed that they are in the bidder's possession, and they have been reviewed and used by the bidder in the preparation of any bid submitted on this project.</w:t>
      </w:r>
    </w:p>
    <w:p w14:paraId="233A24EB" w14:textId="77777777" w:rsidR="00AC3258" w:rsidRDefault="00AC3258" w:rsidP="00AC3258"/>
    <w:p w14:paraId="08A70705" w14:textId="77777777" w:rsidR="00AC3258" w:rsidRPr="00316FA4" w:rsidRDefault="00AC3258" w:rsidP="00AC3258"/>
    <w:p w14:paraId="0AC4EE69" w14:textId="77777777" w:rsidR="00AC3258" w:rsidRPr="000A75DE" w:rsidRDefault="00AC3258" w:rsidP="00AC3258">
      <w:pPr>
        <w:pStyle w:val="Heading1"/>
      </w:pPr>
      <w:bookmarkStart w:id="4" w:name="_Toc102723485"/>
      <w:bookmarkStart w:id="5" w:name="_Toc102723486"/>
      <w:bookmarkStart w:id="6" w:name="_Toc102723487"/>
      <w:bookmarkStart w:id="7" w:name="_Toc102723488"/>
      <w:bookmarkStart w:id="8" w:name="_Toc102723489"/>
      <w:bookmarkStart w:id="9" w:name="_Toc102723490"/>
      <w:bookmarkStart w:id="10" w:name="_Toc102723491"/>
      <w:bookmarkStart w:id="11" w:name="_Toc102723492"/>
      <w:bookmarkStart w:id="12" w:name="_Toc102723493"/>
      <w:bookmarkStart w:id="13" w:name="_Toc102723494"/>
      <w:bookmarkStart w:id="14" w:name="_Toc102723495"/>
      <w:bookmarkStart w:id="15" w:name="_Toc102723496"/>
      <w:bookmarkStart w:id="16" w:name="_Toc102723497"/>
      <w:bookmarkStart w:id="17" w:name="_Toc102723498"/>
      <w:bookmarkStart w:id="18" w:name="_Toc102723499"/>
      <w:bookmarkStart w:id="19" w:name="_Toc102723500"/>
      <w:bookmarkStart w:id="20" w:name="_Toc196458110"/>
      <w:bookmarkStart w:id="21" w:name="_Toc22542606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0A75DE">
        <w:t>Contract Liquidated Damages</w:t>
      </w:r>
      <w:r w:rsidRPr="000A75DE">
        <w:rPr>
          <w:u w:val="none"/>
        </w:rPr>
        <w:t xml:space="preserve"> JSP-13-01</w:t>
      </w:r>
      <w:r>
        <w:rPr>
          <w:u w:val="none"/>
        </w:rPr>
        <w:t>D</w:t>
      </w:r>
      <w:bookmarkEnd w:id="20"/>
      <w:bookmarkEnd w:id="21"/>
      <w:r>
        <w:rPr>
          <w:u w:val="none"/>
        </w:rPr>
        <w:t xml:space="preserve"> </w:t>
      </w:r>
    </w:p>
    <w:p w14:paraId="3FFAF056"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val="single"/>
        </w:rPr>
      </w:pPr>
    </w:p>
    <w:p w14:paraId="18E2E3F1" w14:textId="77777777" w:rsidR="00AC3258" w:rsidRDefault="00AC3258" w:rsidP="00AC3258">
      <w:pPr>
        <w:rPr>
          <w:snapToGrid w:val="0"/>
          <w:color w:val="000000"/>
        </w:rPr>
      </w:pPr>
      <w:r>
        <w:rPr>
          <w:b/>
          <w:snapToGrid w:val="0"/>
          <w:color w:val="000000"/>
        </w:rPr>
        <w:t>1.0</w:t>
      </w:r>
      <w:r>
        <w:rPr>
          <w:snapToGrid w:val="0"/>
          <w:color w:val="000000"/>
        </w:rPr>
        <w:t xml:space="preserve"> </w:t>
      </w:r>
      <w:r>
        <w:rPr>
          <w:b/>
          <w:snapToGrid w:val="0"/>
          <w:color w:val="000000"/>
        </w:rPr>
        <w:t xml:space="preserve"> Description.  </w:t>
      </w:r>
      <w:r w:rsidRPr="003E6B67">
        <w:rPr>
          <w:snapToGrid w:val="0"/>
          <w:color w:val="000000"/>
          <w:szCs w:val="22"/>
        </w:rPr>
        <w:t xml:space="preserve">Liquidated Damages for failure or delay in completing </w:t>
      </w:r>
      <w:r>
        <w:rPr>
          <w:snapToGrid w:val="0"/>
          <w:color w:val="000000"/>
          <w:szCs w:val="22"/>
        </w:rPr>
        <w:t xml:space="preserve">the </w:t>
      </w:r>
      <w:r w:rsidRPr="003E6B67">
        <w:rPr>
          <w:snapToGrid w:val="0"/>
          <w:color w:val="000000"/>
          <w:szCs w:val="22"/>
        </w:rPr>
        <w:t xml:space="preserve">work on time for this </w:t>
      </w:r>
      <w:r>
        <w:rPr>
          <w:snapToGrid w:val="0"/>
          <w:color w:val="000000"/>
          <w:szCs w:val="22"/>
        </w:rPr>
        <w:t xml:space="preserve">contract </w:t>
      </w:r>
      <w:r w:rsidRPr="003E6B67">
        <w:rPr>
          <w:snapToGrid w:val="0"/>
          <w:color w:val="000000"/>
          <w:szCs w:val="22"/>
        </w:rPr>
        <w:t>shall be in accordance with Sec 108.</w:t>
      </w:r>
      <w:r>
        <w:rPr>
          <w:snapToGrid w:val="0"/>
          <w:color w:val="000000"/>
          <w:szCs w:val="22"/>
        </w:rPr>
        <w:t xml:space="preserve">8.  The liquidated damages include separate amounts for </w:t>
      </w:r>
      <w:r>
        <w:rPr>
          <w:rFonts w:cs="Arial"/>
          <w:szCs w:val="22"/>
        </w:rPr>
        <w:t>road user costs</w:t>
      </w:r>
      <w:r w:rsidRPr="003E6B67">
        <w:rPr>
          <w:rFonts w:cs="Arial"/>
          <w:szCs w:val="22"/>
        </w:rPr>
        <w:t xml:space="preserve"> and con</w:t>
      </w:r>
      <w:r>
        <w:rPr>
          <w:rFonts w:cs="Arial"/>
          <w:szCs w:val="22"/>
        </w:rPr>
        <w:t>tract</w:t>
      </w:r>
      <w:r w:rsidRPr="003E6B67">
        <w:rPr>
          <w:rFonts w:cs="Arial"/>
          <w:szCs w:val="22"/>
        </w:rPr>
        <w:t xml:space="preserve"> administrati</w:t>
      </w:r>
      <w:r>
        <w:rPr>
          <w:rFonts w:cs="Arial"/>
          <w:szCs w:val="22"/>
        </w:rPr>
        <w:t>ve</w:t>
      </w:r>
      <w:r w:rsidRPr="003E6B67">
        <w:rPr>
          <w:rFonts w:cs="Arial"/>
          <w:szCs w:val="22"/>
        </w:rPr>
        <w:t xml:space="preserve"> costs incurred by the Commission.</w:t>
      </w:r>
    </w:p>
    <w:p w14:paraId="534F6014"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725BCB4" w14:textId="77777777" w:rsidR="00AC3258" w:rsidRPr="002A6443" w:rsidRDefault="00AC3258" w:rsidP="00AC3258">
      <w:pPr>
        <w:rPr>
          <w:snapToGrid w:val="0"/>
          <w:color w:val="000000"/>
          <w:szCs w:val="22"/>
        </w:rPr>
      </w:pPr>
      <w:r w:rsidRPr="002A6443">
        <w:rPr>
          <w:b/>
          <w:snapToGrid w:val="0"/>
          <w:color w:val="000000"/>
        </w:rPr>
        <w:t>1.1</w:t>
      </w:r>
      <w:r w:rsidRPr="002A6443">
        <w:rPr>
          <w:snapToGrid w:val="0"/>
          <w:color w:val="000000"/>
        </w:rPr>
        <w:t xml:space="preserve"> </w:t>
      </w:r>
      <w:r w:rsidRPr="002A6443">
        <w:rPr>
          <w:b/>
          <w:snapToGrid w:val="0"/>
          <w:color w:val="000000"/>
        </w:rPr>
        <w:t xml:space="preserve"> Subproject Identification.  </w:t>
      </w:r>
      <w:r w:rsidRPr="002A6443">
        <w:rPr>
          <w:snapToGrid w:val="0"/>
          <w:color w:val="000000"/>
          <w:szCs w:val="22"/>
        </w:rPr>
        <w:t>Portions of the Contract are hereby identified as subprojects with the following assignment of Bridge Number, Route, or other location of work. This identification is done for the purpose of setting time limits for completion of each subproject and to allow partial acceptance of the work for maintenance as subprojects are completed.</w:t>
      </w:r>
    </w:p>
    <w:p w14:paraId="6DC50C45" w14:textId="77777777" w:rsidR="00AC3258" w:rsidRPr="002A6443" w:rsidRDefault="00AC3258" w:rsidP="00AC3258">
      <w:pPr>
        <w:rPr>
          <w:snapToGrid w:val="0"/>
          <w:color w:val="000000"/>
          <w:szCs w:val="22"/>
        </w:rPr>
      </w:pPr>
    </w:p>
    <w:p w14:paraId="3B74ACD3" w14:textId="77777777" w:rsidR="00AC3258" w:rsidRPr="002A6443" w:rsidRDefault="00AC3258" w:rsidP="00AC3258">
      <w:pPr>
        <w:tabs>
          <w:tab w:val="left" w:pos="900"/>
        </w:tabs>
        <w:rPr>
          <w:b/>
          <w:snapToGrid w:val="0"/>
          <w:color w:val="000000"/>
          <w:szCs w:val="22"/>
        </w:rPr>
      </w:pPr>
      <w:r w:rsidRPr="002A6443">
        <w:rPr>
          <w:b/>
          <w:snapToGrid w:val="0"/>
          <w:color w:val="000000"/>
          <w:szCs w:val="22"/>
        </w:rPr>
        <w:tab/>
        <w:t>Subproject</w:t>
      </w:r>
      <w:r w:rsidRPr="002A6443">
        <w:rPr>
          <w:b/>
          <w:snapToGrid w:val="0"/>
          <w:color w:val="000000"/>
          <w:szCs w:val="22"/>
        </w:rPr>
        <w:tab/>
      </w:r>
      <w:r w:rsidRPr="002A6443">
        <w:rPr>
          <w:b/>
          <w:snapToGrid w:val="0"/>
          <w:color w:val="000000"/>
          <w:szCs w:val="22"/>
        </w:rPr>
        <w:tab/>
      </w:r>
      <w:r w:rsidRPr="002A6443">
        <w:rPr>
          <w:b/>
          <w:snapToGrid w:val="0"/>
          <w:color w:val="000000"/>
          <w:szCs w:val="22"/>
        </w:rPr>
        <w:tab/>
        <w:t>Description</w:t>
      </w:r>
    </w:p>
    <w:p w14:paraId="0616FAF0" w14:textId="77777777" w:rsidR="00AC3258" w:rsidRPr="002A6443" w:rsidRDefault="00AC3258" w:rsidP="00AC3258">
      <w:pPr>
        <w:tabs>
          <w:tab w:val="left" w:pos="1170"/>
          <w:tab w:val="left" w:pos="3600"/>
        </w:tabs>
        <w:rPr>
          <w:snapToGrid w:val="0"/>
          <w:color w:val="000000"/>
        </w:rPr>
      </w:pPr>
      <w:r w:rsidRPr="002A6443">
        <w:rPr>
          <w:snapToGrid w:val="0"/>
          <w:color w:val="000000"/>
          <w:szCs w:val="22"/>
        </w:rPr>
        <w:lastRenderedPageBreak/>
        <w:tab/>
        <w:t>A</w:t>
      </w:r>
      <w:r w:rsidRPr="002A6443">
        <w:rPr>
          <w:snapToGrid w:val="0"/>
          <w:color w:val="000000"/>
          <w:szCs w:val="22"/>
        </w:rPr>
        <w:tab/>
      </w:r>
      <w:proofErr w:type="spellStart"/>
      <w:r w:rsidRPr="002A6443">
        <w:rPr>
          <w:snapToGrid w:val="0"/>
          <w:color w:val="000000"/>
          <w:szCs w:val="22"/>
        </w:rPr>
        <w:t>xxxx</w:t>
      </w:r>
      <w:proofErr w:type="spellEnd"/>
    </w:p>
    <w:p w14:paraId="3AA58C53" w14:textId="77777777" w:rsidR="00AC3258" w:rsidRPr="002A6443" w:rsidRDefault="00AC3258" w:rsidP="00AC3258">
      <w:pPr>
        <w:tabs>
          <w:tab w:val="left" w:pos="1170"/>
          <w:tab w:val="left" w:pos="3600"/>
        </w:tabs>
        <w:rPr>
          <w:snapToGrid w:val="0"/>
          <w:color w:val="000000"/>
        </w:rPr>
      </w:pPr>
      <w:r w:rsidRPr="002A6443">
        <w:rPr>
          <w:snapToGrid w:val="0"/>
          <w:color w:val="000000"/>
          <w:szCs w:val="22"/>
        </w:rPr>
        <w:tab/>
        <w:t>B</w:t>
      </w:r>
      <w:r w:rsidRPr="002A6443">
        <w:rPr>
          <w:snapToGrid w:val="0"/>
          <w:color w:val="000000"/>
          <w:szCs w:val="22"/>
        </w:rPr>
        <w:tab/>
      </w:r>
      <w:proofErr w:type="spellStart"/>
      <w:r w:rsidRPr="002A6443">
        <w:rPr>
          <w:snapToGrid w:val="0"/>
          <w:color w:val="000000"/>
          <w:szCs w:val="22"/>
        </w:rPr>
        <w:t>xxxx</w:t>
      </w:r>
      <w:proofErr w:type="spellEnd"/>
    </w:p>
    <w:p w14:paraId="7C051C66" w14:textId="77777777" w:rsidR="00AC3258" w:rsidRDefault="00AC3258" w:rsidP="00AC3258">
      <w:pPr>
        <w:tabs>
          <w:tab w:val="left" w:pos="1170"/>
          <w:tab w:val="left" w:pos="3600"/>
        </w:tabs>
        <w:rPr>
          <w:snapToGrid w:val="0"/>
          <w:color w:val="000000"/>
        </w:rPr>
      </w:pPr>
      <w:r w:rsidRPr="002A6443">
        <w:rPr>
          <w:snapToGrid w:val="0"/>
          <w:color w:val="000000"/>
          <w:szCs w:val="22"/>
        </w:rPr>
        <w:tab/>
        <w:t>C</w:t>
      </w:r>
      <w:r w:rsidRPr="002A6443">
        <w:rPr>
          <w:snapToGrid w:val="0"/>
          <w:color w:val="000000"/>
          <w:szCs w:val="22"/>
        </w:rPr>
        <w:tab/>
      </w:r>
      <w:proofErr w:type="spellStart"/>
      <w:r w:rsidRPr="002A6443">
        <w:rPr>
          <w:snapToGrid w:val="0"/>
          <w:color w:val="000000"/>
          <w:szCs w:val="22"/>
        </w:rPr>
        <w:t>xxxx</w:t>
      </w:r>
      <w:proofErr w:type="spellEnd"/>
    </w:p>
    <w:p w14:paraId="6B1F637F"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b/>
          <w:i/>
          <w:snapToGrid w:val="0"/>
          <w:color w:val="FF0000"/>
        </w:rPr>
      </w:pPr>
    </w:p>
    <w:p w14:paraId="2E38F573" w14:textId="77777777" w:rsidR="00AC3258" w:rsidRPr="003C5A07"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b/>
          <w:snapToGrid w:val="0"/>
          <w:color w:val="FF0000"/>
        </w:rPr>
      </w:pPr>
      <w:r>
        <w:rPr>
          <w:b/>
          <w:i/>
          <w:snapToGrid w:val="0"/>
          <w:color w:val="FF0000"/>
        </w:rPr>
        <w:t>Delete this section (1.1) if providing Calendar Day limits per Job No. is sufficient and no subproject identification is necessary.  See below for further guidance.</w:t>
      </w:r>
    </w:p>
    <w:p w14:paraId="5A2D0F6C"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0DB5897D" w14:textId="77777777" w:rsidR="00AC3258" w:rsidRPr="00CF2F02"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sidRPr="00C54B89">
        <w:rPr>
          <w:b/>
          <w:snapToGrid w:val="0"/>
          <w:color w:val="000000"/>
        </w:rPr>
        <w:t>2.</w:t>
      </w:r>
      <w:r w:rsidRPr="00CF2F02">
        <w:rPr>
          <w:b/>
          <w:snapToGrid w:val="0"/>
          <w:color w:val="000000"/>
        </w:rPr>
        <w:t xml:space="preserve">0  </w:t>
      </w:r>
      <w:r w:rsidRPr="00CF2F02">
        <w:rPr>
          <w:rFonts w:cs="Arial"/>
          <w:b/>
          <w:bCs/>
          <w:szCs w:val="22"/>
        </w:rPr>
        <w:t>Period of Performance</w:t>
      </w:r>
      <w:r w:rsidRPr="00CF2F02">
        <w:rPr>
          <w:b/>
          <w:snapToGrid w:val="0"/>
          <w:color w:val="000000"/>
        </w:rPr>
        <w:t xml:space="preserve">.  </w:t>
      </w:r>
      <w:r w:rsidRPr="00CF2F02">
        <w:rPr>
          <w:snapToGrid w:val="0"/>
          <w:color w:val="000000"/>
        </w:rPr>
        <w:t xml:space="preserve">Prosecution of work is expected to begin on the date specified below in accordance with Sec 108.2.  Regardless of when the work </w:t>
      </w:r>
      <w:proofErr w:type="gramStart"/>
      <w:r w:rsidRPr="00CF2F02">
        <w:rPr>
          <w:snapToGrid w:val="0"/>
          <w:color w:val="000000"/>
        </w:rPr>
        <w:t>is begun</w:t>
      </w:r>
      <w:proofErr w:type="gramEnd"/>
      <w:r w:rsidRPr="00CF2F02">
        <w:rPr>
          <w:snapToGrid w:val="0"/>
          <w:color w:val="000000"/>
        </w:rPr>
        <w:t xml:space="preserve"> on this </w:t>
      </w:r>
      <w:r w:rsidRPr="00CF2F02">
        <w:rPr>
          <w:bCs/>
          <w:snapToGrid w:val="0"/>
          <w:color w:val="000000"/>
        </w:rPr>
        <w:t>contract</w:t>
      </w:r>
      <w:r w:rsidRPr="00CF2F02">
        <w:rPr>
          <w:snapToGrid w:val="0"/>
          <w:color w:val="000000"/>
        </w:rPr>
        <w:t xml:space="preserve">, all work </w:t>
      </w:r>
      <w:r>
        <w:rPr>
          <w:snapToGrid w:val="0"/>
          <w:color w:val="000000"/>
        </w:rPr>
        <w:t xml:space="preserve">on all projects </w:t>
      </w:r>
      <w:r w:rsidRPr="00CF2F02">
        <w:rPr>
          <w:snapToGrid w:val="0"/>
          <w:color w:val="000000"/>
        </w:rPr>
        <w:t>shall be completed on or before the date specified below.  Completion by this date shall be in accordance with the requirements of Sec 108.7.1.</w:t>
      </w:r>
    </w:p>
    <w:p w14:paraId="08683F6E" w14:textId="77777777" w:rsidR="00AC3258" w:rsidRPr="00CF2F02"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2560939" w14:textId="77777777" w:rsidR="00AC3258" w:rsidRDefault="00AC3258" w:rsidP="00AC3258">
      <w:pPr>
        <w:keepNext/>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000000"/>
        </w:rPr>
      </w:pPr>
      <w:r>
        <w:rPr>
          <w:snapToGrid w:val="0"/>
          <w:color w:val="000000"/>
        </w:rPr>
        <w:t>Notice to Proceed:</w:t>
      </w:r>
      <w:r>
        <w:rPr>
          <w:snapToGrid w:val="0"/>
          <w:color w:val="000000"/>
        </w:rPr>
        <w:tab/>
        <w:t>Month</w:t>
      </w:r>
      <w:r w:rsidRPr="00CF2F02">
        <w:rPr>
          <w:snapToGrid w:val="0"/>
          <w:color w:val="000000"/>
        </w:rPr>
        <w:t xml:space="preserve"> </w:t>
      </w:r>
      <w:r>
        <w:rPr>
          <w:snapToGrid w:val="0"/>
          <w:color w:val="000000"/>
        </w:rPr>
        <w:t>XX</w:t>
      </w:r>
      <w:r w:rsidRPr="00CF2F02">
        <w:rPr>
          <w:snapToGrid w:val="0"/>
          <w:color w:val="000000"/>
        </w:rPr>
        <w:t>, 20</w:t>
      </w:r>
      <w:r>
        <w:rPr>
          <w:snapToGrid w:val="0"/>
          <w:color w:val="000000"/>
        </w:rPr>
        <w:t>XX</w:t>
      </w:r>
    </w:p>
    <w:p w14:paraId="59AC9444" w14:textId="77777777" w:rsidR="00AC3258" w:rsidRDefault="00AC3258" w:rsidP="00AC3258">
      <w:pPr>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000000"/>
        </w:rPr>
      </w:pPr>
      <w:r>
        <w:rPr>
          <w:snapToGrid w:val="0"/>
          <w:color w:val="000000"/>
        </w:rPr>
        <w:t xml:space="preserve">Contract Completion Date:  </w:t>
      </w:r>
      <w:r>
        <w:rPr>
          <w:snapToGrid w:val="0"/>
          <w:color w:val="000000"/>
        </w:rPr>
        <w:tab/>
        <w:t>Month XX, 20XX</w:t>
      </w:r>
    </w:p>
    <w:p w14:paraId="4CC0D642"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1CE88EDA"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Pr>
          <w:b/>
          <w:i/>
          <w:snapToGrid w:val="0"/>
          <w:color w:val="FF0000"/>
        </w:rPr>
        <w:t>The Contract Completion Date must be the same for all project JSPs.</w:t>
      </w:r>
    </w:p>
    <w:p w14:paraId="20BCF1C0"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0B932134" w14:textId="302B389C" w:rsidR="00AC3258" w:rsidRPr="00082797"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sidRPr="60022313">
        <w:rPr>
          <w:b/>
          <w:bCs/>
          <w:snapToGrid w:val="0"/>
          <w:color w:val="000000"/>
        </w:rPr>
        <w:t xml:space="preserve">2.1  Calendar Days. </w:t>
      </w:r>
      <w:r w:rsidRPr="00082797">
        <w:rPr>
          <w:snapToGrid w:val="0"/>
          <w:color w:val="000000"/>
        </w:rPr>
        <w:t xml:space="preserve"> </w:t>
      </w:r>
      <w:r>
        <w:rPr>
          <w:snapToGrid w:val="0"/>
          <w:color w:val="000000"/>
        </w:rPr>
        <w:t>Completion of the project is required as specified herein.</w:t>
      </w:r>
      <w:r w:rsidRPr="00082797">
        <w:rPr>
          <w:snapToGrid w:val="0"/>
          <w:color w:val="000000"/>
        </w:rPr>
        <w:t xml:space="preserve"> The count of calendar days will begin on the date the contractor starts any construction operations on the project.</w:t>
      </w:r>
    </w:p>
    <w:p w14:paraId="266D8230" w14:textId="77777777" w:rsidR="00AC3258" w:rsidRPr="00082797"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52282B0D" w14:textId="77777777" w:rsidR="00AC3258" w:rsidRPr="00082797"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6A0873BA" w14:textId="77777777" w:rsidR="00AC3258" w:rsidRPr="00082797" w:rsidRDefault="00AC3258" w:rsidP="00AC3258">
      <w:pPr>
        <w:pStyle w:val="BodyText"/>
        <w:tabs>
          <w:tab w:val="center" w:pos="4860"/>
          <w:tab w:val="center" w:pos="7560"/>
        </w:tabs>
        <w:ind w:left="1800"/>
        <w:rPr>
          <w:bCs/>
          <w:u w:color="FF0000"/>
        </w:rPr>
      </w:pPr>
      <w:r>
        <w:rPr>
          <w:bCs/>
          <w:u w:color="FF0000"/>
        </w:rPr>
        <w:t>Project</w:t>
      </w:r>
      <w:r w:rsidRPr="00082797">
        <w:rPr>
          <w:bCs/>
          <w:u w:color="FF0000"/>
        </w:rPr>
        <w:tab/>
      </w:r>
      <w:r w:rsidRPr="00082797">
        <w:rPr>
          <w:u w:color="FF0000"/>
        </w:rPr>
        <w:t>Calendar</w:t>
      </w:r>
      <w:r w:rsidRPr="00082797">
        <w:rPr>
          <w:bCs/>
          <w:u w:color="FF0000"/>
        </w:rPr>
        <w:t xml:space="preserve"> Days</w:t>
      </w:r>
      <w:r w:rsidRPr="00082797">
        <w:rPr>
          <w:bCs/>
          <w:u w:color="FF0000"/>
        </w:rPr>
        <w:tab/>
        <w:t>Daily Road User Cost</w:t>
      </w:r>
    </w:p>
    <w:p w14:paraId="614C96E3" w14:textId="77777777" w:rsidR="00AC3258" w:rsidRDefault="00AC3258" w:rsidP="00AC3258">
      <w:pPr>
        <w:pStyle w:val="BodyText"/>
        <w:tabs>
          <w:tab w:val="center" w:pos="4860"/>
          <w:tab w:val="decimal" w:pos="7920"/>
        </w:tabs>
        <w:ind w:left="1980"/>
        <w:rPr>
          <w:b/>
          <w:bCs/>
          <w:u w:color="FF0000"/>
        </w:rPr>
      </w:pPr>
      <w:r w:rsidRPr="00082797">
        <w:rPr>
          <w:b/>
          <w:bCs/>
          <w:u w:color="FF0000"/>
        </w:rPr>
        <w:t>JXXXXX</w:t>
      </w:r>
      <w:r w:rsidRPr="00082797">
        <w:rPr>
          <w:b/>
          <w:bCs/>
          <w:u w:color="FF0000"/>
        </w:rPr>
        <w:tab/>
        <w:t>XX</w:t>
      </w:r>
      <w:r w:rsidRPr="00082797">
        <w:rPr>
          <w:b/>
          <w:bCs/>
          <w:u w:color="FF0000"/>
        </w:rPr>
        <w:tab/>
        <w:t>$XXX</w:t>
      </w:r>
    </w:p>
    <w:p w14:paraId="52456705" w14:textId="77777777" w:rsidR="00AC3258" w:rsidRPr="00966F5D" w:rsidRDefault="00AC3258" w:rsidP="00AC3258">
      <w:pPr>
        <w:pStyle w:val="BodyText"/>
        <w:tabs>
          <w:tab w:val="center" w:pos="4860"/>
          <w:tab w:val="decimal" w:pos="7920"/>
        </w:tabs>
        <w:ind w:left="1980"/>
        <w:rPr>
          <w:b/>
          <w:bCs/>
          <w:u w:color="FF0000"/>
        </w:rPr>
      </w:pPr>
      <w:r w:rsidRPr="00966F5D">
        <w:rPr>
          <w:b/>
          <w:bCs/>
          <w:u w:color="FF0000"/>
        </w:rPr>
        <w:t>JXXXXX</w:t>
      </w:r>
      <w:r w:rsidRPr="00966F5D">
        <w:rPr>
          <w:b/>
          <w:bCs/>
          <w:u w:color="FF0000"/>
        </w:rPr>
        <w:tab/>
        <w:t>XX</w:t>
      </w:r>
      <w:r w:rsidRPr="00966F5D">
        <w:rPr>
          <w:b/>
          <w:bCs/>
          <w:u w:color="FF0000"/>
        </w:rPr>
        <w:tab/>
        <w:t>$XXX</w:t>
      </w:r>
    </w:p>
    <w:p w14:paraId="4B8DFB84" w14:textId="77777777" w:rsidR="00AC3258" w:rsidRPr="00966F5D" w:rsidRDefault="00AC3258" w:rsidP="00AC3258">
      <w:pPr>
        <w:pStyle w:val="BodyText"/>
        <w:tabs>
          <w:tab w:val="center" w:pos="4860"/>
          <w:tab w:val="decimal" w:pos="7920"/>
        </w:tabs>
        <w:ind w:left="1980"/>
        <w:rPr>
          <w:b/>
          <w:bCs/>
          <w:u w:color="FF0000"/>
        </w:rPr>
      </w:pPr>
      <w:r w:rsidRPr="00966F5D">
        <w:rPr>
          <w:b/>
          <w:bCs/>
          <w:u w:color="FF0000"/>
        </w:rPr>
        <w:t>JXXXXX</w:t>
      </w:r>
      <w:r w:rsidRPr="00966F5D">
        <w:rPr>
          <w:b/>
          <w:bCs/>
          <w:u w:color="FF0000"/>
        </w:rPr>
        <w:tab/>
        <w:t>XX</w:t>
      </w:r>
      <w:r w:rsidRPr="00966F5D">
        <w:rPr>
          <w:b/>
          <w:bCs/>
          <w:u w:color="FF0000"/>
        </w:rPr>
        <w:tab/>
        <w:t>$XXX</w:t>
      </w:r>
    </w:p>
    <w:p w14:paraId="20F6C27C" w14:textId="77777777" w:rsidR="00AC3258" w:rsidRPr="00966F5D" w:rsidRDefault="00AC3258" w:rsidP="00AC3258">
      <w:pPr>
        <w:pStyle w:val="BodyText"/>
        <w:tabs>
          <w:tab w:val="center" w:pos="4860"/>
          <w:tab w:val="decimal" w:pos="7920"/>
        </w:tabs>
        <w:ind w:left="1980"/>
        <w:rPr>
          <w:b/>
          <w:bCs/>
          <w:u w:color="FF0000"/>
        </w:rPr>
      </w:pPr>
      <w:r w:rsidRPr="00966F5D">
        <w:rPr>
          <w:b/>
          <w:bCs/>
          <w:u w:color="FF0000"/>
        </w:rPr>
        <w:t>JXXXXX</w:t>
      </w:r>
      <w:r w:rsidRPr="00966F5D">
        <w:rPr>
          <w:b/>
          <w:bCs/>
          <w:u w:color="FF0000"/>
        </w:rPr>
        <w:tab/>
        <w:t>XX</w:t>
      </w:r>
      <w:r w:rsidRPr="00966F5D">
        <w:rPr>
          <w:b/>
          <w:bCs/>
          <w:u w:color="FF0000"/>
        </w:rPr>
        <w:tab/>
        <w:t>$XXX</w:t>
      </w:r>
    </w:p>
    <w:p w14:paraId="358FC61F" w14:textId="77777777" w:rsidR="00AC3258" w:rsidRPr="00255B2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67B05A24" w14:textId="77777777" w:rsidR="00AC3258" w:rsidRPr="00B37FEE"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b/>
          <w:snapToGrid w:val="0"/>
          <w:color w:val="FF0000"/>
        </w:rPr>
      </w:pPr>
      <w:r>
        <w:rPr>
          <w:b/>
          <w:i/>
          <w:snapToGrid w:val="0"/>
          <w:color w:val="FF0000"/>
        </w:rPr>
        <w:t>Enter N/</w:t>
      </w:r>
      <w:proofErr w:type="gramStart"/>
      <w:r>
        <w:rPr>
          <w:b/>
          <w:i/>
          <w:snapToGrid w:val="0"/>
          <w:color w:val="FF0000"/>
        </w:rPr>
        <w:t>A</w:t>
      </w:r>
      <w:proofErr w:type="gramEnd"/>
      <w:r>
        <w:rPr>
          <w:b/>
          <w:i/>
          <w:snapToGrid w:val="0"/>
          <w:color w:val="FF0000"/>
        </w:rPr>
        <w:t xml:space="preserve"> in Calendar Days column when not applicable.</w:t>
      </w:r>
    </w:p>
    <w:p w14:paraId="737F10D5"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6CB5C1F3" w14:textId="77777777" w:rsidR="00AC3258" w:rsidRPr="00255B28" w:rsidRDefault="00AC3258" w:rsidP="00AC3258">
      <w:pPr>
        <w:rPr>
          <w:rFonts w:cs="Arial"/>
          <w:color w:val="000000"/>
          <w:szCs w:val="22"/>
        </w:rPr>
      </w:pPr>
      <w:r w:rsidRPr="00255B28">
        <w:rPr>
          <w:b/>
          <w:snapToGrid w:val="0"/>
          <w:color w:val="000000"/>
        </w:rPr>
        <w:t>3.0</w:t>
      </w:r>
      <w:r w:rsidRPr="00255B28">
        <w:rPr>
          <w:snapToGrid w:val="0"/>
          <w:color w:val="000000"/>
        </w:rPr>
        <w:t xml:space="preserve">  </w:t>
      </w:r>
      <w:r w:rsidRPr="00255B28">
        <w:rPr>
          <w:b/>
          <w:snapToGrid w:val="0"/>
          <w:color w:val="000000"/>
        </w:rPr>
        <w:t>Liquidated Damages</w:t>
      </w:r>
      <w:r w:rsidRPr="00F7795C">
        <w:rPr>
          <w:b/>
          <w:snapToGrid w:val="0"/>
          <w:color w:val="000000"/>
        </w:rPr>
        <w:t xml:space="preserve"> for Contract Administrative</w:t>
      </w:r>
      <w:r w:rsidRPr="00597CB2">
        <w:rPr>
          <w:b/>
          <w:snapToGrid w:val="0"/>
          <w:color w:val="000000"/>
        </w:rPr>
        <w:t xml:space="preserve"> Costs. </w:t>
      </w:r>
      <w:r w:rsidRPr="00597CB2">
        <w:rPr>
          <w:snapToGrid w:val="0"/>
          <w:color w:val="000000"/>
        </w:rPr>
        <w:t xml:space="preserve"> </w:t>
      </w:r>
      <w:r w:rsidRPr="00082797">
        <w:rPr>
          <w:snapToGrid w:val="0"/>
          <w:color w:val="000000"/>
        </w:rPr>
        <w:t xml:space="preserve">Should the contractor fail to complete the work on or before the </w:t>
      </w:r>
      <w:r>
        <w:rPr>
          <w:snapToGrid w:val="0"/>
          <w:color w:val="000000"/>
        </w:rPr>
        <w:t xml:space="preserve">contract </w:t>
      </w:r>
      <w:r w:rsidRPr="00082797">
        <w:rPr>
          <w:snapToGrid w:val="0"/>
          <w:color w:val="000000"/>
        </w:rPr>
        <w:t xml:space="preserve">completion date specified in Section 2.0, </w:t>
      </w:r>
      <w:r w:rsidRPr="00082797">
        <w:rPr>
          <w:snapToGrid w:val="0"/>
          <w:color w:val="000000"/>
          <w:u w:color="FF0000"/>
        </w:rPr>
        <w:t>or within the number of calendar days specified in Section 2.1, whichever occurs first</w:t>
      </w:r>
      <w:r w:rsidRPr="00255B28">
        <w:rPr>
          <w:snapToGrid w:val="0"/>
          <w:color w:val="000000"/>
        </w:rPr>
        <w:t xml:space="preserve">, the contractor will be charged contract administrative </w:t>
      </w:r>
      <w:r w:rsidRPr="00F7795C">
        <w:rPr>
          <w:snapToGrid w:val="0"/>
          <w:color w:val="000000"/>
        </w:rPr>
        <w:t xml:space="preserve">liquidated damages in accordance with Sec 108.8 in the amount of </w:t>
      </w:r>
      <w:r w:rsidRPr="00082797">
        <w:rPr>
          <w:b/>
          <w:snapToGrid w:val="0"/>
          <w:color w:val="000000"/>
        </w:rPr>
        <w:t>$XX</w:t>
      </w:r>
      <w:r w:rsidRPr="00255B28">
        <w:rPr>
          <w:snapToGrid w:val="0"/>
          <w:color w:val="000000"/>
        </w:rPr>
        <w:t xml:space="preserve"> per calendar day for each </w:t>
      </w:r>
      <w:r w:rsidRPr="00F7795C">
        <w:rPr>
          <w:snapToGrid w:val="0"/>
          <w:color w:val="000000"/>
        </w:rPr>
        <w:t>calendar day, or partial day thereof, that the work is not fully completed</w:t>
      </w:r>
      <w:r w:rsidRPr="00F7795C">
        <w:rPr>
          <w:rFonts w:cs="Arial"/>
          <w:color w:val="000000"/>
          <w:szCs w:val="22"/>
        </w:rPr>
        <w:t>.</w:t>
      </w:r>
      <w:r w:rsidRPr="00597CB2">
        <w:rPr>
          <w:rFonts w:cs="Arial"/>
          <w:color w:val="000000"/>
          <w:szCs w:val="22"/>
        </w:rPr>
        <w:t xml:space="preserve">  </w:t>
      </w:r>
      <w:r w:rsidRPr="00597CB2">
        <w:rPr>
          <w:snapToGrid w:val="0"/>
          <w:color w:val="000000"/>
        </w:rPr>
        <w:t>For projects in combination, these</w:t>
      </w:r>
      <w:r w:rsidRPr="00082797">
        <w:rPr>
          <w:snapToGrid w:val="0"/>
          <w:color w:val="000000"/>
        </w:rPr>
        <w:t xml:space="preserve"> damages will be charged in full for failure to complete one or more projects within the specified </w:t>
      </w:r>
      <w:r>
        <w:rPr>
          <w:snapToGrid w:val="0"/>
          <w:color w:val="000000"/>
        </w:rPr>
        <w:t xml:space="preserve">contract </w:t>
      </w:r>
      <w:r w:rsidRPr="00082797">
        <w:rPr>
          <w:snapToGrid w:val="0"/>
          <w:color w:val="000000"/>
        </w:rPr>
        <w:t xml:space="preserve">completion date </w:t>
      </w:r>
      <w:r w:rsidRPr="00082797">
        <w:rPr>
          <w:snapToGrid w:val="0"/>
          <w:color w:val="000000"/>
          <w:u w:color="FF0000"/>
        </w:rPr>
        <w:t>or calendar days</w:t>
      </w:r>
      <w:r w:rsidRPr="00255B28">
        <w:rPr>
          <w:snapToGrid w:val="0"/>
          <w:color w:val="000000"/>
        </w:rPr>
        <w:t>.</w:t>
      </w:r>
    </w:p>
    <w:p w14:paraId="13DE69D0" w14:textId="77777777" w:rsidR="00AC3258" w:rsidRPr="00F7795C"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568DFEA4"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sidRPr="00597CB2">
        <w:rPr>
          <w:b/>
          <w:snapToGrid w:val="0"/>
          <w:color w:val="000000"/>
        </w:rPr>
        <w:t>4.0</w:t>
      </w:r>
      <w:r w:rsidRPr="00082797">
        <w:rPr>
          <w:b/>
          <w:snapToGrid w:val="0"/>
          <w:color w:val="000000"/>
        </w:rPr>
        <w:t xml:space="preserve">  Liquidated Damages for Road User Costs. </w:t>
      </w:r>
      <w:r w:rsidRPr="00082797">
        <w:rPr>
          <w:snapToGrid w:val="0"/>
          <w:color w:val="000000"/>
        </w:rPr>
        <w:t xml:space="preserve"> Should the contractor fail to complete the work on or before the </w:t>
      </w:r>
      <w:r>
        <w:rPr>
          <w:snapToGrid w:val="0"/>
          <w:color w:val="000000"/>
        </w:rPr>
        <w:t xml:space="preserve">contract </w:t>
      </w:r>
      <w:r w:rsidRPr="00082797">
        <w:rPr>
          <w:snapToGrid w:val="0"/>
          <w:color w:val="000000"/>
        </w:rPr>
        <w:t xml:space="preserve">completion date specified in Section 2.0, </w:t>
      </w:r>
      <w:r w:rsidRPr="00082797">
        <w:rPr>
          <w:snapToGrid w:val="0"/>
          <w:color w:val="000000"/>
          <w:u w:color="FF0000"/>
        </w:rPr>
        <w:t>or within the number of calendar days specified in Section 2.1, whichever occurs first</w:t>
      </w:r>
      <w:r w:rsidRPr="00255B28">
        <w:rPr>
          <w:snapToGrid w:val="0"/>
          <w:color w:val="000000"/>
        </w:rPr>
        <w:t xml:space="preserve">, the contractor will be charged road user costs </w:t>
      </w:r>
      <w:r w:rsidRPr="00F7795C">
        <w:rPr>
          <w:snapToGrid w:val="0"/>
          <w:color w:val="000000"/>
        </w:rPr>
        <w:t>in accordance with Sec 108.8 in the amount specified in Section 2.</w:t>
      </w:r>
      <w:r w:rsidRPr="00597CB2">
        <w:rPr>
          <w:snapToGrid w:val="0"/>
          <w:color w:val="000000"/>
        </w:rPr>
        <w:t>1 for each calendar day, or partial day th</w:t>
      </w:r>
      <w:r w:rsidRPr="00082797">
        <w:rPr>
          <w:snapToGrid w:val="0"/>
          <w:color w:val="000000"/>
        </w:rPr>
        <w:t>ereof, that the work is not fully completed.  These damages are in addition to the contract administrative damages and any other damages as specified elsewhere in this contract.</w:t>
      </w:r>
    </w:p>
    <w:p w14:paraId="206ECE9E"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55F95299"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b/>
          <w:i/>
          <w:snapToGrid w:val="0"/>
          <w:color w:val="FF0000"/>
        </w:rPr>
      </w:pPr>
      <w:r>
        <w:rPr>
          <w:b/>
          <w:i/>
          <w:snapToGrid w:val="0"/>
          <w:color w:val="FF0000"/>
        </w:rPr>
        <w:t>Drafter’s Notes:</w:t>
      </w:r>
    </w:p>
    <w:p w14:paraId="58E29132"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b/>
          <w:i/>
          <w:snapToGrid w:val="0"/>
          <w:color w:val="FF0000"/>
        </w:rPr>
      </w:pPr>
    </w:p>
    <w:p w14:paraId="06E90E4C" w14:textId="77777777" w:rsidR="00AC3258"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b/>
          <w:i/>
          <w:snapToGrid w:val="0"/>
          <w:color w:val="FF0000"/>
        </w:rPr>
      </w:pPr>
      <w:r w:rsidRPr="005E7FC5">
        <w:rPr>
          <w:b/>
          <w:i/>
          <w:snapToGrid w:val="0"/>
          <w:color w:val="FF0000"/>
          <w:u w:val="single"/>
        </w:rPr>
        <w:t>Section 1.1</w:t>
      </w:r>
      <w:r>
        <w:rPr>
          <w:b/>
          <w:i/>
          <w:snapToGrid w:val="0"/>
          <w:color w:val="FF0000"/>
          <w:u w:val="single"/>
        </w:rPr>
        <w:t xml:space="preserve"> Subproject Identification</w:t>
      </w:r>
      <w:r>
        <w:rPr>
          <w:b/>
          <w:i/>
          <w:snapToGrid w:val="0"/>
          <w:color w:val="FF0000"/>
        </w:rPr>
        <w:t xml:space="preserve">: </w:t>
      </w:r>
      <w:r w:rsidRPr="002C17BF">
        <w:rPr>
          <w:b/>
          <w:i/>
          <w:snapToGrid w:val="0"/>
          <w:color w:val="FF0000"/>
        </w:rPr>
        <w:t xml:space="preserve"> </w:t>
      </w:r>
    </w:p>
    <w:p w14:paraId="35D63900" w14:textId="77777777" w:rsidR="00AC3258" w:rsidRDefault="00AC3258" w:rsidP="00AC3258">
      <w:pPr>
        <w:pStyle w:val="ListParagraph"/>
        <w:numPr>
          <w:ilvl w:val="0"/>
          <w:numId w:val="25"/>
        </w:numPr>
        <w:spacing w:after="160" w:line="259" w:lineRule="auto"/>
        <w:contextualSpacing/>
        <w:jc w:val="left"/>
        <w:rPr>
          <w:rFonts w:cs="Arial"/>
          <w:b/>
          <w:bCs/>
          <w:i/>
          <w:iCs/>
          <w:color w:val="FF0000"/>
        </w:rPr>
      </w:pPr>
      <w:r>
        <w:rPr>
          <w:rFonts w:cs="Arial"/>
          <w:b/>
          <w:bCs/>
          <w:i/>
          <w:iCs/>
          <w:color w:val="FF0000"/>
        </w:rPr>
        <w:t>Only include this section when subproject identification is needed beyond Job Numbers for the purpose of setting a time limit for each subproject.</w:t>
      </w:r>
    </w:p>
    <w:p w14:paraId="76558219" w14:textId="77777777" w:rsidR="00AC3258" w:rsidRDefault="00AC3258" w:rsidP="00AC3258">
      <w:pPr>
        <w:pStyle w:val="ListParagraph"/>
        <w:numPr>
          <w:ilvl w:val="0"/>
          <w:numId w:val="25"/>
        </w:numPr>
        <w:spacing w:after="160" w:line="259" w:lineRule="auto"/>
        <w:contextualSpacing/>
        <w:jc w:val="left"/>
        <w:rPr>
          <w:rFonts w:cs="Arial"/>
          <w:b/>
          <w:bCs/>
          <w:i/>
          <w:iCs/>
          <w:color w:val="FF0000"/>
        </w:rPr>
      </w:pPr>
      <w:r>
        <w:rPr>
          <w:rFonts w:cs="Arial"/>
          <w:b/>
          <w:bCs/>
          <w:i/>
          <w:iCs/>
          <w:color w:val="FF0000"/>
        </w:rPr>
        <w:lastRenderedPageBreak/>
        <w:t>A subproject can be identified by a Bridge Number, Route(s), or other Location of Work (</w:t>
      </w:r>
      <w:proofErr w:type="gramStart"/>
      <w:r>
        <w:rPr>
          <w:rFonts w:cs="Arial"/>
          <w:b/>
          <w:bCs/>
          <w:i/>
          <w:iCs/>
          <w:color w:val="FF0000"/>
        </w:rPr>
        <w:t>enter into</w:t>
      </w:r>
      <w:proofErr w:type="gramEnd"/>
      <w:r>
        <w:rPr>
          <w:rFonts w:cs="Arial"/>
          <w:b/>
          <w:bCs/>
          <w:i/>
          <w:iCs/>
          <w:color w:val="FF0000"/>
        </w:rPr>
        <w:t xml:space="preserve"> the Description column).</w:t>
      </w:r>
    </w:p>
    <w:p w14:paraId="496CF5C3" w14:textId="77777777" w:rsidR="00AC3258" w:rsidRDefault="00AC3258" w:rsidP="00AC3258">
      <w:pPr>
        <w:pStyle w:val="ListParagraph"/>
        <w:numPr>
          <w:ilvl w:val="0"/>
          <w:numId w:val="25"/>
        </w:numPr>
        <w:spacing w:after="160" w:line="259" w:lineRule="auto"/>
        <w:contextualSpacing/>
        <w:jc w:val="left"/>
        <w:rPr>
          <w:rFonts w:cs="Arial"/>
          <w:b/>
          <w:bCs/>
          <w:i/>
          <w:iCs/>
          <w:color w:val="FF0000"/>
        </w:rPr>
      </w:pPr>
      <w:r>
        <w:rPr>
          <w:rFonts w:cs="Arial"/>
          <w:b/>
          <w:bCs/>
          <w:i/>
          <w:iCs/>
          <w:color w:val="FF0000"/>
        </w:rPr>
        <w:t>The work included in a subproject must be clearly defined in the plans and/or contract. Quantities intended for a specific subproject should be shown as such in the plans and the totaled quantity separated into different categories in the estimate.</w:t>
      </w:r>
    </w:p>
    <w:p w14:paraId="741D1D44" w14:textId="77777777" w:rsidR="00AC3258" w:rsidRDefault="00AC3258" w:rsidP="00AC3258">
      <w:pPr>
        <w:pStyle w:val="ListParagraph"/>
        <w:numPr>
          <w:ilvl w:val="0"/>
          <w:numId w:val="25"/>
        </w:numPr>
        <w:spacing w:after="160" w:line="259" w:lineRule="auto"/>
        <w:contextualSpacing/>
        <w:jc w:val="left"/>
        <w:rPr>
          <w:rFonts w:cs="Arial"/>
          <w:b/>
          <w:bCs/>
          <w:i/>
          <w:iCs/>
          <w:color w:val="FF0000"/>
        </w:rPr>
      </w:pPr>
      <w:r>
        <w:rPr>
          <w:rFonts w:cs="Arial"/>
          <w:b/>
          <w:bCs/>
          <w:i/>
          <w:iCs/>
          <w:color w:val="FF0000"/>
        </w:rPr>
        <w:t>Use the applicable subproject lettering (A, B, C…) in the Project column in section 2.1. If the contract includes additional stand-alone Job Numbers, include those in the Project column as well.</w:t>
      </w:r>
    </w:p>
    <w:p w14:paraId="1BF8BB55" w14:textId="77777777" w:rsidR="00AC3258" w:rsidRPr="008E2E25"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360"/>
        <w:rPr>
          <w:b/>
          <w:i/>
          <w:snapToGrid w:val="0"/>
          <w:color w:val="FF0000"/>
        </w:rPr>
      </w:pPr>
    </w:p>
    <w:p w14:paraId="303768A6" w14:textId="77777777" w:rsidR="00AC3258" w:rsidRDefault="00AC3258" w:rsidP="00AC3258">
      <w:pPr>
        <w:pStyle w:val="Heading1"/>
        <w:rPr>
          <w:u w:val="none"/>
        </w:rPr>
      </w:pPr>
      <w:bookmarkStart w:id="22" w:name="_Toc196458111"/>
      <w:bookmarkStart w:id="23" w:name="_Toc36025915"/>
      <w:bookmarkStart w:id="24" w:name="_Toc509901180"/>
      <w:bookmarkStart w:id="25" w:name="_Toc225426062"/>
      <w:bookmarkEnd w:id="2"/>
      <w:r w:rsidRPr="001515DA">
        <w:t>Work Zone Traffic Management</w:t>
      </w:r>
      <w:r w:rsidRPr="00C64A8F">
        <w:rPr>
          <w:u w:val="none"/>
        </w:rPr>
        <w:t xml:space="preserve"> JSP-02-06</w:t>
      </w:r>
      <w:r>
        <w:rPr>
          <w:u w:val="none"/>
        </w:rPr>
        <w:t>N</w:t>
      </w:r>
      <w:bookmarkEnd w:id="22"/>
      <w:bookmarkEnd w:id="25"/>
    </w:p>
    <w:p w14:paraId="70BAF80E" w14:textId="77777777" w:rsidR="001C73FB" w:rsidRPr="001C73FB" w:rsidRDefault="001C73FB" w:rsidP="001C73FB"/>
    <w:p w14:paraId="4FCB1809" w14:textId="31053FB4" w:rsidR="001C73FB" w:rsidRPr="001C73FB" w:rsidRDefault="001C73FB" w:rsidP="001C73FB">
      <w:pPr>
        <w:ind w:left="720"/>
      </w:pPr>
      <w:r w:rsidRPr="001C73FB">
        <w:rPr>
          <w:b/>
          <w:snapToGrid w:val="0"/>
          <w:color w:val="000000"/>
        </w:rPr>
        <w:t xml:space="preserve">DRAFTERS NOTES:  THE CORE TEAM SHOULD REFER TO </w:t>
      </w:r>
      <w:hyperlink r:id="rId20" w:anchor="616.20.3.2.4_Project_Core_Team" w:history="1">
        <w:r w:rsidRPr="001C73FB">
          <w:rPr>
            <w:color w:val="0000FF"/>
            <w:u w:val="single"/>
          </w:rPr>
          <w:t>WORK ZONE QUESTIONS FOR THE CORE TEAM</w:t>
        </w:r>
      </w:hyperlink>
      <w:r w:rsidRPr="001C73FB">
        <w:rPr>
          <w:b/>
          <w:snapToGrid w:val="0"/>
          <w:color w:val="000000"/>
        </w:rPr>
        <w:t xml:space="preserve"> FOUND IN EPG 616.20 PRIOR TO COMPLETING THIS JSP.</w:t>
      </w:r>
    </w:p>
    <w:p w14:paraId="3D66014A" w14:textId="77777777" w:rsidR="001C73FB" w:rsidRPr="001C73FB" w:rsidRDefault="001C73FB" w:rsidP="001C73FB">
      <w:pPr>
        <w:tabs>
          <w:tab w:val="left" w:pos="450"/>
        </w:tabs>
        <w:spacing w:line="240" w:lineRule="atLeast"/>
        <w:rPr>
          <w:b/>
          <w:snapToGrid w:val="0"/>
          <w:color w:val="000000"/>
        </w:rPr>
      </w:pPr>
    </w:p>
    <w:p w14:paraId="0D4C3C91" w14:textId="77777777" w:rsidR="001C73FB" w:rsidRPr="001C73FB" w:rsidRDefault="001C73FB" w:rsidP="001C73FB">
      <w:pPr>
        <w:spacing w:line="240" w:lineRule="atLeast"/>
        <w:rPr>
          <w:snapToGrid w:val="0"/>
          <w:color w:val="000000"/>
        </w:rPr>
      </w:pPr>
      <w:r w:rsidRPr="001C73FB">
        <w:rPr>
          <w:rFonts w:cs="Arial"/>
          <w:b/>
          <w:snapToGrid w:val="0"/>
          <w:color w:val="000000"/>
          <w:szCs w:val="22"/>
        </w:rPr>
        <w:t xml:space="preserve">1.0 </w:t>
      </w:r>
      <w:r w:rsidRPr="001C73FB">
        <w:rPr>
          <w:b/>
          <w:snapToGrid w:val="0"/>
          <w:color w:val="000000"/>
        </w:rPr>
        <w:t xml:space="preserve"> Description.  </w:t>
      </w:r>
      <w:r w:rsidRPr="001C73FB">
        <w:rPr>
          <w:snapToGrid w:val="0"/>
          <w:color w:val="000000"/>
        </w:rPr>
        <w:t>Work zone traffic management shall be in accordance with applicable portions of Division 100 and Division 600 of the Standard Specifications, and specifically as follows.</w:t>
      </w:r>
    </w:p>
    <w:p w14:paraId="40BC417F" w14:textId="77777777" w:rsidR="001C73FB" w:rsidRPr="001C73FB" w:rsidRDefault="001C73FB" w:rsidP="001C73FB">
      <w:pPr>
        <w:rPr>
          <w:snapToGrid w:val="0"/>
          <w:color w:val="000000"/>
        </w:rPr>
      </w:pPr>
    </w:p>
    <w:p w14:paraId="11296F2B" w14:textId="77777777" w:rsidR="001C73FB" w:rsidRPr="001C73FB" w:rsidRDefault="001C73FB" w:rsidP="001C73FB">
      <w:pPr>
        <w:spacing w:line="240" w:lineRule="atLeast"/>
        <w:rPr>
          <w:rFonts w:cs="Arial"/>
          <w:snapToGrid w:val="0"/>
          <w:color w:val="000000"/>
          <w:szCs w:val="22"/>
        </w:rPr>
      </w:pPr>
      <w:r w:rsidRPr="001C73FB">
        <w:rPr>
          <w:rFonts w:cs="Arial"/>
          <w:b/>
          <w:snapToGrid w:val="0"/>
          <w:color w:val="000000"/>
          <w:szCs w:val="22"/>
        </w:rPr>
        <w:t xml:space="preserve">1.1  Maintaining Work Zones and Work Zone Reviews.  </w:t>
      </w:r>
      <w:r w:rsidRPr="001C73FB">
        <w:rPr>
          <w:rFonts w:cs="Arial"/>
          <w:snapToGrid w:val="0"/>
          <w:color w:val="000000"/>
          <w:szCs w:val="22"/>
        </w:rPr>
        <w:t>The Work Zone Specialist (WZS) shall maintain work zones in accordance with Sec 616.3.3 and as further stated herein.  The WZS shall coordinate and implement any changes approved by the engineer.  The WZS shall ensure all traffic control devices are maintained in accordance with Sec 616, the work zone is operated within the hours specified by the engineer, and will not deviate from the specified hours without prior approval of the engineer.  The WZS is responsible to manage work zone delay in accordance with these project provisions.  When requested by the engineer, the WZS shall submit a weekly report that includes a review of work zone operations for the week. The report shall identify any problems encountered and corrective actions taken.  Work zones are subject to unannounced inspections by the engineer and other departmental staff to corroborate the validity of the WZS’s review and may require immediate corrective measures and/or additional work zone monitoring.</w:t>
      </w:r>
    </w:p>
    <w:p w14:paraId="7D9A89C7" w14:textId="77777777" w:rsidR="001C73FB" w:rsidRPr="001C73FB" w:rsidRDefault="001C73FB" w:rsidP="001C73FB">
      <w:pPr>
        <w:rPr>
          <w:snapToGrid w:val="0"/>
          <w:color w:val="000000"/>
        </w:rPr>
      </w:pPr>
    </w:p>
    <w:p w14:paraId="2CA48A3C" w14:textId="77777777" w:rsidR="001C73FB" w:rsidRPr="001C73FB" w:rsidRDefault="001C73FB" w:rsidP="001C73FB">
      <w:pPr>
        <w:spacing w:line="240" w:lineRule="atLeast"/>
        <w:rPr>
          <w:rFonts w:cs="Arial"/>
          <w:snapToGrid w:val="0"/>
          <w:color w:val="000000"/>
          <w:szCs w:val="22"/>
        </w:rPr>
      </w:pPr>
      <w:r w:rsidRPr="001C73FB">
        <w:rPr>
          <w:rFonts w:cs="Arial"/>
          <w:b/>
          <w:snapToGrid w:val="0"/>
          <w:color w:val="000000"/>
          <w:szCs w:val="22"/>
        </w:rPr>
        <w:t>1.2  Work Zone Deficiencies.</w:t>
      </w:r>
      <w:r w:rsidRPr="001C73FB">
        <w:rPr>
          <w:rFonts w:cs="Arial"/>
          <w:snapToGrid w:val="0"/>
          <w:color w:val="000000"/>
          <w:szCs w:val="22"/>
        </w:rPr>
        <w:t xml:space="preserve">  Failure to make corrections on time may result in the engineer suspending work.  The suspension will be non-excusable and non-compensable </w:t>
      </w:r>
      <w:proofErr w:type="gramStart"/>
      <w:r w:rsidRPr="001C73FB">
        <w:rPr>
          <w:rFonts w:cs="Arial"/>
          <w:snapToGrid w:val="0"/>
          <w:color w:val="000000"/>
          <w:szCs w:val="22"/>
        </w:rPr>
        <w:t>regardless</w:t>
      </w:r>
      <w:proofErr w:type="gramEnd"/>
      <w:r w:rsidRPr="001C73FB">
        <w:rPr>
          <w:rFonts w:cs="Arial"/>
          <w:snapToGrid w:val="0"/>
          <w:color w:val="000000"/>
          <w:szCs w:val="22"/>
        </w:rPr>
        <w:t xml:space="preserve"> if road user costs are being charged for closures.</w:t>
      </w:r>
    </w:p>
    <w:p w14:paraId="3F57EBD9" w14:textId="77777777" w:rsidR="001C73FB" w:rsidRPr="001C73FB" w:rsidRDefault="001C73FB" w:rsidP="001C73FB"/>
    <w:p w14:paraId="2AFFCBAF" w14:textId="77777777" w:rsidR="001C73FB" w:rsidRPr="001C73FB" w:rsidRDefault="001C73FB" w:rsidP="001C73FB">
      <w:pPr>
        <w:spacing w:line="240" w:lineRule="atLeast"/>
        <w:rPr>
          <w:b/>
          <w:snapToGrid w:val="0"/>
          <w:color w:val="000000"/>
        </w:rPr>
      </w:pPr>
      <w:r w:rsidRPr="001C73FB">
        <w:rPr>
          <w:b/>
          <w:snapToGrid w:val="0"/>
          <w:color w:val="000000"/>
        </w:rPr>
        <w:t>2.0  Traffic Management Schedule.</w:t>
      </w:r>
    </w:p>
    <w:p w14:paraId="3235C8F9" w14:textId="77777777" w:rsidR="001C73FB" w:rsidRPr="001C73FB" w:rsidRDefault="001C73FB" w:rsidP="001C73FB">
      <w:pPr>
        <w:rPr>
          <w:snapToGrid w:val="0"/>
        </w:rPr>
      </w:pPr>
    </w:p>
    <w:p w14:paraId="546BCE79" w14:textId="77777777" w:rsidR="001C73FB" w:rsidRPr="001C73FB" w:rsidRDefault="001C73FB" w:rsidP="001C73FB">
      <w:pPr>
        <w:spacing w:line="240" w:lineRule="atLeast"/>
        <w:rPr>
          <w:bCs/>
          <w:snapToGrid w:val="0"/>
          <w:color w:val="000000"/>
          <w:szCs w:val="24"/>
        </w:rPr>
      </w:pPr>
      <w:r w:rsidRPr="001C73FB">
        <w:rPr>
          <w:b/>
          <w:snapToGrid w:val="0"/>
          <w:color w:val="000000"/>
          <w:szCs w:val="24"/>
        </w:rPr>
        <w:t xml:space="preserve">2.1  </w:t>
      </w:r>
      <w:r w:rsidRPr="001C73FB">
        <w:rPr>
          <w:bCs/>
          <w:snapToGrid w:val="0"/>
          <w:color w:val="000000"/>
          <w:szCs w:val="24"/>
        </w:rPr>
        <w:t>Traffic management schedules shall be submitted to the engineer for review prior to the start of work and prior to any revisions to the traffic management schedule.  The traffic management schedule shall include the proposed traffic control measures, the hours traffic control will be in place, and work hours.</w:t>
      </w:r>
    </w:p>
    <w:p w14:paraId="46DCE5E0" w14:textId="77777777" w:rsidR="001C73FB" w:rsidRPr="001C73FB" w:rsidRDefault="001C73FB" w:rsidP="001C73FB">
      <w:pPr>
        <w:rPr>
          <w:snapToGrid w:val="0"/>
          <w:szCs w:val="24"/>
        </w:rPr>
      </w:pPr>
    </w:p>
    <w:p w14:paraId="236BAE20" w14:textId="77777777" w:rsidR="001C73FB" w:rsidRPr="001C73FB" w:rsidRDefault="001C73FB" w:rsidP="001C73FB">
      <w:pPr>
        <w:spacing w:line="240" w:lineRule="atLeast"/>
        <w:rPr>
          <w:rFonts w:cs="Arial"/>
          <w:bCs/>
          <w:snapToGrid w:val="0"/>
          <w:szCs w:val="22"/>
        </w:rPr>
      </w:pPr>
      <w:r w:rsidRPr="001C73FB">
        <w:rPr>
          <w:rFonts w:cs="Arial"/>
          <w:b/>
          <w:snapToGrid w:val="0"/>
          <w:szCs w:val="22"/>
        </w:rPr>
        <w:t>2.2</w:t>
      </w:r>
      <w:r w:rsidRPr="001C73FB">
        <w:rPr>
          <w:rFonts w:cs="Arial"/>
          <w:bCs/>
          <w:snapToGrid w:val="0"/>
          <w:szCs w:val="22"/>
        </w:rPr>
        <w:t xml:space="preserve">  </w:t>
      </w:r>
      <w:r w:rsidRPr="001C73FB">
        <w:rPr>
          <w:color w:val="000000"/>
          <w:szCs w:val="24"/>
        </w:rPr>
        <w:t>The traffic management schedule shall conform to the limitations specified in Sec 616 regarding lane closures, traffic shifts, road closures and other width, height and weight restrictions.</w:t>
      </w:r>
    </w:p>
    <w:p w14:paraId="7503BCBE" w14:textId="77777777" w:rsidR="001C73FB" w:rsidRPr="001C73FB" w:rsidRDefault="001C73FB" w:rsidP="001C73FB">
      <w:pPr>
        <w:spacing w:line="240" w:lineRule="atLeast"/>
        <w:rPr>
          <w:rFonts w:cs="Arial"/>
          <w:bCs/>
          <w:snapToGrid w:val="0"/>
          <w:szCs w:val="22"/>
        </w:rPr>
      </w:pPr>
    </w:p>
    <w:p w14:paraId="2B6CAAED" w14:textId="77777777" w:rsidR="001C73FB" w:rsidRPr="001C73FB" w:rsidRDefault="001C73FB" w:rsidP="001C73FB">
      <w:pPr>
        <w:spacing w:line="240" w:lineRule="atLeast"/>
        <w:rPr>
          <w:bCs/>
          <w:snapToGrid w:val="0"/>
          <w:color w:val="000000"/>
          <w:szCs w:val="24"/>
        </w:rPr>
      </w:pPr>
      <w:r w:rsidRPr="001C73FB">
        <w:rPr>
          <w:b/>
          <w:snapToGrid w:val="0"/>
          <w:color w:val="000000"/>
          <w:szCs w:val="24"/>
        </w:rPr>
        <w:t>2.3</w:t>
      </w:r>
      <w:r w:rsidRPr="001C73FB">
        <w:rPr>
          <w:bCs/>
          <w:snapToGrid w:val="0"/>
          <w:color w:val="000000"/>
          <w:szCs w:val="24"/>
        </w:rPr>
        <w:t xml:space="preserve">  The engineer shall be notified as soon as practical of any postponement due to weather, material or other circumstances.</w:t>
      </w:r>
    </w:p>
    <w:p w14:paraId="02E62124" w14:textId="77777777" w:rsidR="001C73FB" w:rsidRPr="001C73FB" w:rsidRDefault="001C73FB" w:rsidP="001C73FB">
      <w:pPr>
        <w:spacing w:line="240" w:lineRule="atLeast"/>
        <w:rPr>
          <w:bCs/>
          <w:snapToGrid w:val="0"/>
          <w:color w:val="000000"/>
          <w:szCs w:val="24"/>
        </w:rPr>
      </w:pPr>
    </w:p>
    <w:p w14:paraId="519209CA" w14:textId="77777777" w:rsidR="001C73FB" w:rsidRPr="001C73FB" w:rsidRDefault="001C73FB" w:rsidP="001C73FB">
      <w:pPr>
        <w:spacing w:line="240" w:lineRule="atLeast"/>
        <w:rPr>
          <w:bCs/>
          <w:snapToGrid w:val="0"/>
          <w:color w:val="000000"/>
        </w:rPr>
      </w:pPr>
      <w:r w:rsidRPr="001C73FB">
        <w:rPr>
          <w:b/>
          <w:snapToGrid w:val="0"/>
          <w:color w:val="000000"/>
          <w:szCs w:val="24"/>
        </w:rPr>
        <w:t>2.4</w:t>
      </w:r>
      <w:r w:rsidRPr="001C73FB">
        <w:rPr>
          <w:bCs/>
          <w:snapToGrid w:val="0"/>
          <w:color w:val="000000"/>
          <w:szCs w:val="24"/>
        </w:rPr>
        <w:t xml:space="preserve">  In order to ensure minimal traffic interference, the contractor shall schedule lane closures for the absolute minimum amount of time required to complete the work.  Lanes shall not be closed until material </w:t>
      </w:r>
      <w:r w:rsidRPr="001C73FB">
        <w:rPr>
          <w:bCs/>
          <w:snapToGrid w:val="0"/>
          <w:color w:val="000000"/>
          <w:szCs w:val="24"/>
        </w:rPr>
        <w:lastRenderedPageBreak/>
        <w:t>is available for continuous construction and the contractor is prepared to diligently pursue the work until the closed lane is opened to traffic.</w:t>
      </w:r>
    </w:p>
    <w:p w14:paraId="6A8E6E90" w14:textId="77777777" w:rsidR="001C73FB" w:rsidRPr="001C73FB" w:rsidRDefault="001C73FB" w:rsidP="001C73FB">
      <w:pPr>
        <w:spacing w:line="240" w:lineRule="atLeast"/>
        <w:rPr>
          <w:bCs/>
          <w:snapToGrid w:val="0"/>
          <w:color w:val="000000"/>
        </w:rPr>
      </w:pPr>
    </w:p>
    <w:p w14:paraId="75347588" w14:textId="3F052CAB" w:rsidR="001C73FB" w:rsidRPr="001C73FB" w:rsidRDefault="001C73FB" w:rsidP="001C73FB">
      <w:pPr>
        <w:spacing w:line="240" w:lineRule="atLeast"/>
        <w:ind w:left="720"/>
        <w:rPr>
          <w:b/>
          <w:snapToGrid w:val="0"/>
          <w:color w:val="000000"/>
        </w:rPr>
      </w:pPr>
      <w:r w:rsidRPr="001C73FB">
        <w:rPr>
          <w:b/>
          <w:snapToGrid w:val="0"/>
          <w:color w:val="000000"/>
        </w:rPr>
        <w:t xml:space="preserve">SECTION 2.5 BELOW WILL BE USED FOR INTERSTATES, FREEWAYS AND NON-SIGNALIZED MULTI-LANE ROADWAYS.  IT CAN BE INCLUDED ON ANY TYPE OF ROAD.  THE DESIGN TEAM WILL USE THE </w:t>
      </w:r>
      <w:hyperlink r:id="rId21" w:history="1">
        <w:r w:rsidRPr="001C73FB">
          <w:rPr>
            <w:color w:val="000000"/>
          </w:rPr>
          <w:t>WORK ZONE IMPACT ANALYSIS SPREADSHEET</w:t>
        </w:r>
      </w:hyperlink>
      <w:r w:rsidRPr="001C73FB">
        <w:rPr>
          <w:b/>
          <w:snapToGrid w:val="0"/>
          <w:color w:val="000000"/>
        </w:rPr>
        <w:t xml:space="preserve"> WITH ANY ADJUSTMENT WHICH MIGHT BE NEEDED CONSIDERING LOCAL DETOURS TO DETERMINE THE DELAY TIME THRESHOLD AND PUT THE DELAY TIME VALUE IN THIS JSP SHOWN BELOW AS XX.  THE WORK ZONE IMPACT ANALYSIS SPREADSHEET WILL BE INCLUDED IN THE ELECTRONIC DELIVERABLES AND SUBMITTED WITH YOUR PS&amp;E.</w:t>
      </w:r>
    </w:p>
    <w:p w14:paraId="788DDFD5" w14:textId="77777777" w:rsidR="001C73FB" w:rsidRPr="001C73FB" w:rsidRDefault="001C73FB" w:rsidP="001C73FB">
      <w:pPr>
        <w:spacing w:line="240" w:lineRule="atLeast"/>
        <w:rPr>
          <w:rFonts w:cs="Arial"/>
          <w:szCs w:val="18"/>
        </w:rPr>
      </w:pPr>
    </w:p>
    <w:p w14:paraId="75D0F147" w14:textId="77777777" w:rsidR="001C73FB" w:rsidRPr="001C73FB" w:rsidRDefault="001C73FB" w:rsidP="001C73FB">
      <w:pPr>
        <w:autoSpaceDE w:val="0"/>
        <w:autoSpaceDN w:val="0"/>
        <w:adjustRightInd w:val="0"/>
        <w:rPr>
          <w:rFonts w:cs="Arial"/>
          <w:color w:val="000000"/>
          <w:szCs w:val="22"/>
        </w:rPr>
      </w:pPr>
      <w:r w:rsidRPr="001C73FB">
        <w:rPr>
          <w:rFonts w:cs="Arial"/>
          <w:b/>
          <w:bCs/>
          <w:color w:val="000000"/>
          <w:szCs w:val="22"/>
        </w:rPr>
        <w:t xml:space="preserve">2.5  Traffic Congestion.  </w:t>
      </w:r>
      <w:r w:rsidRPr="001C73FB">
        <w:rPr>
          <w:rFonts w:cs="Arial"/>
          <w:color w:val="000000"/>
          <w:szCs w:val="22"/>
        </w:rPr>
        <w:t xml:space="preserve">The contractor shall, upon approval of the engineer, take proactive measures to reduce traffic congestion in the work zone.  The contractor shall immediately implement appropriate mitigation strategies whenever traffic congestion reaches an excess of </w:t>
      </w:r>
      <w:r w:rsidRPr="001C73FB">
        <w:rPr>
          <w:rFonts w:cs="Arial"/>
          <w:b/>
          <w:color w:val="000000"/>
          <w:szCs w:val="22"/>
          <w:u w:val="single"/>
        </w:rPr>
        <w:t xml:space="preserve">XX minutes </w:t>
      </w:r>
      <w:r w:rsidRPr="001C73FB">
        <w:rPr>
          <w:rFonts w:cs="Arial"/>
          <w:color w:val="000000"/>
          <w:szCs w:val="22"/>
        </w:rPr>
        <w:t>to prevent congestion from escalating beyond this delay threshold.</w:t>
      </w:r>
      <w:r w:rsidRPr="001C73FB">
        <w:rPr>
          <w:rFonts w:cs="Arial"/>
          <w:bCs/>
          <w:color w:val="000000"/>
          <w:szCs w:val="22"/>
        </w:rPr>
        <w:t xml:space="preserve">  If disruption of the traffic flow occurs and traffic is backed up in queues equal to or greater than the delay time threshold listed above, then the contractor shall immediately review the construction operations which contributed directly to disruption of the traffic flow and </w:t>
      </w:r>
      <w:proofErr w:type="gramStart"/>
      <w:r w:rsidRPr="001C73FB">
        <w:rPr>
          <w:rFonts w:cs="Arial"/>
          <w:bCs/>
          <w:color w:val="000000"/>
          <w:szCs w:val="22"/>
        </w:rPr>
        <w:t>make adjustments to</w:t>
      </w:r>
      <w:proofErr w:type="gramEnd"/>
      <w:r w:rsidRPr="001C73FB">
        <w:rPr>
          <w:rFonts w:cs="Arial"/>
          <w:bCs/>
          <w:color w:val="000000"/>
          <w:szCs w:val="22"/>
        </w:rPr>
        <w:t xml:space="preserve"> the operations to prevent the queues from reoccurring.  Traffic delays may be monitored by physical presence on site or by utilizing real-time travel data through the work zone that generate text and/or email notifications where available.  The engineer monitoring the work zone may also notify the contractor of delays that require prompt mitigation.  The contractor may work with the engineer to determine what other alternative solutions or time periods would be acceptable.  When a Work Zone Analysis Spreadsheet is provided, the contractor will find it in the electronic deliverables on MoDOT’s Online Plans Room.  The contractor may refer to the Work Zone Analysis Spreadsheet for detailed information on traffic delays.</w:t>
      </w:r>
    </w:p>
    <w:p w14:paraId="6BC51738" w14:textId="77777777" w:rsidR="001C73FB" w:rsidRPr="001C73FB" w:rsidRDefault="001C73FB" w:rsidP="001C73FB">
      <w:pPr>
        <w:autoSpaceDE w:val="0"/>
        <w:autoSpaceDN w:val="0"/>
        <w:adjustRightInd w:val="0"/>
        <w:rPr>
          <w:rFonts w:cs="Arial"/>
          <w:szCs w:val="18"/>
        </w:rPr>
      </w:pPr>
    </w:p>
    <w:p w14:paraId="0318A4E0" w14:textId="77777777" w:rsidR="001C73FB" w:rsidRPr="001C73FB" w:rsidRDefault="001C73FB" w:rsidP="001C73FB">
      <w:pPr>
        <w:spacing w:line="240" w:lineRule="atLeast"/>
        <w:ind w:left="720"/>
        <w:rPr>
          <w:b/>
          <w:snapToGrid w:val="0"/>
          <w:color w:val="000000"/>
        </w:rPr>
      </w:pPr>
      <w:r w:rsidRPr="001C73FB">
        <w:rPr>
          <w:b/>
          <w:snapToGrid w:val="0"/>
          <w:color w:val="000000"/>
        </w:rPr>
        <w:t>SECTION 2.5 BELOW SHOULD BE USED FOR TWO LANE ROADWAYS.  DELETE THE VERSION OF SECTION 2.5 THAT IS NOT USED.</w:t>
      </w:r>
    </w:p>
    <w:p w14:paraId="6379DDA5" w14:textId="77777777" w:rsidR="001C73FB" w:rsidRPr="001C73FB" w:rsidRDefault="001C73FB" w:rsidP="001C73FB">
      <w:pPr>
        <w:autoSpaceDE w:val="0"/>
        <w:autoSpaceDN w:val="0"/>
        <w:adjustRightInd w:val="0"/>
        <w:rPr>
          <w:rFonts w:cs="Arial"/>
          <w:szCs w:val="18"/>
        </w:rPr>
      </w:pPr>
    </w:p>
    <w:p w14:paraId="5538EC97" w14:textId="77777777" w:rsidR="001C73FB" w:rsidRPr="001C73FB" w:rsidRDefault="001C73FB" w:rsidP="001C73FB">
      <w:pPr>
        <w:autoSpaceDE w:val="0"/>
        <w:autoSpaceDN w:val="0"/>
        <w:adjustRightInd w:val="0"/>
        <w:rPr>
          <w:rFonts w:cs="Arial"/>
          <w:color w:val="000000"/>
          <w:szCs w:val="22"/>
        </w:rPr>
      </w:pPr>
      <w:r w:rsidRPr="001C73FB">
        <w:rPr>
          <w:rFonts w:cs="Arial"/>
          <w:b/>
          <w:bCs/>
          <w:color w:val="000000"/>
          <w:szCs w:val="22"/>
        </w:rPr>
        <w:t xml:space="preserve">2.5  Traffic Congestion.  </w:t>
      </w:r>
      <w:r w:rsidRPr="001C73FB">
        <w:rPr>
          <w:rFonts w:cs="Arial"/>
          <w:color w:val="000000"/>
          <w:szCs w:val="22"/>
        </w:rPr>
        <w:t xml:space="preserve">The contractor shall, upon approval of the engineer, take proactive measures to reduce traffic congestion in the work zone.  The contractor shall immediately implement appropriate mitigation strategies whenever traffic congestion reaches an excess of 10 minutes to prevent congestion from escalating to 15 </w:t>
      </w:r>
      <w:proofErr w:type="gramStart"/>
      <w:r w:rsidRPr="001C73FB">
        <w:rPr>
          <w:rFonts w:cs="Arial"/>
          <w:color w:val="000000"/>
          <w:szCs w:val="22"/>
        </w:rPr>
        <w:t>minute</w:t>
      </w:r>
      <w:proofErr w:type="gramEnd"/>
      <w:r w:rsidRPr="001C73FB">
        <w:rPr>
          <w:rFonts w:cs="Arial"/>
          <w:color w:val="000000"/>
          <w:szCs w:val="22"/>
        </w:rPr>
        <w:t xml:space="preserve"> or above threshold.</w:t>
      </w:r>
      <w:r w:rsidRPr="001C73FB">
        <w:rPr>
          <w:rFonts w:cs="Arial"/>
          <w:bCs/>
          <w:color w:val="000000"/>
          <w:szCs w:val="22"/>
        </w:rPr>
        <w:t xml:space="preserve">  If disruption of the traffic flow occurs and traffic is backed up in queues of </w:t>
      </w:r>
      <w:proofErr w:type="gramStart"/>
      <w:r w:rsidRPr="001C73FB">
        <w:rPr>
          <w:rFonts w:cs="Arial"/>
          <w:bCs/>
          <w:color w:val="000000"/>
          <w:szCs w:val="22"/>
        </w:rPr>
        <w:t>15 minute</w:t>
      </w:r>
      <w:proofErr w:type="gramEnd"/>
      <w:r w:rsidRPr="001C73FB">
        <w:rPr>
          <w:rFonts w:cs="Arial"/>
          <w:bCs/>
          <w:color w:val="000000"/>
          <w:szCs w:val="22"/>
        </w:rPr>
        <w:t xml:space="preserve"> delays or longer, then the contractor shall immediately review the construction operations which contributed directly to disruption of the traffic flow and </w:t>
      </w:r>
      <w:proofErr w:type="gramStart"/>
      <w:r w:rsidRPr="001C73FB">
        <w:rPr>
          <w:rFonts w:cs="Arial"/>
          <w:bCs/>
          <w:color w:val="000000"/>
          <w:szCs w:val="22"/>
        </w:rPr>
        <w:t>make adjustments to</w:t>
      </w:r>
      <w:proofErr w:type="gramEnd"/>
      <w:r w:rsidRPr="001C73FB">
        <w:rPr>
          <w:rFonts w:cs="Arial"/>
          <w:bCs/>
          <w:color w:val="000000"/>
          <w:szCs w:val="22"/>
        </w:rPr>
        <w:t xml:space="preserve"> the operations to prevent the queues from reoccurring.  Traffic delays may be monitored by physical presence on site or by utilizing real-time travel data through the work zone that generate text and/or email notifications where available.  The engineer monitoring the work zone may also notify the contractor of delays that require prompt mitigation.  The contractor may work with the engineer to determine what other alternative solutions or time periods would be acceptable.</w:t>
      </w:r>
    </w:p>
    <w:p w14:paraId="03D9520C" w14:textId="77777777" w:rsidR="001C73FB" w:rsidRPr="001C73FB" w:rsidRDefault="001C73FB" w:rsidP="001C73FB">
      <w:pPr>
        <w:autoSpaceDE w:val="0"/>
        <w:autoSpaceDN w:val="0"/>
        <w:adjustRightInd w:val="0"/>
        <w:rPr>
          <w:rFonts w:cs="Arial"/>
          <w:szCs w:val="18"/>
        </w:rPr>
      </w:pPr>
    </w:p>
    <w:p w14:paraId="432D4D22" w14:textId="77777777" w:rsidR="001C73FB" w:rsidRPr="001C73FB" w:rsidRDefault="001C73FB" w:rsidP="001C73FB">
      <w:pPr>
        <w:autoSpaceDE w:val="0"/>
        <w:autoSpaceDN w:val="0"/>
        <w:adjustRightInd w:val="0"/>
        <w:rPr>
          <w:rFonts w:cs="Arial"/>
          <w:b/>
          <w:bCs/>
          <w:szCs w:val="18"/>
        </w:rPr>
      </w:pPr>
      <w:r w:rsidRPr="001C73FB">
        <w:rPr>
          <w:rFonts w:cs="Arial"/>
          <w:b/>
          <w:bCs/>
          <w:szCs w:val="18"/>
        </w:rPr>
        <w:t>2.5.1  Traffic Safety.</w:t>
      </w:r>
    </w:p>
    <w:p w14:paraId="3BF4E2B9" w14:textId="77777777" w:rsidR="001C73FB" w:rsidRPr="001C73FB" w:rsidRDefault="001C73FB" w:rsidP="001C73FB"/>
    <w:p w14:paraId="3CAAB716" w14:textId="77777777" w:rsidR="001C73FB" w:rsidRPr="001C73FB" w:rsidRDefault="001C73FB" w:rsidP="001C73FB">
      <w:pPr>
        <w:autoSpaceDE w:val="0"/>
        <w:autoSpaceDN w:val="0"/>
        <w:adjustRightInd w:val="0"/>
        <w:rPr>
          <w:rFonts w:cs="Arial"/>
          <w:szCs w:val="18"/>
        </w:rPr>
      </w:pPr>
      <w:r w:rsidRPr="001C73FB">
        <w:rPr>
          <w:rFonts w:cs="Arial"/>
          <w:b/>
          <w:bCs/>
          <w:szCs w:val="18"/>
        </w:rPr>
        <w:t>2.5.1.1  Recurring Congestion.</w:t>
      </w:r>
      <w:r w:rsidRPr="001C73FB">
        <w:rPr>
          <w:rFonts w:cs="Arial"/>
          <w:szCs w:val="18"/>
        </w:rPr>
        <w:t xml:space="preserve">  Where traffic queues routinely extend </w:t>
      </w:r>
      <w:r w:rsidRPr="001C73FB">
        <w:rPr>
          <w:rFonts w:cs="Arial"/>
        </w:rPr>
        <w:t>to within 1000 feet of the ROAD WORK AHEAD, or similar, sign on a divided highway or to within 500 feet of the ROAD WORK AHEAD, or similar, sign on an undivided highway</w:t>
      </w:r>
      <w:r w:rsidRPr="001C73FB">
        <w:rPr>
          <w:rFonts w:cs="Arial"/>
          <w:szCs w:val="18"/>
        </w:rPr>
        <w:t>, the contractor shall extend the advance warning area, as approved by the engineer.</w:t>
      </w:r>
    </w:p>
    <w:p w14:paraId="7C3EA5B3" w14:textId="77777777" w:rsidR="001C73FB" w:rsidRPr="001C73FB" w:rsidRDefault="001C73FB" w:rsidP="001C73FB">
      <w:pPr>
        <w:autoSpaceDE w:val="0"/>
        <w:autoSpaceDN w:val="0"/>
        <w:adjustRightInd w:val="0"/>
        <w:rPr>
          <w:rFonts w:cs="Arial"/>
          <w:szCs w:val="18"/>
        </w:rPr>
      </w:pPr>
    </w:p>
    <w:p w14:paraId="0A67B4A6" w14:textId="77777777" w:rsidR="001C73FB" w:rsidRPr="001C73FB" w:rsidRDefault="001C73FB" w:rsidP="001C73FB">
      <w:pPr>
        <w:autoSpaceDE w:val="0"/>
        <w:autoSpaceDN w:val="0"/>
        <w:adjustRightInd w:val="0"/>
        <w:rPr>
          <w:rFonts w:cs="Arial"/>
          <w:color w:val="000000"/>
        </w:rPr>
      </w:pPr>
      <w:r w:rsidRPr="001C73FB">
        <w:rPr>
          <w:rFonts w:cs="Arial"/>
          <w:b/>
          <w:bCs/>
          <w:szCs w:val="18"/>
        </w:rPr>
        <w:t xml:space="preserve">2.5.1.2  Non-Recurring Congestion.  </w:t>
      </w:r>
      <w:r w:rsidRPr="001C73FB">
        <w:rPr>
          <w:rFonts w:cs="Arial"/>
        </w:rPr>
        <w:t xml:space="preserve">When traffic queues extend to within 1000 feet of the ROAD WORK AHEAD, or similar, sign on a divided highway or to within 500 feet of the ROAD WORK AHEAD, or similar, sign on an undivided highway infrequently, the contractor shall deploy a means of providing </w:t>
      </w:r>
      <w:r w:rsidRPr="001C73FB">
        <w:rPr>
          <w:rFonts w:cs="Arial"/>
        </w:rPr>
        <w:lastRenderedPageBreak/>
        <w:t xml:space="preserve">advance warning of the traffic congestion, as approved by the engineer. The warning location shall be no less than 1000 feet and no more than 0.5 </w:t>
      </w:r>
      <w:proofErr w:type="gramStart"/>
      <w:r w:rsidRPr="001C73FB">
        <w:rPr>
          <w:rFonts w:cs="Arial"/>
        </w:rPr>
        <w:t>mile</w:t>
      </w:r>
      <w:proofErr w:type="gramEnd"/>
      <w:r w:rsidRPr="001C73FB">
        <w:rPr>
          <w:rFonts w:cs="Arial"/>
        </w:rPr>
        <w:t xml:space="preserve"> in advance of the end of the traffic queue on divided highways and no less than 500 feet and no more than 0.5 </w:t>
      </w:r>
      <w:proofErr w:type="gramStart"/>
      <w:r w:rsidRPr="001C73FB">
        <w:rPr>
          <w:rFonts w:cs="Arial"/>
        </w:rPr>
        <w:t>mile</w:t>
      </w:r>
      <w:proofErr w:type="gramEnd"/>
      <w:r w:rsidRPr="001C73FB">
        <w:rPr>
          <w:rFonts w:cs="Arial"/>
        </w:rPr>
        <w:t xml:space="preserve"> in advance of the end of the traffic queue on undivided highways.</w:t>
      </w:r>
    </w:p>
    <w:p w14:paraId="4789F814" w14:textId="77777777" w:rsidR="001C73FB" w:rsidRPr="001C73FB" w:rsidRDefault="001C73FB" w:rsidP="001C73FB">
      <w:pPr>
        <w:rPr>
          <w:snapToGrid w:val="0"/>
        </w:rPr>
      </w:pPr>
    </w:p>
    <w:p w14:paraId="12FF04D0" w14:textId="77777777" w:rsidR="001C73FB" w:rsidRPr="001C73FB" w:rsidRDefault="001C73FB" w:rsidP="001C73FB">
      <w:pPr>
        <w:spacing w:line="240" w:lineRule="atLeast"/>
        <w:ind w:left="720"/>
        <w:rPr>
          <w:b/>
          <w:snapToGrid w:val="0"/>
          <w:color w:val="000000"/>
        </w:rPr>
      </w:pPr>
      <w:r w:rsidRPr="001C73FB">
        <w:rPr>
          <w:b/>
          <w:snapToGrid w:val="0"/>
          <w:color w:val="000000"/>
        </w:rPr>
        <w:t>SECTION 2.6 BELOW WILL BE USED FOR ALL PROJECTS THAT INCLUDE A TRANSPORTATION MANAGEMENT PLAN (TMP) IN ACCORDANCE WITH EPG 616.20.9.  THE TMP WILL BE INCLUDED IN THE ELECTRONIC DELIVERABLES AND SUBMITTED WITH YOUR PS&amp;E.</w:t>
      </w:r>
    </w:p>
    <w:p w14:paraId="5C686877" w14:textId="77777777" w:rsidR="001C73FB" w:rsidRPr="001C73FB" w:rsidRDefault="001C73FB" w:rsidP="001C73FB">
      <w:pPr>
        <w:rPr>
          <w:snapToGrid w:val="0"/>
        </w:rPr>
      </w:pPr>
    </w:p>
    <w:p w14:paraId="2C7C9352" w14:textId="77777777" w:rsidR="001C73FB" w:rsidRPr="001C73FB" w:rsidRDefault="001C73FB" w:rsidP="001C73FB">
      <w:pPr>
        <w:rPr>
          <w:snapToGrid w:val="0"/>
        </w:rPr>
      </w:pPr>
      <w:r w:rsidRPr="001C73FB">
        <w:rPr>
          <w:rFonts w:cs="Arial"/>
          <w:b/>
          <w:bCs/>
          <w:szCs w:val="18"/>
        </w:rPr>
        <w:t>2.6  Transportation Management Plan.</w:t>
      </w:r>
      <w:r w:rsidRPr="001C73FB">
        <w:rPr>
          <w:rFonts w:cs="Arial"/>
          <w:szCs w:val="18"/>
        </w:rPr>
        <w:t xml:space="preserve">  The contractor Work Zone Specialist (WZS) shall review the Transportation Management Plan (TMP), found as an electronic deliverable on MoDOT’s Online Plans Room and discuss the TMP with the engineer during the preconstruction conference.  Throughout the construction project, the WZS is responsible for updating any changes or modifications to the TMP and getting those changes approved by the engineer a minimum of two weeks in advance of implementation.  The WZS shall participate in the post construction conference and provide recommendations on how future TMPs can be improved.</w:t>
      </w:r>
    </w:p>
    <w:p w14:paraId="422C6E75" w14:textId="77777777" w:rsidR="001C73FB" w:rsidRPr="001C73FB" w:rsidRDefault="001C73FB" w:rsidP="001C73FB">
      <w:pPr>
        <w:rPr>
          <w:snapToGrid w:val="0"/>
        </w:rPr>
      </w:pPr>
    </w:p>
    <w:p w14:paraId="3D9644CA" w14:textId="77777777" w:rsidR="001C73FB" w:rsidRPr="001C73FB" w:rsidRDefault="001C73FB" w:rsidP="001C73FB">
      <w:pPr>
        <w:spacing w:line="240" w:lineRule="atLeast"/>
        <w:ind w:left="720"/>
        <w:rPr>
          <w:b/>
          <w:snapToGrid w:val="0"/>
          <w:color w:val="000000"/>
        </w:rPr>
      </w:pPr>
      <w:r w:rsidRPr="001C73FB">
        <w:rPr>
          <w:b/>
          <w:snapToGrid w:val="0"/>
          <w:color w:val="000000"/>
        </w:rPr>
        <w:t xml:space="preserve">SECTION 2.7 BELOW WILL BE USED FOR ALL INTERSTATES AND ANY OTHER ROUTES DEEMED AS CRITICAL WITHIN THE KANSAS CITY AND ST. LOUIS DISTRICTS.  EITHER THE KANSAS CITY (KC SCOUT) OR THE ST. LOUIS (GATEWAY GUIDE) TRAFFIC MANAGEMENT CENTER (TMC) COVERS ALL INTERSTATE ROUTES 24 HOURS A DAY, 365 DAYS OF THE YEAR.  EACH TMC IS FULLY STAFFED AND HAS CONTROL OF BOTH URBAN AND RURAL DYNAMIC MESSAGE SIGN BOARDS THAT ARE CRITICAL TO PUBLIC TRAVELER INFORMATION AND PUBLIC SAFETY.  OZARKS TRAFFIC </w:t>
      </w:r>
      <w:proofErr w:type="spellStart"/>
      <w:r w:rsidRPr="001C73FB">
        <w:rPr>
          <w:b/>
          <w:snapToGrid w:val="0"/>
          <w:color w:val="000000"/>
        </w:rPr>
        <w:t>TRAFFIC</w:t>
      </w:r>
      <w:proofErr w:type="spellEnd"/>
      <w:r w:rsidRPr="001C73FB">
        <w:rPr>
          <w:b/>
          <w:snapToGrid w:val="0"/>
          <w:color w:val="000000"/>
        </w:rPr>
        <w:t xml:space="preserve"> MANAGEMENT CENTER IS AVALABLE AT CERTAIN HOURS IN THE SW DISTRICT AND SHOULD BE CONSIDERED WHEN WORKING IN THAT REGION.</w:t>
      </w:r>
    </w:p>
    <w:p w14:paraId="48D9BB65" w14:textId="77777777" w:rsidR="001C73FB" w:rsidRPr="001C73FB" w:rsidRDefault="001C73FB" w:rsidP="001C73FB">
      <w:pPr>
        <w:rPr>
          <w:snapToGrid w:val="0"/>
        </w:rPr>
      </w:pPr>
    </w:p>
    <w:p w14:paraId="63F6EC81" w14:textId="77777777" w:rsidR="001C73FB" w:rsidRPr="001C73FB" w:rsidRDefault="001C73FB" w:rsidP="001C73FB">
      <w:pPr>
        <w:rPr>
          <w:snapToGrid w:val="0"/>
        </w:rPr>
      </w:pPr>
      <w:r w:rsidRPr="001C73FB">
        <w:rPr>
          <w:rFonts w:cs="Arial"/>
          <w:b/>
          <w:bCs/>
          <w:szCs w:val="18"/>
        </w:rPr>
        <w:t>2.7  Traffic Management Center (TMC) Coordination.</w:t>
      </w:r>
      <w:r w:rsidRPr="001C73FB">
        <w:rPr>
          <w:rFonts w:cs="Arial"/>
          <w:szCs w:val="18"/>
        </w:rPr>
        <w:t xml:space="preserve">  The Work Zone Specialist (WZS) or their designee shall contact by phone the MoDOT Traffic Management Center (KC Scout TMC at #816-347-2250 or Gateway Guide TMC at #314-275-1513) within five minutes of a lane or ramp closure beginning and within five minutes of a lane or ramp closure being removed.  The WZS shall make this phone call 24 hours a day, 365 days of the year since the MoDOT Traffic Management Centers are always staffed.</w:t>
      </w:r>
    </w:p>
    <w:p w14:paraId="12DBF066" w14:textId="77777777" w:rsidR="001C73FB" w:rsidRPr="001C73FB" w:rsidRDefault="001C73FB" w:rsidP="001C73FB">
      <w:pPr>
        <w:rPr>
          <w:snapToGrid w:val="0"/>
        </w:rPr>
      </w:pPr>
    </w:p>
    <w:p w14:paraId="1AA2433C" w14:textId="77777777" w:rsidR="001C73FB" w:rsidRPr="001C73FB" w:rsidRDefault="001C73FB" w:rsidP="001C73FB">
      <w:pPr>
        <w:spacing w:line="240" w:lineRule="atLeast"/>
        <w:rPr>
          <w:b/>
          <w:snapToGrid w:val="0"/>
          <w:color w:val="000000"/>
        </w:rPr>
      </w:pPr>
      <w:r w:rsidRPr="001C73FB">
        <w:rPr>
          <w:b/>
          <w:snapToGrid w:val="0"/>
          <w:color w:val="000000"/>
        </w:rPr>
        <w:t>3.0  Work Hour Restrictions.</w:t>
      </w:r>
    </w:p>
    <w:p w14:paraId="5DFA27E4" w14:textId="77777777" w:rsidR="001C73FB" w:rsidRPr="001C73FB" w:rsidRDefault="001C73FB" w:rsidP="001C73FB">
      <w:pPr>
        <w:rPr>
          <w:snapToGrid w:val="0"/>
        </w:rPr>
      </w:pPr>
    </w:p>
    <w:p w14:paraId="60D94086" w14:textId="77777777" w:rsidR="001C73FB" w:rsidRPr="001C73FB" w:rsidRDefault="001C73FB" w:rsidP="001C73FB">
      <w:pPr>
        <w:spacing w:line="240" w:lineRule="atLeast"/>
        <w:rPr>
          <w:snapToGrid w:val="0"/>
          <w:color w:val="000000"/>
        </w:rPr>
      </w:pPr>
      <w:r w:rsidRPr="001C73FB">
        <w:rPr>
          <w:b/>
          <w:snapToGrid w:val="0"/>
          <w:color w:val="000000"/>
        </w:rPr>
        <w:t xml:space="preserve">3.1  </w:t>
      </w:r>
      <w:r w:rsidRPr="001C73FB">
        <w:rPr>
          <w:snapToGrid w:val="0"/>
          <w:color w:val="000000"/>
        </w:rPr>
        <w:t>Except for emergency work, as determined by the engineer, and long term lane closures required by project phasing, all lanes shall be scheduled to be open to traffic during the five major holiday periods shown below, from 12:00 noon on the last working day preceding the holiday until 6:00 a.m. on the first working day subsequent to the holiday unless otherwise approved by the engineer.</w:t>
      </w:r>
    </w:p>
    <w:p w14:paraId="098D47B3" w14:textId="77777777" w:rsidR="001C73FB" w:rsidRPr="001C73FB" w:rsidRDefault="001C73FB" w:rsidP="001C73FB">
      <w:pPr>
        <w:spacing w:line="240" w:lineRule="atLeast"/>
        <w:rPr>
          <w:color w:val="000000"/>
        </w:rPr>
      </w:pPr>
    </w:p>
    <w:p w14:paraId="0C044A8A" w14:textId="77777777" w:rsidR="001C73FB" w:rsidRPr="001C73FB" w:rsidRDefault="001C73FB" w:rsidP="001C73FB">
      <w:pPr>
        <w:spacing w:line="240" w:lineRule="atLeast"/>
        <w:ind w:left="720"/>
        <w:rPr>
          <w:snapToGrid w:val="0"/>
          <w:color w:val="000000"/>
        </w:rPr>
      </w:pPr>
      <w:r w:rsidRPr="001C73FB">
        <w:rPr>
          <w:snapToGrid w:val="0"/>
          <w:color w:val="000000"/>
        </w:rPr>
        <w:t>Memorial Day</w:t>
      </w:r>
    </w:p>
    <w:p w14:paraId="1BAC3F91" w14:textId="77777777" w:rsidR="001C73FB" w:rsidRPr="001C73FB" w:rsidRDefault="001C73FB" w:rsidP="001C73FB">
      <w:pPr>
        <w:spacing w:line="240" w:lineRule="atLeast"/>
        <w:ind w:left="720"/>
        <w:rPr>
          <w:snapToGrid w:val="0"/>
          <w:color w:val="000000"/>
        </w:rPr>
      </w:pPr>
      <w:r w:rsidRPr="001C73FB">
        <w:rPr>
          <w:snapToGrid w:val="0"/>
          <w:color w:val="000000"/>
        </w:rPr>
        <w:t>Labor Day</w:t>
      </w:r>
    </w:p>
    <w:p w14:paraId="3A0F5054" w14:textId="77777777" w:rsidR="001C73FB" w:rsidRPr="001C73FB" w:rsidRDefault="001C73FB" w:rsidP="001C73FB">
      <w:pPr>
        <w:spacing w:line="240" w:lineRule="atLeast"/>
        <w:ind w:left="720"/>
        <w:rPr>
          <w:snapToGrid w:val="0"/>
          <w:color w:val="000000"/>
        </w:rPr>
      </w:pPr>
      <w:r w:rsidRPr="001C73FB">
        <w:rPr>
          <w:snapToGrid w:val="0"/>
          <w:color w:val="000000"/>
        </w:rPr>
        <w:t>Thanksgiving</w:t>
      </w:r>
    </w:p>
    <w:p w14:paraId="78897842" w14:textId="77777777" w:rsidR="001C73FB" w:rsidRPr="001C73FB" w:rsidRDefault="001C73FB" w:rsidP="001C73FB">
      <w:pPr>
        <w:spacing w:line="240" w:lineRule="atLeast"/>
        <w:ind w:left="720"/>
        <w:rPr>
          <w:snapToGrid w:val="0"/>
          <w:color w:val="000000"/>
        </w:rPr>
      </w:pPr>
      <w:r w:rsidRPr="001C73FB">
        <w:rPr>
          <w:snapToGrid w:val="0"/>
          <w:color w:val="000000"/>
        </w:rPr>
        <w:t>Christmas</w:t>
      </w:r>
    </w:p>
    <w:p w14:paraId="4CD782B2" w14:textId="77777777" w:rsidR="001C73FB" w:rsidRPr="001C73FB" w:rsidRDefault="001C73FB" w:rsidP="001C73FB">
      <w:pPr>
        <w:spacing w:line="240" w:lineRule="atLeast"/>
        <w:ind w:left="720"/>
        <w:rPr>
          <w:bCs/>
          <w:snapToGrid w:val="0"/>
          <w:color w:val="000000"/>
        </w:rPr>
      </w:pPr>
      <w:r w:rsidRPr="001C73FB">
        <w:rPr>
          <w:snapToGrid w:val="0"/>
          <w:color w:val="000000"/>
        </w:rPr>
        <w:t>New Year’s Day</w:t>
      </w:r>
    </w:p>
    <w:p w14:paraId="02BDD749" w14:textId="77777777" w:rsidR="001C73FB" w:rsidRPr="001C73FB" w:rsidRDefault="001C73FB" w:rsidP="001C73FB">
      <w:pPr>
        <w:tabs>
          <w:tab w:val="left" w:pos="500"/>
        </w:tabs>
        <w:spacing w:line="240" w:lineRule="atLeast"/>
        <w:rPr>
          <w:rFonts w:cs="Arial"/>
          <w:snapToGrid w:val="0"/>
          <w:szCs w:val="22"/>
        </w:rPr>
      </w:pPr>
    </w:p>
    <w:p w14:paraId="47F8BF38" w14:textId="77777777" w:rsidR="001C73FB" w:rsidRPr="001C73FB" w:rsidRDefault="001C73FB" w:rsidP="001C73FB">
      <w:pPr>
        <w:tabs>
          <w:tab w:val="left" w:pos="500"/>
        </w:tabs>
        <w:spacing w:line="240" w:lineRule="atLeast"/>
        <w:rPr>
          <w:rFonts w:cs="Arial"/>
          <w:bCs/>
          <w:snapToGrid w:val="0"/>
          <w:szCs w:val="22"/>
        </w:rPr>
      </w:pPr>
      <w:r w:rsidRPr="001C73FB">
        <w:rPr>
          <w:rFonts w:cs="Arial"/>
          <w:b/>
          <w:bCs/>
          <w:snapToGrid w:val="0"/>
          <w:szCs w:val="22"/>
        </w:rPr>
        <w:t xml:space="preserve">3.1.1  Independence Day.  </w:t>
      </w:r>
      <w:r w:rsidRPr="001C73FB">
        <w:rPr>
          <w:rFonts w:cs="Arial"/>
          <w:bCs/>
          <w:snapToGrid w:val="0"/>
          <w:szCs w:val="22"/>
        </w:rPr>
        <w:t>The lane restrictions specified in Section 3.1 shall also apply to Independence Day, except that the restricted periods shall be as follows:</w:t>
      </w:r>
    </w:p>
    <w:p w14:paraId="2CCCADED" w14:textId="77777777" w:rsidR="001C73FB" w:rsidRPr="001C73FB" w:rsidRDefault="001C73FB" w:rsidP="001C73FB">
      <w:pPr>
        <w:tabs>
          <w:tab w:val="left" w:pos="500"/>
        </w:tabs>
        <w:spacing w:line="240" w:lineRule="atLeast"/>
        <w:rPr>
          <w:rFonts w:cs="Arial"/>
          <w:bCs/>
          <w:snapToGrid w:val="0"/>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1C73FB" w:rsidRPr="001C73FB" w14:paraId="20E87166" w14:textId="77777777" w:rsidTr="00E23FE1">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43391AC4" w14:textId="77777777" w:rsidR="001C73FB" w:rsidRPr="001C73FB" w:rsidRDefault="001C73FB" w:rsidP="001C73FB">
            <w:pPr>
              <w:keepNext/>
              <w:jc w:val="center"/>
              <w:rPr>
                <w:rFonts w:ascii="Calibri" w:hAnsi="Calibri"/>
                <w:b/>
                <w:bCs/>
              </w:rPr>
            </w:pPr>
            <w:r w:rsidRPr="001C73FB">
              <w:rPr>
                <w:b/>
                <w:bCs/>
              </w:rPr>
              <w:lastRenderedPageBreak/>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00C4977D" w14:textId="77777777" w:rsidR="001C73FB" w:rsidRPr="001C73FB" w:rsidRDefault="001C73FB" w:rsidP="001C73FB">
            <w:pPr>
              <w:keepNext/>
              <w:jc w:val="center"/>
              <w:rPr>
                <w:b/>
                <w:bCs/>
              </w:rPr>
            </w:pPr>
            <w:r w:rsidRPr="001C73FB">
              <w:rPr>
                <w:b/>
                <w:bCs/>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10F4586D" w14:textId="77777777" w:rsidR="001C73FB" w:rsidRPr="001C73FB" w:rsidRDefault="001C73FB" w:rsidP="001C73FB">
            <w:pPr>
              <w:keepNext/>
              <w:jc w:val="center"/>
              <w:rPr>
                <w:b/>
                <w:bCs/>
              </w:rPr>
            </w:pPr>
            <w:r w:rsidRPr="001C73FB">
              <w:rPr>
                <w:b/>
                <w:bCs/>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08F1020D" w14:textId="77777777" w:rsidR="001C73FB" w:rsidRPr="001C73FB" w:rsidRDefault="001C73FB" w:rsidP="001C73FB">
            <w:pPr>
              <w:keepNext/>
              <w:jc w:val="center"/>
              <w:rPr>
                <w:b/>
                <w:bCs/>
              </w:rPr>
            </w:pPr>
            <w:r w:rsidRPr="001C73FB">
              <w:rPr>
                <w:b/>
                <w:bCs/>
              </w:rPr>
              <w:t>Allow Lane Closures to resume at:</w:t>
            </w:r>
          </w:p>
        </w:tc>
      </w:tr>
      <w:tr w:rsidR="001C73FB" w:rsidRPr="001C73FB" w14:paraId="38780350" w14:textId="77777777" w:rsidTr="00E23FE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30886" w14:textId="77777777" w:rsidR="001C73FB" w:rsidRPr="001C73FB" w:rsidRDefault="001C73FB" w:rsidP="001C73FB">
            <w:pPr>
              <w:keepNext/>
            </w:pPr>
            <w:r w:rsidRPr="001C73FB">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C7AA9D3" w14:textId="77777777" w:rsidR="001C73FB" w:rsidRPr="001C73FB" w:rsidRDefault="001C73FB" w:rsidP="001C73FB">
            <w:pPr>
              <w:keepNext/>
            </w:pPr>
            <w:r w:rsidRPr="001C73FB">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8D1DB21" w14:textId="77777777" w:rsidR="001C73FB" w:rsidRPr="001C73FB" w:rsidRDefault="001C73FB" w:rsidP="001C73FB">
            <w:pPr>
              <w:keepNext/>
            </w:pPr>
            <w:r w:rsidRPr="001C73FB">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5D0707B" w14:textId="77777777" w:rsidR="001C73FB" w:rsidRPr="001C73FB" w:rsidRDefault="001C73FB" w:rsidP="001C73FB">
            <w:pPr>
              <w:keepNext/>
            </w:pPr>
            <w:r w:rsidRPr="001C73FB">
              <w:t>6:00 a.m. on Tuesday</w:t>
            </w:r>
          </w:p>
        </w:tc>
      </w:tr>
      <w:tr w:rsidR="001C73FB" w:rsidRPr="001C73FB" w14:paraId="57CF7D7A" w14:textId="77777777" w:rsidTr="00E23FE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3EBBA" w14:textId="77777777" w:rsidR="001C73FB" w:rsidRPr="001C73FB" w:rsidRDefault="001C73FB" w:rsidP="001C73FB">
            <w:pPr>
              <w:keepNext/>
            </w:pPr>
            <w:r w:rsidRPr="001C73FB">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50172C57" w14:textId="77777777" w:rsidR="001C73FB" w:rsidRPr="001C73FB" w:rsidRDefault="001C73FB" w:rsidP="001C73FB">
            <w:pPr>
              <w:keepNext/>
            </w:pPr>
            <w:r w:rsidRPr="001C73FB">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40CE37E" w14:textId="77777777" w:rsidR="001C73FB" w:rsidRPr="001C73FB" w:rsidRDefault="001C73FB" w:rsidP="001C73FB">
            <w:pPr>
              <w:keepNext/>
            </w:pPr>
            <w:r w:rsidRPr="001C73FB">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1D80231B" w14:textId="77777777" w:rsidR="001C73FB" w:rsidRPr="001C73FB" w:rsidRDefault="001C73FB" w:rsidP="001C73FB">
            <w:pPr>
              <w:keepNext/>
            </w:pPr>
            <w:r w:rsidRPr="001C73FB">
              <w:t>6:00 a.m. on Tuesday</w:t>
            </w:r>
          </w:p>
        </w:tc>
      </w:tr>
      <w:tr w:rsidR="001C73FB" w:rsidRPr="001C73FB" w14:paraId="1841299C" w14:textId="77777777" w:rsidTr="00E23FE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93C7" w14:textId="77777777" w:rsidR="001C73FB" w:rsidRPr="001C73FB" w:rsidRDefault="001C73FB" w:rsidP="001C73FB">
            <w:pPr>
              <w:keepNext/>
            </w:pPr>
            <w:r w:rsidRPr="001C73FB">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9EB06B1" w14:textId="77777777" w:rsidR="001C73FB" w:rsidRPr="001C73FB" w:rsidRDefault="001C73FB" w:rsidP="001C73FB">
            <w:pPr>
              <w:keepNext/>
            </w:pPr>
            <w:r w:rsidRPr="001C73FB">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86CA67E" w14:textId="77777777" w:rsidR="001C73FB" w:rsidRPr="001C73FB" w:rsidRDefault="001C73FB" w:rsidP="001C73FB">
            <w:pPr>
              <w:keepNext/>
            </w:pPr>
            <w:r w:rsidRPr="001C73FB">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B3C02B9" w14:textId="77777777" w:rsidR="001C73FB" w:rsidRPr="001C73FB" w:rsidRDefault="001C73FB" w:rsidP="001C73FB">
            <w:pPr>
              <w:keepNext/>
            </w:pPr>
            <w:r w:rsidRPr="001C73FB">
              <w:t>6:00 a.m. on Wednesday</w:t>
            </w:r>
          </w:p>
        </w:tc>
      </w:tr>
      <w:tr w:rsidR="001C73FB" w:rsidRPr="001C73FB" w14:paraId="6B9B7A5D" w14:textId="77777777" w:rsidTr="00E23FE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5F435" w14:textId="77777777" w:rsidR="001C73FB" w:rsidRPr="001C73FB" w:rsidRDefault="001C73FB" w:rsidP="001C73FB">
            <w:pPr>
              <w:keepNext/>
            </w:pPr>
            <w:r w:rsidRPr="001C73FB">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ED64104" w14:textId="77777777" w:rsidR="001C73FB" w:rsidRPr="001C73FB" w:rsidRDefault="001C73FB" w:rsidP="001C73FB">
            <w:pPr>
              <w:keepNext/>
            </w:pPr>
            <w:r w:rsidRPr="001C73FB">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C88ECED" w14:textId="77777777" w:rsidR="001C73FB" w:rsidRPr="001C73FB" w:rsidRDefault="001C73FB" w:rsidP="001C73FB">
            <w:pPr>
              <w:keepNext/>
            </w:pPr>
            <w:r w:rsidRPr="001C73FB">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BF61BF6" w14:textId="77777777" w:rsidR="001C73FB" w:rsidRPr="001C73FB" w:rsidRDefault="001C73FB" w:rsidP="001C73FB">
            <w:pPr>
              <w:keepNext/>
            </w:pPr>
            <w:r w:rsidRPr="001C73FB">
              <w:t>6:00 a.m. on Thursday</w:t>
            </w:r>
          </w:p>
        </w:tc>
      </w:tr>
      <w:tr w:rsidR="001C73FB" w:rsidRPr="001C73FB" w14:paraId="30CED4DB" w14:textId="77777777" w:rsidTr="00E23FE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455C" w14:textId="77777777" w:rsidR="001C73FB" w:rsidRPr="001C73FB" w:rsidRDefault="001C73FB" w:rsidP="001C73FB">
            <w:pPr>
              <w:keepNext/>
            </w:pPr>
            <w:r w:rsidRPr="001C73FB">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01BB2C3" w14:textId="77777777" w:rsidR="001C73FB" w:rsidRPr="001C73FB" w:rsidRDefault="001C73FB" w:rsidP="001C73FB">
            <w:pPr>
              <w:keepNext/>
            </w:pPr>
            <w:r w:rsidRPr="001C73FB">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1A5C29A" w14:textId="77777777" w:rsidR="001C73FB" w:rsidRPr="001C73FB" w:rsidRDefault="001C73FB" w:rsidP="001C73FB">
            <w:pPr>
              <w:keepNext/>
            </w:pPr>
            <w:r w:rsidRPr="001C73FB">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F2746AA" w14:textId="77777777" w:rsidR="001C73FB" w:rsidRPr="001C73FB" w:rsidRDefault="001C73FB" w:rsidP="001C73FB">
            <w:pPr>
              <w:keepNext/>
            </w:pPr>
            <w:r w:rsidRPr="001C73FB">
              <w:t>6:00 a.m. on Friday</w:t>
            </w:r>
          </w:p>
        </w:tc>
      </w:tr>
      <w:tr w:rsidR="001C73FB" w:rsidRPr="001C73FB" w14:paraId="76BF2DCD" w14:textId="77777777" w:rsidTr="00E23FE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8A67C" w14:textId="77777777" w:rsidR="001C73FB" w:rsidRPr="001C73FB" w:rsidRDefault="001C73FB" w:rsidP="001C73FB">
            <w:pPr>
              <w:keepNext/>
            </w:pPr>
            <w:r w:rsidRPr="001C73FB">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1A79D1D" w14:textId="77777777" w:rsidR="001C73FB" w:rsidRPr="001C73FB" w:rsidRDefault="001C73FB" w:rsidP="001C73FB">
            <w:pPr>
              <w:keepNext/>
            </w:pPr>
            <w:r w:rsidRPr="001C73FB">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64358F9" w14:textId="77777777" w:rsidR="001C73FB" w:rsidRPr="001C73FB" w:rsidRDefault="001C73FB" w:rsidP="001C73FB">
            <w:pPr>
              <w:keepNext/>
            </w:pPr>
            <w:r w:rsidRPr="001C73FB">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20B9109D" w14:textId="77777777" w:rsidR="001C73FB" w:rsidRPr="001C73FB" w:rsidRDefault="001C73FB" w:rsidP="001C73FB">
            <w:pPr>
              <w:keepNext/>
            </w:pPr>
            <w:r w:rsidRPr="001C73FB">
              <w:t>6:00 a.m. on Monday</w:t>
            </w:r>
          </w:p>
        </w:tc>
      </w:tr>
      <w:tr w:rsidR="001C73FB" w:rsidRPr="001C73FB" w14:paraId="376C4D6B" w14:textId="77777777" w:rsidTr="00E23FE1">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CF85A" w14:textId="77777777" w:rsidR="001C73FB" w:rsidRPr="001C73FB" w:rsidRDefault="001C73FB" w:rsidP="001C73FB">
            <w:r w:rsidRPr="001C73FB">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6E0574E" w14:textId="77777777" w:rsidR="001C73FB" w:rsidRPr="001C73FB" w:rsidRDefault="001C73FB" w:rsidP="001C73FB">
            <w:r w:rsidRPr="001C73FB">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7823788" w14:textId="77777777" w:rsidR="001C73FB" w:rsidRPr="001C73FB" w:rsidRDefault="001C73FB" w:rsidP="001C73FB">
            <w:r w:rsidRPr="001C73FB">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69994155" w14:textId="77777777" w:rsidR="001C73FB" w:rsidRPr="001C73FB" w:rsidRDefault="001C73FB" w:rsidP="001C73FB">
            <w:r w:rsidRPr="001C73FB">
              <w:t>6:00 a.m. on Monday</w:t>
            </w:r>
          </w:p>
        </w:tc>
      </w:tr>
    </w:tbl>
    <w:p w14:paraId="50E2DF28" w14:textId="77777777" w:rsidR="001C73FB" w:rsidRPr="001C73FB" w:rsidRDefault="001C73FB" w:rsidP="001C73FB">
      <w:pPr>
        <w:tabs>
          <w:tab w:val="left" w:pos="500"/>
        </w:tabs>
        <w:spacing w:line="240" w:lineRule="atLeast"/>
        <w:rPr>
          <w:rFonts w:cs="Arial"/>
          <w:snapToGrid w:val="0"/>
          <w:szCs w:val="22"/>
        </w:rPr>
      </w:pPr>
    </w:p>
    <w:p w14:paraId="2A97E0D7" w14:textId="77777777" w:rsidR="001C73FB" w:rsidRPr="001C73FB" w:rsidRDefault="001C73FB" w:rsidP="001C73FB">
      <w:pPr>
        <w:ind w:left="720"/>
        <w:rPr>
          <w:snapToGrid w:val="0"/>
        </w:rPr>
      </w:pPr>
      <w:r w:rsidRPr="001C73FB">
        <w:rPr>
          <w:b/>
          <w:snapToGrid w:val="0"/>
          <w:color w:val="000000"/>
        </w:rPr>
        <w:t>SECTION 3.1.2 BELOW SHOULD BE INCLUDED IF THE WORK HOURS NEED TO BE RESTRICTED FOR SPECIAL EVENTS AND REMOVED IF NOT NEEDED.</w:t>
      </w:r>
    </w:p>
    <w:p w14:paraId="1F9973BF" w14:textId="77777777" w:rsidR="001C73FB" w:rsidRPr="001C73FB" w:rsidRDefault="001C73FB" w:rsidP="001C73FB">
      <w:pPr>
        <w:tabs>
          <w:tab w:val="left" w:pos="500"/>
        </w:tabs>
        <w:spacing w:line="240" w:lineRule="atLeast"/>
        <w:rPr>
          <w:rFonts w:cs="Arial"/>
          <w:snapToGrid w:val="0"/>
          <w:szCs w:val="22"/>
        </w:rPr>
      </w:pPr>
    </w:p>
    <w:p w14:paraId="5CFA1F7B" w14:textId="77777777" w:rsidR="001C73FB" w:rsidRPr="001C73FB" w:rsidRDefault="001C73FB" w:rsidP="001C73FB">
      <w:pPr>
        <w:tabs>
          <w:tab w:val="left" w:pos="500"/>
        </w:tabs>
        <w:spacing w:line="240" w:lineRule="atLeast"/>
        <w:rPr>
          <w:rFonts w:cs="Arial"/>
          <w:snapToGrid w:val="0"/>
          <w:szCs w:val="22"/>
        </w:rPr>
      </w:pPr>
      <w:r w:rsidRPr="001C73FB">
        <w:rPr>
          <w:rFonts w:cs="Arial"/>
          <w:b/>
          <w:snapToGrid w:val="0"/>
          <w:szCs w:val="22"/>
        </w:rPr>
        <w:t>3.1.2</w:t>
      </w:r>
      <w:r w:rsidRPr="001C73FB">
        <w:rPr>
          <w:rFonts w:cs="Arial"/>
          <w:snapToGrid w:val="0"/>
          <w:szCs w:val="22"/>
        </w:rPr>
        <w:t xml:space="preserve">  Except for emergency work, as determined by the engineer, and </w:t>
      </w:r>
      <w:proofErr w:type="gramStart"/>
      <w:r w:rsidRPr="001C73FB">
        <w:rPr>
          <w:rFonts w:cs="Arial"/>
          <w:snapToGrid w:val="0"/>
          <w:szCs w:val="22"/>
        </w:rPr>
        <w:t>long term</w:t>
      </w:r>
      <w:proofErr w:type="gramEnd"/>
      <w:r w:rsidRPr="001C73FB">
        <w:rPr>
          <w:rFonts w:cs="Arial"/>
          <w:snapToGrid w:val="0"/>
          <w:szCs w:val="22"/>
        </w:rPr>
        <w:t xml:space="preserve"> lane closures required by project phasing, the contractor’s working hours will be restricted for the Special Events as shown below.  </w:t>
      </w:r>
      <w:r w:rsidRPr="001C73FB">
        <w:rPr>
          <w:snapToGrid w:val="0"/>
          <w:color w:val="000000"/>
        </w:rPr>
        <w:t xml:space="preserve">All lanes shall be scheduled to be open to traffic during these </w:t>
      </w:r>
      <w:r w:rsidRPr="001C73FB">
        <w:rPr>
          <w:rFonts w:cs="Arial"/>
          <w:snapToGrid w:val="0"/>
          <w:szCs w:val="22"/>
        </w:rPr>
        <w:t>Special Events.</w:t>
      </w:r>
    </w:p>
    <w:p w14:paraId="02969B43" w14:textId="77777777" w:rsidR="001C73FB" w:rsidRPr="001C73FB" w:rsidRDefault="001C73FB" w:rsidP="001C73FB">
      <w:pPr>
        <w:tabs>
          <w:tab w:val="left" w:pos="500"/>
        </w:tabs>
        <w:spacing w:line="240" w:lineRule="atLeast"/>
        <w:rPr>
          <w:rFonts w:cs="Arial"/>
          <w:snapToGrid w:val="0"/>
          <w:szCs w:val="22"/>
        </w:rPr>
      </w:pPr>
    </w:p>
    <w:p w14:paraId="66CF0A31" w14:textId="77777777" w:rsidR="001C73FB" w:rsidRPr="001C73FB" w:rsidRDefault="001C73FB" w:rsidP="001C73FB">
      <w:pPr>
        <w:tabs>
          <w:tab w:val="left" w:pos="500"/>
        </w:tabs>
        <w:spacing w:line="240" w:lineRule="atLeast"/>
        <w:rPr>
          <w:rFonts w:cs="Arial"/>
          <w:snapToGrid w:val="0"/>
          <w:szCs w:val="22"/>
        </w:rPr>
      </w:pPr>
      <w:r w:rsidRPr="001C73FB">
        <w:rPr>
          <w:rFonts w:cs="Arial"/>
          <w:snapToGrid w:val="0"/>
          <w:szCs w:val="22"/>
        </w:rPr>
        <w:tab/>
      </w:r>
      <w:r w:rsidRPr="001C73FB">
        <w:rPr>
          <w:rFonts w:cs="Arial"/>
          <w:snapToGrid w:val="0"/>
          <w:szCs w:val="22"/>
        </w:rPr>
        <w:tab/>
        <w:t>(</w:t>
      </w:r>
      <w:r w:rsidRPr="001C73FB">
        <w:rPr>
          <w:rFonts w:cs="Arial"/>
          <w:b/>
          <w:snapToGrid w:val="0"/>
          <w:szCs w:val="22"/>
        </w:rPr>
        <w:t>Insert special event and time here</w:t>
      </w:r>
      <w:r w:rsidRPr="001C73FB">
        <w:rPr>
          <w:rFonts w:cs="Arial"/>
          <w:snapToGrid w:val="0"/>
          <w:szCs w:val="22"/>
        </w:rPr>
        <w:t>)</w:t>
      </w:r>
    </w:p>
    <w:p w14:paraId="2FC6E421" w14:textId="77777777" w:rsidR="001C73FB" w:rsidRPr="001C73FB" w:rsidRDefault="001C73FB" w:rsidP="001C73FB">
      <w:pPr>
        <w:tabs>
          <w:tab w:val="left" w:pos="500"/>
        </w:tabs>
        <w:spacing w:line="240" w:lineRule="atLeast"/>
        <w:rPr>
          <w:rFonts w:cs="Arial"/>
          <w:snapToGrid w:val="0"/>
          <w:szCs w:val="22"/>
        </w:rPr>
      </w:pPr>
    </w:p>
    <w:p w14:paraId="7C2A86CC" w14:textId="77777777" w:rsidR="001C73FB" w:rsidRPr="001C73FB" w:rsidRDefault="001C73FB" w:rsidP="001C73FB">
      <w:pPr>
        <w:keepNext/>
        <w:spacing w:line="240" w:lineRule="atLeast"/>
        <w:ind w:left="720"/>
        <w:rPr>
          <w:b/>
          <w:snapToGrid w:val="0"/>
          <w:color w:val="000000"/>
        </w:rPr>
      </w:pPr>
      <w:r w:rsidRPr="001C73FB">
        <w:rPr>
          <w:b/>
          <w:snapToGrid w:val="0"/>
          <w:color w:val="000000"/>
        </w:rPr>
        <w:t>MODIFY THIS PARAGRAPH AS REQUIRED.  PLEASE NOTE HOW SPEC 101 DEFINES ROADWAY AND ROADBED.</w:t>
      </w:r>
    </w:p>
    <w:p w14:paraId="068244E3" w14:textId="77777777" w:rsidR="001C73FB" w:rsidRPr="001C73FB" w:rsidRDefault="001C73FB" w:rsidP="001C73FB">
      <w:pPr>
        <w:keepNext/>
        <w:spacing w:line="240" w:lineRule="atLeast"/>
        <w:rPr>
          <w:bCs/>
          <w:snapToGrid w:val="0"/>
          <w:color w:val="000000"/>
        </w:rPr>
      </w:pPr>
    </w:p>
    <w:p w14:paraId="4E9966D8" w14:textId="77777777" w:rsidR="001C73FB" w:rsidRPr="001C73FB" w:rsidRDefault="001C73FB" w:rsidP="001C73FB">
      <w:pPr>
        <w:spacing w:line="240" w:lineRule="atLeast"/>
        <w:rPr>
          <w:snapToGrid w:val="0"/>
          <w:color w:val="000000"/>
        </w:rPr>
      </w:pPr>
      <w:r w:rsidRPr="001C73FB">
        <w:rPr>
          <w:b/>
          <w:snapToGrid w:val="0"/>
          <w:color w:val="000000"/>
        </w:rPr>
        <w:t xml:space="preserve">3.2  </w:t>
      </w:r>
      <w:r w:rsidRPr="001C73FB">
        <w:rPr>
          <w:bCs/>
          <w:snapToGrid w:val="0"/>
          <w:color w:val="000000"/>
        </w:rPr>
        <w:t>The contractor shall not perform any construction operation on the roadway, roadbed or active lanes, including the hauling of material within the project limits, during restricted periods, holiday periods or other special events specified in the contract documents.</w:t>
      </w:r>
    </w:p>
    <w:p w14:paraId="6E0B5704" w14:textId="77777777" w:rsidR="001C73FB" w:rsidRPr="001C73FB" w:rsidRDefault="001C73FB" w:rsidP="001C73FB">
      <w:pPr>
        <w:rPr>
          <w:snapToGrid w:val="0"/>
        </w:rPr>
      </w:pPr>
    </w:p>
    <w:p w14:paraId="44161988" w14:textId="77777777" w:rsidR="001C73FB" w:rsidRPr="001C73FB" w:rsidRDefault="001C73FB" w:rsidP="001C73FB">
      <w:pPr>
        <w:spacing w:line="240" w:lineRule="atLeast"/>
        <w:ind w:left="720"/>
        <w:rPr>
          <w:b/>
          <w:snapToGrid w:val="0"/>
          <w:color w:val="000000"/>
        </w:rPr>
      </w:pPr>
      <w:r w:rsidRPr="001C73FB">
        <w:rPr>
          <w:b/>
          <w:snapToGrid w:val="0"/>
          <w:color w:val="000000"/>
        </w:rPr>
        <w:t>ADD THIS PARAGRAPH AND MODIFY AS REQUIRED, IF USING A PILOT CAR OPERATION, EVALUATE THE TRAFFIC DELAY AND MODIFY THE QUEUE TIME ACCORDINLY OR CONSIDER NOT USING THIS JSP.</w:t>
      </w:r>
    </w:p>
    <w:p w14:paraId="1EDE5199" w14:textId="77777777" w:rsidR="001C73FB" w:rsidRPr="001C73FB" w:rsidRDefault="001C73FB" w:rsidP="001C73FB">
      <w:pPr>
        <w:rPr>
          <w:snapToGrid w:val="0"/>
        </w:rPr>
      </w:pPr>
    </w:p>
    <w:p w14:paraId="51ED103B" w14:textId="77777777" w:rsidR="001C73FB" w:rsidRPr="001C73FB" w:rsidRDefault="001C73FB" w:rsidP="001C73FB">
      <w:pPr>
        <w:rPr>
          <w:snapToGrid w:val="0"/>
          <w:color w:val="000000"/>
        </w:rPr>
      </w:pPr>
      <w:r w:rsidRPr="001C73FB">
        <w:rPr>
          <w:b/>
          <w:bCs/>
          <w:snapToGrid w:val="0"/>
          <w:color w:val="000000"/>
        </w:rPr>
        <w:t>3.3</w:t>
      </w:r>
      <w:r w:rsidRPr="001C73FB">
        <w:rPr>
          <w:snapToGrid w:val="0"/>
          <w:color w:val="000000"/>
        </w:rPr>
        <w:t xml:space="preserve">  The contractor shall be aware that traffic volume data indicates construction operations on the roadbed between the following hours will likely result in traffic queues greater than 15 minutes.  Based on this, the contractor’s operations will be restricted accordingly unless it can be successfully demonstrated the operations can be performed without a </w:t>
      </w:r>
      <w:proofErr w:type="gramStart"/>
      <w:r w:rsidRPr="001C73FB">
        <w:rPr>
          <w:snapToGrid w:val="0"/>
          <w:color w:val="000000"/>
        </w:rPr>
        <w:t>15 minute</w:t>
      </w:r>
      <w:proofErr w:type="gramEnd"/>
      <w:r w:rsidRPr="001C73FB">
        <w:rPr>
          <w:snapToGrid w:val="0"/>
          <w:color w:val="000000"/>
        </w:rPr>
        <w:t xml:space="preserve"> queue in traffic.  It shall be the responsibility of the engineer to determine if the above work hours may be modified.  Working hours for evenings, weekends and holidays will be determined by the engineer. The contractor may not work during the following listed hours:</w:t>
      </w:r>
    </w:p>
    <w:p w14:paraId="0E948360" w14:textId="77777777" w:rsidR="001C73FB" w:rsidRPr="001C73FB" w:rsidRDefault="001C73FB" w:rsidP="001C73FB">
      <w:pPr>
        <w:rPr>
          <w:snapToGrid w:val="0"/>
          <w:color w:val="000000"/>
        </w:rPr>
      </w:pPr>
    </w:p>
    <w:p w14:paraId="7280A87A" w14:textId="77777777" w:rsidR="001C73FB" w:rsidRPr="001C73FB" w:rsidRDefault="001C73FB" w:rsidP="001C73FB">
      <w:pPr>
        <w:ind w:left="360"/>
        <w:rPr>
          <w:snapToGrid w:val="0"/>
          <w:color w:val="000000"/>
        </w:rPr>
      </w:pPr>
      <w:r w:rsidRPr="001C73FB">
        <w:rPr>
          <w:snapToGrid w:val="0"/>
          <w:color w:val="000000"/>
        </w:rPr>
        <w:t>Route XX Eastbound:</w:t>
      </w:r>
    </w:p>
    <w:p w14:paraId="4CCC4FC6" w14:textId="77777777" w:rsidR="001C73FB" w:rsidRPr="001C73FB" w:rsidRDefault="001C73FB" w:rsidP="001C73FB">
      <w:pPr>
        <w:ind w:left="720"/>
        <w:rPr>
          <w:snapToGrid w:val="0"/>
          <w:color w:val="000000"/>
        </w:rPr>
      </w:pPr>
      <w:r w:rsidRPr="001C73FB">
        <w:rPr>
          <w:snapToGrid w:val="0"/>
          <w:color w:val="000000"/>
        </w:rPr>
        <w:t>6:00 a.m. - 9:00 a.m. Monday through Friday</w:t>
      </w:r>
    </w:p>
    <w:p w14:paraId="551D37B8" w14:textId="77777777" w:rsidR="001C73FB" w:rsidRPr="001C73FB" w:rsidRDefault="001C73FB" w:rsidP="001C73FB">
      <w:pPr>
        <w:ind w:left="720"/>
        <w:rPr>
          <w:snapToGrid w:val="0"/>
          <w:color w:val="000000"/>
        </w:rPr>
      </w:pPr>
      <w:r w:rsidRPr="001C73FB">
        <w:rPr>
          <w:snapToGrid w:val="0"/>
          <w:color w:val="000000"/>
        </w:rPr>
        <w:t>9:00 a.m. - 1:00 p.m. Saturday</w:t>
      </w:r>
    </w:p>
    <w:p w14:paraId="5CEF710C" w14:textId="77777777" w:rsidR="001C73FB" w:rsidRPr="001C73FB" w:rsidRDefault="001C73FB" w:rsidP="001C73FB">
      <w:pPr>
        <w:ind w:left="720"/>
        <w:rPr>
          <w:snapToGrid w:val="0"/>
          <w:color w:val="000000"/>
        </w:rPr>
      </w:pPr>
    </w:p>
    <w:p w14:paraId="68D0C614" w14:textId="77777777" w:rsidR="001C73FB" w:rsidRPr="001C73FB" w:rsidRDefault="001C73FB" w:rsidP="001C73FB">
      <w:pPr>
        <w:ind w:left="360"/>
        <w:rPr>
          <w:snapToGrid w:val="0"/>
          <w:color w:val="000000"/>
        </w:rPr>
      </w:pPr>
      <w:r w:rsidRPr="001C73FB">
        <w:rPr>
          <w:snapToGrid w:val="0"/>
          <w:color w:val="000000"/>
        </w:rPr>
        <w:t>Route XX Westbound:</w:t>
      </w:r>
    </w:p>
    <w:p w14:paraId="2C4BDC9C" w14:textId="77777777" w:rsidR="001C73FB" w:rsidRPr="001C73FB" w:rsidRDefault="001C73FB" w:rsidP="001C73FB">
      <w:pPr>
        <w:ind w:left="720"/>
        <w:rPr>
          <w:snapToGrid w:val="0"/>
          <w:color w:val="000000"/>
        </w:rPr>
      </w:pPr>
      <w:r w:rsidRPr="001C73FB">
        <w:rPr>
          <w:snapToGrid w:val="0"/>
          <w:color w:val="000000"/>
        </w:rPr>
        <w:t>3:00 p.m. - 6:00 p.m. Monday through Friday</w:t>
      </w:r>
    </w:p>
    <w:p w14:paraId="755B235C" w14:textId="77777777" w:rsidR="001C73FB" w:rsidRPr="001C73FB" w:rsidRDefault="001C73FB" w:rsidP="001C73FB">
      <w:pPr>
        <w:ind w:left="720"/>
        <w:rPr>
          <w:snapToGrid w:val="0"/>
          <w:color w:val="000000"/>
        </w:rPr>
      </w:pPr>
      <w:r w:rsidRPr="001C73FB">
        <w:rPr>
          <w:snapToGrid w:val="0"/>
          <w:color w:val="000000"/>
        </w:rPr>
        <w:t>5:00 p.m. - 9:00 p.m. Saturday</w:t>
      </w:r>
    </w:p>
    <w:p w14:paraId="446886B2" w14:textId="77777777" w:rsidR="001C73FB" w:rsidRPr="001C73FB" w:rsidRDefault="001C73FB" w:rsidP="001C73FB">
      <w:pPr>
        <w:spacing w:line="240" w:lineRule="atLeast"/>
        <w:rPr>
          <w:snapToGrid w:val="0"/>
          <w:color w:val="000000"/>
        </w:rPr>
      </w:pPr>
    </w:p>
    <w:p w14:paraId="79042151" w14:textId="77777777" w:rsidR="001C73FB" w:rsidRPr="001C73FB" w:rsidRDefault="001C73FB" w:rsidP="001C73FB">
      <w:pPr>
        <w:spacing w:line="240" w:lineRule="atLeast"/>
        <w:ind w:left="720"/>
        <w:rPr>
          <w:b/>
          <w:snapToGrid w:val="0"/>
          <w:color w:val="000000"/>
        </w:rPr>
      </w:pPr>
      <w:r w:rsidRPr="001C73FB">
        <w:rPr>
          <w:b/>
          <w:snapToGrid w:val="0"/>
          <w:color w:val="000000"/>
        </w:rPr>
        <w:t xml:space="preserve">ADD THIS PARAGRAPH IF DETERMINED THE CONTRACTOR SHOULD BE RESTRICTED TO NIGHTTIME WORK IN SECTION 2.5 OF THIS JSP.  </w:t>
      </w:r>
      <w:proofErr w:type="gramStart"/>
      <w:r w:rsidRPr="001C73FB">
        <w:rPr>
          <w:b/>
          <w:snapToGrid w:val="0"/>
          <w:color w:val="000000"/>
        </w:rPr>
        <w:t>NIGHTTIME</w:t>
      </w:r>
      <w:proofErr w:type="gramEnd"/>
      <w:r w:rsidRPr="001C73FB">
        <w:rPr>
          <w:b/>
          <w:snapToGrid w:val="0"/>
          <w:color w:val="000000"/>
        </w:rPr>
        <w:t xml:space="preserve"> HOURS CAN BE CHANGED FOR PROJECT NEEDS.</w:t>
      </w:r>
    </w:p>
    <w:p w14:paraId="2E7F2BA5" w14:textId="77777777" w:rsidR="001C73FB" w:rsidRPr="001C73FB" w:rsidRDefault="001C73FB" w:rsidP="001C73FB">
      <w:pPr>
        <w:spacing w:line="240" w:lineRule="atLeast"/>
        <w:ind w:firstLine="720"/>
        <w:rPr>
          <w:b/>
          <w:snapToGrid w:val="0"/>
          <w:color w:val="000000"/>
        </w:rPr>
      </w:pPr>
    </w:p>
    <w:p w14:paraId="5FBA1F4C" w14:textId="77777777" w:rsidR="001C73FB" w:rsidRPr="001C73FB" w:rsidRDefault="001C73FB" w:rsidP="001C73FB">
      <w:pPr>
        <w:spacing w:line="240" w:lineRule="atLeast"/>
        <w:rPr>
          <w:snapToGrid w:val="0"/>
          <w:color w:val="000000"/>
        </w:rPr>
      </w:pPr>
      <w:r w:rsidRPr="001C73FB">
        <w:rPr>
          <w:b/>
          <w:snapToGrid w:val="0"/>
          <w:color w:val="000000"/>
        </w:rPr>
        <w:t>3.4</w:t>
      </w:r>
      <w:r w:rsidRPr="001C73FB">
        <w:rPr>
          <w:snapToGrid w:val="0"/>
          <w:color w:val="000000"/>
        </w:rPr>
        <w:t xml:space="preserve">  Any work requiring a reduction in the number of through lanes of traffic shall be completed during nighttime hours.  Nighttime hours shall </w:t>
      </w:r>
      <w:proofErr w:type="gramStart"/>
      <w:r w:rsidRPr="001C73FB">
        <w:rPr>
          <w:snapToGrid w:val="0"/>
          <w:color w:val="000000"/>
        </w:rPr>
        <w:t>be considered to be</w:t>
      </w:r>
      <w:proofErr w:type="gramEnd"/>
      <w:r w:rsidRPr="001C73FB">
        <w:rPr>
          <w:snapToGrid w:val="0"/>
          <w:color w:val="000000"/>
        </w:rPr>
        <w:t xml:space="preserve"> </w:t>
      </w:r>
      <w:r w:rsidRPr="001C73FB">
        <w:rPr>
          <w:snapToGrid w:val="0"/>
          <w:color w:val="000000"/>
          <w:highlight w:val="yellow"/>
        </w:rPr>
        <w:t>__</w:t>
      </w:r>
      <w:r w:rsidRPr="001C73FB">
        <w:rPr>
          <w:snapToGrid w:val="0"/>
          <w:color w:val="000000"/>
        </w:rPr>
        <w:t xml:space="preserve">:00 p.m. to </w:t>
      </w:r>
      <w:r w:rsidRPr="001C73FB">
        <w:rPr>
          <w:snapToGrid w:val="0"/>
          <w:color w:val="000000"/>
          <w:highlight w:val="yellow"/>
        </w:rPr>
        <w:t>__</w:t>
      </w:r>
      <w:r w:rsidRPr="001C73FB">
        <w:rPr>
          <w:snapToGrid w:val="0"/>
          <w:color w:val="000000"/>
        </w:rPr>
        <w:t>:00 a.m. for this project.</w:t>
      </w:r>
    </w:p>
    <w:p w14:paraId="024F95F5" w14:textId="77777777" w:rsidR="001C73FB" w:rsidRPr="001C73FB" w:rsidRDefault="001C73FB" w:rsidP="001C73FB">
      <w:pPr>
        <w:spacing w:line="240" w:lineRule="atLeast"/>
        <w:rPr>
          <w:snapToGrid w:val="0"/>
          <w:color w:val="000000"/>
        </w:rPr>
      </w:pPr>
    </w:p>
    <w:p w14:paraId="42388855" w14:textId="77777777" w:rsidR="001C73FB" w:rsidRPr="001C73FB" w:rsidRDefault="001C73FB" w:rsidP="001C73FB">
      <w:pPr>
        <w:spacing w:line="240" w:lineRule="atLeast"/>
        <w:ind w:left="720"/>
        <w:rPr>
          <w:b/>
          <w:snapToGrid w:val="0"/>
          <w:color w:val="000000"/>
        </w:rPr>
      </w:pPr>
      <w:r w:rsidRPr="001C73FB">
        <w:rPr>
          <w:b/>
          <w:snapToGrid w:val="0"/>
          <w:color w:val="000000"/>
        </w:rPr>
        <w:t>SECTION 3.5 AND 3.5.1 BELOW WILL BE USED ON ALL INTERSTATE AND DIVIDED HIGHWAY PROJECTS.  THE VALUE FOR LIQUIDATED DAMAGES SHOULD NOT EXCEED $1,000 PER 15 MINUTES.</w:t>
      </w:r>
    </w:p>
    <w:p w14:paraId="0DD304CB" w14:textId="77777777" w:rsidR="001C73FB" w:rsidRPr="001C73FB" w:rsidRDefault="001C73FB" w:rsidP="001C73FB">
      <w:pPr>
        <w:spacing w:line="240" w:lineRule="atLeast"/>
        <w:rPr>
          <w:snapToGrid w:val="0"/>
          <w:color w:val="000000"/>
        </w:rPr>
      </w:pPr>
    </w:p>
    <w:p w14:paraId="736B970A" w14:textId="77777777" w:rsidR="001C73FB" w:rsidRPr="001C73FB" w:rsidRDefault="001C73FB" w:rsidP="001C73FB">
      <w:pPr>
        <w:spacing w:line="240" w:lineRule="atLeast"/>
        <w:rPr>
          <w:rFonts w:cs="Arial"/>
          <w:color w:val="000000"/>
          <w:szCs w:val="22"/>
        </w:rPr>
      </w:pPr>
      <w:r w:rsidRPr="001C73FB">
        <w:rPr>
          <w:rFonts w:cs="Arial"/>
          <w:b/>
          <w:snapToGrid w:val="0"/>
          <w:color w:val="000000"/>
          <w:szCs w:val="22"/>
        </w:rPr>
        <w:t xml:space="preserve">3.5  </w:t>
      </w:r>
      <w:r w:rsidRPr="001C73FB">
        <w:rPr>
          <w:rFonts w:cs="Arial"/>
          <w:color w:val="000000"/>
          <w:szCs w:val="22"/>
        </w:rPr>
        <w:t xml:space="preserve">The contractor shall not alter the start time, ending time, or a reduction in the number of </w:t>
      </w:r>
      <w:proofErr w:type="gramStart"/>
      <w:r w:rsidRPr="001C73FB">
        <w:rPr>
          <w:rFonts w:cs="Arial"/>
          <w:color w:val="000000"/>
          <w:szCs w:val="22"/>
        </w:rPr>
        <w:t>through lanes of traffic</w:t>
      </w:r>
      <w:proofErr w:type="gramEnd"/>
      <w:r w:rsidRPr="001C73FB">
        <w:rPr>
          <w:rFonts w:cs="Arial"/>
          <w:color w:val="000000"/>
          <w:szCs w:val="22"/>
        </w:rPr>
        <w:t xml:space="preserve"> or ramp closures without advance notification and approval by the engineer.  The only work zone operation approved to begin 30 minutes prior to a reduction in through traffic lanes or ramp closures is the installation of traffic control signs.  Should lane closures be placed or remain in place, prior to the approved starting time or after the approved ending time, the Commission, the traveling public, and state and local police and governmental authorities will be damaged in various ways, including but not limited to, increased construction administration cost, potential liability, traffic and traffic flow regulation cost, traffic congestion and motorist delays, with a resulting cost to the traveling public.  These damages are not easily computed or quantified.  Therefore, the contractor will be charged with liquidated damages specified in the amount of </w:t>
      </w:r>
      <w:r w:rsidRPr="001C73FB">
        <w:rPr>
          <w:rFonts w:cs="Arial"/>
          <w:b/>
          <w:color w:val="000000"/>
          <w:szCs w:val="22"/>
        </w:rPr>
        <w:t xml:space="preserve">$XXXX per </w:t>
      </w:r>
      <w:proofErr w:type="gramStart"/>
      <w:r w:rsidRPr="001C73FB">
        <w:rPr>
          <w:rFonts w:cs="Arial"/>
          <w:b/>
          <w:color w:val="000000"/>
          <w:szCs w:val="22"/>
        </w:rPr>
        <w:t>15 minute</w:t>
      </w:r>
      <w:proofErr w:type="gramEnd"/>
      <w:r w:rsidRPr="001C73FB">
        <w:rPr>
          <w:rFonts w:cs="Arial"/>
          <w:b/>
          <w:color w:val="000000"/>
          <w:szCs w:val="22"/>
        </w:rPr>
        <w:t xml:space="preserve"> increment</w:t>
      </w:r>
      <w:r w:rsidRPr="001C73FB">
        <w:rPr>
          <w:rFonts w:cs="Arial"/>
          <w:color w:val="000000"/>
          <w:szCs w:val="22"/>
        </w:rPr>
        <w:t xml:space="preserve"> for each 15 minutes that the temporary lane closures are in place and not open to traffic </w:t>
      </w:r>
      <w:proofErr w:type="gramStart"/>
      <w:r w:rsidRPr="001C73FB">
        <w:rPr>
          <w:rFonts w:cs="Arial"/>
          <w:color w:val="000000"/>
          <w:szCs w:val="22"/>
        </w:rPr>
        <w:t>in excess of</w:t>
      </w:r>
      <w:proofErr w:type="gramEnd"/>
      <w:r w:rsidRPr="001C73FB">
        <w:rPr>
          <w:rFonts w:cs="Arial"/>
          <w:color w:val="000000"/>
          <w:szCs w:val="22"/>
        </w:rPr>
        <w:t xml:space="preserve"> the limitation as specified elsewhere in this special provision.  It shall be the responsibility of the engineer to determine the quantity of unapproved closure time.</w:t>
      </w:r>
    </w:p>
    <w:p w14:paraId="018E5CCA" w14:textId="77777777" w:rsidR="001C73FB" w:rsidRPr="001C73FB" w:rsidRDefault="001C73FB" w:rsidP="001C73FB">
      <w:pPr>
        <w:spacing w:line="240" w:lineRule="atLeast"/>
        <w:rPr>
          <w:rFonts w:cs="Arial"/>
          <w:color w:val="000000"/>
          <w:szCs w:val="22"/>
        </w:rPr>
      </w:pPr>
    </w:p>
    <w:p w14:paraId="4D8A5220" w14:textId="77777777" w:rsidR="001C73FB" w:rsidRPr="001C73FB" w:rsidRDefault="001C73FB" w:rsidP="001C73FB">
      <w:pPr>
        <w:rPr>
          <w:rFonts w:cs="Arial"/>
          <w:color w:val="000000"/>
          <w:szCs w:val="22"/>
        </w:rPr>
      </w:pPr>
      <w:r w:rsidRPr="001C73FB">
        <w:rPr>
          <w:rFonts w:cs="Arial"/>
          <w:b/>
          <w:color w:val="000000"/>
          <w:szCs w:val="22"/>
        </w:rPr>
        <w:t xml:space="preserve">3.5.1  </w:t>
      </w:r>
      <w:r w:rsidRPr="001C73FB">
        <w:rPr>
          <w:rFonts w:cs="Arial"/>
          <w:color w:val="000000"/>
          <w:szCs w:val="22"/>
        </w:rPr>
        <w:t xml:space="preserve">The said liquidated damages specified will be assessed </w:t>
      </w:r>
      <w:proofErr w:type="gramStart"/>
      <w:r w:rsidRPr="001C73FB">
        <w:rPr>
          <w:rFonts w:cs="Arial"/>
          <w:color w:val="000000"/>
          <w:szCs w:val="22"/>
        </w:rPr>
        <w:t>regardless</w:t>
      </w:r>
      <w:proofErr w:type="gramEnd"/>
      <w:r w:rsidRPr="001C73FB">
        <w:rPr>
          <w:rFonts w:cs="Arial"/>
          <w:color w:val="000000"/>
          <w:szCs w:val="22"/>
        </w:rPr>
        <w:t xml:space="preserve"> if it would otherwise be charged as liquidated damages under the Missouri Standard Specification for Highway Construction, as amended elsewhere in this contract.</w:t>
      </w:r>
    </w:p>
    <w:p w14:paraId="4E7D7DED" w14:textId="77777777" w:rsidR="001C73FB" w:rsidRPr="001C73FB" w:rsidRDefault="001C73FB" w:rsidP="001C73FB">
      <w:pPr>
        <w:rPr>
          <w:snapToGrid w:val="0"/>
        </w:rPr>
      </w:pPr>
    </w:p>
    <w:p w14:paraId="3F54CC68" w14:textId="77777777" w:rsidR="001C73FB" w:rsidRPr="001C73FB" w:rsidRDefault="001C73FB" w:rsidP="001C73FB">
      <w:pPr>
        <w:spacing w:line="240" w:lineRule="atLeast"/>
        <w:rPr>
          <w:b/>
          <w:snapToGrid w:val="0"/>
          <w:color w:val="000000"/>
        </w:rPr>
      </w:pPr>
      <w:r w:rsidRPr="001C73FB">
        <w:rPr>
          <w:b/>
          <w:snapToGrid w:val="0"/>
          <w:color w:val="000000"/>
        </w:rPr>
        <w:t>4.0  Detours and Lane Closures.</w:t>
      </w:r>
    </w:p>
    <w:p w14:paraId="33328D6B" w14:textId="77777777" w:rsidR="001C73FB" w:rsidRPr="001C73FB" w:rsidRDefault="001C73FB" w:rsidP="001C73FB">
      <w:pPr>
        <w:rPr>
          <w:snapToGrid w:val="0"/>
        </w:rPr>
      </w:pPr>
    </w:p>
    <w:p w14:paraId="35682155" w14:textId="77777777" w:rsidR="001C73FB" w:rsidRPr="001C73FB" w:rsidRDefault="001C73FB" w:rsidP="001C73FB">
      <w:pPr>
        <w:spacing w:line="240" w:lineRule="atLeast"/>
        <w:ind w:left="720"/>
        <w:rPr>
          <w:b/>
          <w:snapToGrid w:val="0"/>
          <w:color w:val="000000"/>
        </w:rPr>
      </w:pPr>
      <w:r w:rsidRPr="001C73FB">
        <w:rPr>
          <w:b/>
          <w:snapToGrid w:val="0"/>
          <w:color w:val="000000"/>
        </w:rPr>
        <w:t>ADD THIS PARAGRAPH AS REQUIRED WHEN CMS OR OTHER SIGNS ARE REQUIRED.  IF CMS IS REQUIRED,  SPECIFY IF A COMMUNICATION INTERFACE MODEM IS REQUIRED OR NOT AND INCLUDE THE APPROPRIATE PAY ITEM FOR THE CMS.</w:t>
      </w:r>
    </w:p>
    <w:p w14:paraId="76D37D16" w14:textId="77777777" w:rsidR="001C73FB" w:rsidRPr="001C73FB" w:rsidRDefault="001C73FB" w:rsidP="001C73FB">
      <w:pPr>
        <w:spacing w:line="240" w:lineRule="atLeast"/>
        <w:ind w:left="720"/>
        <w:rPr>
          <w:b/>
          <w:snapToGrid w:val="0"/>
          <w:color w:val="000000"/>
        </w:rPr>
      </w:pPr>
      <w:r w:rsidRPr="001C73FB">
        <w:rPr>
          <w:b/>
          <w:snapToGrid w:val="0"/>
          <w:color w:val="000000"/>
        </w:rPr>
        <w:t>IF CMS WITH COMMUNICATION INTERFACE IS REQUIRED, PAY ITEM 616-10.99 MUST BE USED.  A CMS WITH COMMUNICATION INTERFACE ALLOWS THE CONTRACTOR’S WORK ZONE SPECIALIST (WZS) TO MAKE CHANGES TO THE CMS REMOTELY EITHER FOR THEIR OWN TRAFFIC CONTROL WORK OR UNDER THE DIRECTION OF THE ENGINEER.</w:t>
      </w:r>
    </w:p>
    <w:p w14:paraId="2A72B293" w14:textId="77777777" w:rsidR="001C73FB" w:rsidRPr="001C73FB" w:rsidRDefault="001C73FB" w:rsidP="001C73FB">
      <w:pPr>
        <w:spacing w:line="240" w:lineRule="atLeast"/>
        <w:ind w:left="720"/>
        <w:rPr>
          <w:b/>
          <w:snapToGrid w:val="0"/>
          <w:color w:val="000000"/>
        </w:rPr>
      </w:pPr>
      <w:r w:rsidRPr="001C73FB">
        <w:rPr>
          <w:b/>
          <w:snapToGrid w:val="0"/>
          <w:color w:val="000000"/>
        </w:rPr>
        <w:t>IF A CMS BOARD IS NEEDED ON THE PROJECT FOR USE BY A TRAFFIC MANAGEMENT CENTER (TMC), THEN A SPECIAL PROVISION WILL BE REQUIRED.</w:t>
      </w:r>
    </w:p>
    <w:p w14:paraId="0D39755E" w14:textId="77777777" w:rsidR="001C73FB" w:rsidRPr="001C73FB" w:rsidRDefault="001C73FB" w:rsidP="001C73FB">
      <w:pPr>
        <w:rPr>
          <w:snapToGrid w:val="0"/>
        </w:rPr>
      </w:pPr>
    </w:p>
    <w:p w14:paraId="705840F5" w14:textId="77777777" w:rsidR="001C73FB" w:rsidRPr="001C73FB" w:rsidRDefault="001C73FB" w:rsidP="001C73FB">
      <w:pPr>
        <w:tabs>
          <w:tab w:val="left" w:pos="500"/>
        </w:tabs>
        <w:spacing w:line="240" w:lineRule="atLeast"/>
        <w:rPr>
          <w:rFonts w:cs="Arial"/>
          <w:snapToGrid w:val="0"/>
        </w:rPr>
      </w:pPr>
      <w:r w:rsidRPr="001C73FB">
        <w:rPr>
          <w:b/>
          <w:bCs/>
          <w:snapToGrid w:val="0"/>
          <w:color w:val="000000"/>
        </w:rPr>
        <w:t>4.1</w:t>
      </w:r>
      <w:r w:rsidRPr="001C73FB">
        <w:rPr>
          <w:snapToGrid w:val="0"/>
          <w:color w:val="000000"/>
        </w:rPr>
        <w:t xml:space="preserve">  When a changeable message sign (CMS) is provided, the contractor shall use the CMS to notify motorists of future traffic disruption and possible traffic delays one week before traffic is shifted to a detour or prior to lane closures.  The CMS shall be installed at a location as approved or directed by the engineer.</w:t>
      </w:r>
      <w:r w:rsidRPr="001C73FB">
        <w:rPr>
          <w:rFonts w:cs="Arial"/>
          <w:snapToGrid w:val="0"/>
        </w:rPr>
        <w:t xml:space="preserve">  If a CMS with Communication Interface is required, then the CMS shall be capable of communication prior to installation on right of way.  All messages planned for use in the work zone shall be approved and authorized by the engineer or its designee prior to deployment.  When permanent dynamic message signs (DMS) owned and operated by MoDOT are located near the project, they may also be used to provide warning and information for the work zone.  Permanent DMS shall be operated by the TMC, and any messages planned for use on DMS shall be approved and authorized by the TMC at least 72 hours in advance of </w:t>
      </w:r>
      <w:proofErr w:type="gramStart"/>
      <w:r w:rsidRPr="001C73FB">
        <w:rPr>
          <w:rFonts w:cs="Arial"/>
          <w:snapToGrid w:val="0"/>
        </w:rPr>
        <w:t>the work</w:t>
      </w:r>
      <w:proofErr w:type="gramEnd"/>
      <w:r w:rsidRPr="001C73FB">
        <w:rPr>
          <w:rFonts w:cs="Arial"/>
          <w:snapToGrid w:val="0"/>
        </w:rPr>
        <w:t>.</w:t>
      </w:r>
    </w:p>
    <w:p w14:paraId="04C0DE7C" w14:textId="77777777" w:rsidR="001C73FB" w:rsidRPr="001C73FB" w:rsidRDefault="001C73FB" w:rsidP="001C73FB">
      <w:pPr>
        <w:tabs>
          <w:tab w:val="left" w:pos="500"/>
        </w:tabs>
        <w:spacing w:line="240" w:lineRule="atLeast"/>
        <w:rPr>
          <w:rFonts w:cs="Arial"/>
          <w:snapToGrid w:val="0"/>
          <w:szCs w:val="22"/>
        </w:rPr>
      </w:pPr>
    </w:p>
    <w:p w14:paraId="7623E8AD" w14:textId="77777777" w:rsidR="001C73FB" w:rsidRPr="001C73FB" w:rsidRDefault="001C73FB" w:rsidP="001C73FB">
      <w:pPr>
        <w:spacing w:line="240" w:lineRule="atLeast"/>
        <w:ind w:firstLine="720"/>
        <w:rPr>
          <w:b/>
          <w:snapToGrid w:val="0"/>
          <w:color w:val="000000"/>
        </w:rPr>
      </w:pPr>
      <w:r w:rsidRPr="001C73FB">
        <w:rPr>
          <w:b/>
          <w:snapToGrid w:val="0"/>
          <w:color w:val="000000"/>
        </w:rPr>
        <w:t>ADD THIS PARAGRAPH AS REQUIRED</w:t>
      </w:r>
    </w:p>
    <w:p w14:paraId="5AA22670" w14:textId="77777777" w:rsidR="001C73FB" w:rsidRPr="001C73FB" w:rsidRDefault="001C73FB" w:rsidP="001C73FB">
      <w:pPr>
        <w:rPr>
          <w:snapToGrid w:val="0"/>
        </w:rPr>
      </w:pPr>
    </w:p>
    <w:p w14:paraId="19A97E9E" w14:textId="77777777" w:rsidR="001C73FB" w:rsidRPr="001C73FB" w:rsidRDefault="001C73FB" w:rsidP="001C73FB">
      <w:pPr>
        <w:rPr>
          <w:snapToGrid w:val="0"/>
          <w:color w:val="000000"/>
        </w:rPr>
      </w:pPr>
      <w:r w:rsidRPr="001C73FB">
        <w:rPr>
          <w:b/>
          <w:snapToGrid w:val="0"/>
          <w:color w:val="000000"/>
        </w:rPr>
        <w:t>4.2</w:t>
      </w:r>
      <w:r w:rsidRPr="001C73FB">
        <w:rPr>
          <w:snapToGrid w:val="0"/>
          <w:color w:val="000000"/>
        </w:rPr>
        <w:t xml:space="preserve">  At least one lane of traffic in each direction shall be </w:t>
      </w:r>
      <w:proofErr w:type="gramStart"/>
      <w:r w:rsidRPr="001C73FB">
        <w:rPr>
          <w:snapToGrid w:val="0"/>
          <w:color w:val="000000"/>
        </w:rPr>
        <w:t>maintained at all times</w:t>
      </w:r>
      <w:proofErr w:type="gramEnd"/>
      <w:r w:rsidRPr="001C73FB">
        <w:rPr>
          <w:snapToGrid w:val="0"/>
          <w:color w:val="000000"/>
        </w:rPr>
        <w:t xml:space="preserve"> except for brief intervals of time required when the movement of the contractor’s equipment will seriously hinder the safe movement of traffic.  Periods during which the contractor will be allowed to interrupt traffic will be designated by the engineer.</w:t>
      </w:r>
    </w:p>
    <w:p w14:paraId="166B2468" w14:textId="77777777" w:rsidR="001C73FB" w:rsidRPr="001C73FB" w:rsidRDefault="001C73FB" w:rsidP="001C73FB">
      <w:pPr>
        <w:rPr>
          <w:snapToGrid w:val="0"/>
          <w:color w:val="000000"/>
        </w:rPr>
      </w:pPr>
    </w:p>
    <w:p w14:paraId="27605551" w14:textId="77777777" w:rsidR="001C73FB" w:rsidRPr="001C73FB" w:rsidRDefault="001C73FB" w:rsidP="001C73FB">
      <w:r w:rsidRPr="001C73FB">
        <w:rPr>
          <w:b/>
          <w:snapToGrid w:val="0"/>
          <w:color w:val="000000"/>
        </w:rPr>
        <w:t xml:space="preserve">5.0  Basis of Payment.  </w:t>
      </w:r>
      <w:r w:rsidRPr="001C73FB">
        <w:rPr>
          <w:snapToGrid w:val="0"/>
          <w:color w:val="000000"/>
        </w:rPr>
        <w:t xml:space="preserve">No direct payment will be made to the contractor to recover the cost of equipment, labor, materials, or time required to fulfill the above provisions, unless specified elsewhere in the contract document.  All authorized changes in the traffic control plan shall be </w:t>
      </w:r>
      <w:proofErr w:type="gramStart"/>
      <w:r w:rsidRPr="001C73FB">
        <w:rPr>
          <w:snapToGrid w:val="0"/>
          <w:color w:val="000000"/>
        </w:rPr>
        <w:t>provided for</w:t>
      </w:r>
      <w:proofErr w:type="gramEnd"/>
      <w:r w:rsidRPr="001C73FB">
        <w:rPr>
          <w:snapToGrid w:val="0"/>
          <w:color w:val="000000"/>
        </w:rPr>
        <w:t xml:space="preserve"> as specified in Sec 616.</w:t>
      </w:r>
    </w:p>
    <w:p w14:paraId="4BB16E2A" w14:textId="77777777" w:rsidR="00AC3258" w:rsidRPr="00D0599B" w:rsidRDefault="00AC3258" w:rsidP="00AC3258"/>
    <w:p w14:paraId="70DC1AF2" w14:textId="77777777" w:rsidR="00AC3258" w:rsidRPr="00AA59C4" w:rsidRDefault="00AC3258" w:rsidP="00AC3258"/>
    <w:p w14:paraId="4702A003" w14:textId="77777777" w:rsidR="00AC3258" w:rsidRPr="003614D4" w:rsidRDefault="00AC3258" w:rsidP="00AC3258">
      <w:pPr>
        <w:pStyle w:val="Heading1"/>
      </w:pPr>
      <w:bookmarkStart w:id="26" w:name="_Toc102723503"/>
      <w:bookmarkStart w:id="27" w:name="_Toc102723504"/>
      <w:bookmarkStart w:id="28" w:name="_Toc102723505"/>
      <w:bookmarkStart w:id="29" w:name="_Toc102723506"/>
      <w:bookmarkStart w:id="30" w:name="_Toc102723507"/>
      <w:bookmarkStart w:id="31" w:name="_Toc102723508"/>
      <w:bookmarkStart w:id="32" w:name="_Toc102723509"/>
      <w:bookmarkStart w:id="33" w:name="_Toc102723510"/>
      <w:bookmarkStart w:id="34" w:name="_Toc102723511"/>
      <w:bookmarkStart w:id="35" w:name="_Toc102723512"/>
      <w:bookmarkStart w:id="36" w:name="_Toc102723513"/>
      <w:bookmarkStart w:id="37" w:name="_Toc102723514"/>
      <w:bookmarkStart w:id="38" w:name="_Toc102723515"/>
      <w:bookmarkStart w:id="39" w:name="_Toc102723516"/>
      <w:bookmarkStart w:id="40" w:name="_Toc102723517"/>
      <w:bookmarkStart w:id="41" w:name="_Toc102723518"/>
      <w:bookmarkStart w:id="42" w:name="_Toc102723519"/>
      <w:bookmarkStart w:id="43" w:name="_Toc102723520"/>
      <w:bookmarkStart w:id="44" w:name="_Toc102723521"/>
      <w:bookmarkStart w:id="45" w:name="_Toc102723522"/>
      <w:bookmarkStart w:id="46" w:name="_Toc102723523"/>
      <w:bookmarkStart w:id="47" w:name="_Toc102723524"/>
      <w:bookmarkStart w:id="48" w:name="_Toc102723525"/>
      <w:bookmarkStart w:id="49" w:name="_Toc102723526"/>
      <w:bookmarkStart w:id="50" w:name="_Toc102723527"/>
      <w:bookmarkStart w:id="51" w:name="_Toc102723528"/>
      <w:bookmarkStart w:id="52" w:name="_Toc102723529"/>
      <w:bookmarkStart w:id="53" w:name="_Toc102723530"/>
      <w:bookmarkStart w:id="54" w:name="_Toc102723531"/>
      <w:bookmarkStart w:id="55" w:name="_Toc102723532"/>
      <w:bookmarkStart w:id="56" w:name="_Toc102723533"/>
      <w:bookmarkStart w:id="57" w:name="_Toc102723534"/>
      <w:bookmarkStart w:id="58" w:name="_Toc102723535"/>
      <w:bookmarkStart w:id="59" w:name="_Toc102723536"/>
      <w:bookmarkStart w:id="60" w:name="_Toc102723537"/>
      <w:bookmarkStart w:id="61" w:name="_Toc102723538"/>
      <w:bookmarkStart w:id="62" w:name="_Toc102723539"/>
      <w:bookmarkStart w:id="63" w:name="_Toc102723540"/>
      <w:bookmarkStart w:id="64" w:name="_Toc102723541"/>
      <w:bookmarkStart w:id="65" w:name="_Toc102723542"/>
      <w:bookmarkStart w:id="66" w:name="_Toc102723543"/>
      <w:bookmarkStart w:id="67" w:name="_Toc102723544"/>
      <w:bookmarkStart w:id="68" w:name="_Toc102723545"/>
      <w:bookmarkStart w:id="69" w:name="_Toc102723546"/>
      <w:bookmarkStart w:id="70" w:name="_Toc102723547"/>
      <w:bookmarkStart w:id="71" w:name="_Toc102723548"/>
      <w:bookmarkStart w:id="72" w:name="_Toc102723549"/>
      <w:bookmarkStart w:id="73" w:name="_Toc102723550"/>
      <w:bookmarkStart w:id="74" w:name="_Toc102723551"/>
      <w:bookmarkStart w:id="75" w:name="_Toc102723552"/>
      <w:bookmarkStart w:id="76" w:name="_Toc102723553"/>
      <w:bookmarkStart w:id="77" w:name="_Toc102723554"/>
      <w:bookmarkStart w:id="78" w:name="_Toc102723555"/>
      <w:bookmarkStart w:id="79" w:name="_Toc102723556"/>
      <w:bookmarkStart w:id="80" w:name="_Toc102723557"/>
      <w:bookmarkStart w:id="81" w:name="_Toc102723558"/>
      <w:bookmarkStart w:id="82" w:name="_Toc102723559"/>
      <w:bookmarkStart w:id="83" w:name="_Toc102723560"/>
      <w:bookmarkStart w:id="84" w:name="_Toc102723561"/>
      <w:bookmarkStart w:id="85" w:name="_Toc102723562"/>
      <w:bookmarkStart w:id="86" w:name="_Toc102723563"/>
      <w:bookmarkStart w:id="87" w:name="_Toc102723564"/>
      <w:bookmarkStart w:id="88" w:name="_Toc102723565"/>
      <w:bookmarkStart w:id="89" w:name="_Toc102723566"/>
      <w:bookmarkStart w:id="90" w:name="_Toc102723567"/>
      <w:bookmarkStart w:id="91" w:name="_Toc102723568"/>
      <w:bookmarkStart w:id="92" w:name="_Toc102723569"/>
      <w:bookmarkStart w:id="93" w:name="_Toc102723570"/>
      <w:bookmarkStart w:id="94" w:name="_Toc102723571"/>
      <w:bookmarkStart w:id="95" w:name="_Toc102723572"/>
      <w:bookmarkStart w:id="96" w:name="_Toc102723573"/>
      <w:bookmarkStart w:id="97" w:name="_Toc102723574"/>
      <w:bookmarkStart w:id="98" w:name="_Toc102723575"/>
      <w:bookmarkStart w:id="99" w:name="_Toc102723576"/>
      <w:bookmarkStart w:id="100" w:name="_Toc102723577"/>
      <w:bookmarkStart w:id="101" w:name="_Toc102723578"/>
      <w:bookmarkStart w:id="102" w:name="_Toc102723579"/>
      <w:bookmarkStart w:id="103" w:name="_Toc102723580"/>
      <w:bookmarkStart w:id="104" w:name="_Toc102723581"/>
      <w:bookmarkStart w:id="105" w:name="_Toc102723582"/>
      <w:bookmarkStart w:id="106" w:name="_Toc102723583"/>
      <w:bookmarkStart w:id="107" w:name="_Toc102723584"/>
      <w:bookmarkStart w:id="108" w:name="_Toc102723585"/>
      <w:bookmarkStart w:id="109" w:name="_Toc102723586"/>
      <w:bookmarkStart w:id="110" w:name="_Toc102723587"/>
      <w:bookmarkStart w:id="111" w:name="_Toc102723588"/>
      <w:bookmarkStart w:id="112" w:name="_Toc102723589"/>
      <w:bookmarkStart w:id="113" w:name="_Toc102723590"/>
      <w:bookmarkStart w:id="114" w:name="_Toc102723591"/>
      <w:bookmarkStart w:id="115" w:name="_Toc102723592"/>
      <w:bookmarkStart w:id="116" w:name="_Toc102723593"/>
      <w:bookmarkStart w:id="117" w:name="_Toc102723594"/>
      <w:bookmarkStart w:id="118" w:name="_Toc102723595"/>
      <w:bookmarkStart w:id="119" w:name="_Toc102723596"/>
      <w:bookmarkStart w:id="120" w:name="_Toc102723597"/>
      <w:bookmarkStart w:id="121" w:name="_Toc102723598"/>
      <w:bookmarkStart w:id="122" w:name="_Toc102723599"/>
      <w:bookmarkStart w:id="123" w:name="_Toc102723600"/>
      <w:bookmarkStart w:id="124" w:name="_Toc196458112"/>
      <w:bookmarkStart w:id="125" w:name="_Toc22542606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3614D4">
        <w:t>Emergency Prov</w:t>
      </w:r>
      <w:r>
        <w:t>isions and Incident Management</w:t>
      </w:r>
      <w:r w:rsidRPr="003614D4">
        <w:rPr>
          <w:u w:val="none"/>
        </w:rPr>
        <w:t xml:space="preserve"> JSP-90-11</w:t>
      </w:r>
      <w:r>
        <w:rPr>
          <w:u w:val="none"/>
        </w:rPr>
        <w:t>A</w:t>
      </w:r>
      <w:bookmarkEnd w:id="23"/>
      <w:bookmarkEnd w:id="124"/>
      <w:bookmarkEnd w:id="125"/>
    </w:p>
    <w:p w14:paraId="4AC174B9" w14:textId="77777777" w:rsidR="00AC3258" w:rsidRDefault="00AC3258" w:rsidP="00AC3258">
      <w:pPr>
        <w:pStyle w:val="BodyText"/>
      </w:pPr>
    </w:p>
    <w:p w14:paraId="7AA7AAAE" w14:textId="77777777" w:rsidR="00AC3258" w:rsidRDefault="00AC3258" w:rsidP="00AC3258">
      <w:pPr>
        <w:pStyle w:val="BodyText"/>
      </w:pPr>
      <w:r>
        <w:rPr>
          <w:b/>
        </w:rPr>
        <w:t>1.0</w:t>
      </w:r>
      <w:r>
        <w:t xml:space="preserve">  The contractor shall have communication equipment on the construction site or immediate access to other communication systems to request assistance from law enforcement or other emergency agencies for incident management.  In case of traffic accidents or the need for law enforcement to direct or restore traffic flow through the job site, the contractor shall notify law enforcement or other emergency agencies immediately as needed.  The area engineer's office shall also be notified when the contractor requests emergency assistance.</w:t>
      </w:r>
    </w:p>
    <w:p w14:paraId="0D4BCE60" w14:textId="77777777" w:rsidR="00AC3258" w:rsidRDefault="00AC3258" w:rsidP="00AC3258">
      <w:pPr>
        <w:pStyle w:val="BodyText"/>
      </w:pPr>
    </w:p>
    <w:p w14:paraId="3038E16A" w14:textId="77777777" w:rsidR="00AC3258" w:rsidRDefault="00AC3258" w:rsidP="00AC3258">
      <w:pPr>
        <w:pStyle w:val="BodyText"/>
      </w:pPr>
      <w:r>
        <w:rPr>
          <w:b/>
        </w:rPr>
        <w:t>2.0</w:t>
      </w:r>
      <w:r>
        <w:t xml:space="preserve">  In addition to the 911 emergency telephone number for ambulance, fire or law enforcement services, the following agencies may also be notified for accident or </w:t>
      </w:r>
      <w:proofErr w:type="gramStart"/>
      <w:r>
        <w:t>emergency situation</w:t>
      </w:r>
      <w:proofErr w:type="gramEnd"/>
      <w:r>
        <w:t xml:space="preserve"> within the project limits.</w:t>
      </w:r>
    </w:p>
    <w:p w14:paraId="112C5D40" w14:textId="77777777" w:rsidR="00AC3258" w:rsidRDefault="00AC3258" w:rsidP="00AC3258">
      <w:pPr>
        <w:pStyle w:val="BodyText"/>
      </w:pPr>
    </w:p>
    <w:tbl>
      <w:tblPr>
        <w:tblW w:w="0" w:type="auto"/>
        <w:jc w:val="center"/>
        <w:tblLayout w:type="fixed"/>
        <w:tblCellMar>
          <w:left w:w="43" w:type="dxa"/>
          <w:right w:w="43" w:type="dxa"/>
        </w:tblCellMar>
        <w:tblLook w:val="0000" w:firstRow="0" w:lastRow="0" w:firstColumn="0" w:lastColumn="0" w:noHBand="0" w:noVBand="0"/>
      </w:tblPr>
      <w:tblGrid>
        <w:gridCol w:w="3015"/>
        <w:gridCol w:w="2808"/>
        <w:gridCol w:w="2808"/>
      </w:tblGrid>
      <w:tr w:rsidR="00AC3258" w14:paraId="64986BC1" w14:textId="77777777" w:rsidTr="005B699E">
        <w:trPr>
          <w:cantSplit/>
          <w:trHeight w:val="360"/>
          <w:jc w:val="center"/>
        </w:trPr>
        <w:tc>
          <w:tcPr>
            <w:tcW w:w="8631" w:type="dxa"/>
            <w:gridSpan w:val="3"/>
            <w:tcBorders>
              <w:top w:val="single" w:sz="6" w:space="0" w:color="auto"/>
              <w:left w:val="single" w:sz="6" w:space="0" w:color="auto"/>
              <w:bottom w:val="single" w:sz="6" w:space="0" w:color="auto"/>
              <w:right w:val="single" w:sz="4" w:space="0" w:color="auto"/>
            </w:tcBorders>
            <w:vAlign w:val="center"/>
          </w:tcPr>
          <w:p w14:paraId="6E022D80" w14:textId="77777777" w:rsidR="00AC3258" w:rsidRDefault="00AC3258" w:rsidP="005B699E">
            <w:pPr>
              <w:pStyle w:val="BodyText"/>
              <w:keepNext/>
              <w:jc w:val="center"/>
            </w:pPr>
            <w:r>
              <w:t>Missouri Highway Patrol  XXX-XXX-XXXX</w:t>
            </w:r>
          </w:p>
        </w:tc>
      </w:tr>
      <w:tr w:rsidR="00AC3258" w14:paraId="2E33586C" w14:textId="77777777" w:rsidTr="005B699E">
        <w:trPr>
          <w:cantSplit/>
          <w:trHeight w:val="360"/>
          <w:jc w:val="center"/>
        </w:trPr>
        <w:tc>
          <w:tcPr>
            <w:tcW w:w="3015" w:type="dxa"/>
            <w:tcBorders>
              <w:top w:val="single" w:sz="6" w:space="0" w:color="auto"/>
              <w:left w:val="single" w:sz="6" w:space="0" w:color="auto"/>
              <w:bottom w:val="single" w:sz="6" w:space="0" w:color="auto"/>
              <w:right w:val="single" w:sz="6" w:space="0" w:color="auto"/>
            </w:tcBorders>
            <w:vAlign w:val="center"/>
          </w:tcPr>
          <w:p w14:paraId="466AA673" w14:textId="77777777" w:rsidR="00AC3258" w:rsidRDefault="00AC3258" w:rsidP="005B699E">
            <w:pPr>
              <w:pStyle w:val="BodyText"/>
              <w:keepNext/>
            </w:pPr>
            <w:r>
              <w:t xml:space="preserve">City of _____________ </w:t>
            </w:r>
          </w:p>
        </w:tc>
        <w:tc>
          <w:tcPr>
            <w:tcW w:w="2808" w:type="dxa"/>
            <w:tcBorders>
              <w:top w:val="single" w:sz="6" w:space="0" w:color="auto"/>
              <w:left w:val="single" w:sz="6" w:space="0" w:color="auto"/>
              <w:bottom w:val="single" w:sz="6" w:space="0" w:color="auto"/>
              <w:right w:val="single" w:sz="6" w:space="0" w:color="auto"/>
            </w:tcBorders>
            <w:vAlign w:val="center"/>
          </w:tcPr>
          <w:p w14:paraId="048073BB" w14:textId="77777777" w:rsidR="00AC3258" w:rsidRDefault="00AC3258" w:rsidP="005B699E">
            <w:pPr>
              <w:pStyle w:val="BodyText"/>
              <w:keepNext/>
            </w:pPr>
            <w:r>
              <w:t xml:space="preserve">City of _____________ </w:t>
            </w:r>
          </w:p>
        </w:tc>
        <w:tc>
          <w:tcPr>
            <w:tcW w:w="2808" w:type="dxa"/>
            <w:tcBorders>
              <w:top w:val="single" w:sz="6" w:space="0" w:color="auto"/>
              <w:left w:val="single" w:sz="6" w:space="0" w:color="auto"/>
              <w:bottom w:val="single" w:sz="6" w:space="0" w:color="auto"/>
              <w:right w:val="single" w:sz="6" w:space="0" w:color="auto"/>
            </w:tcBorders>
            <w:vAlign w:val="center"/>
          </w:tcPr>
          <w:p w14:paraId="4EE47A44" w14:textId="77777777" w:rsidR="00AC3258" w:rsidRDefault="00AC3258" w:rsidP="005B699E">
            <w:pPr>
              <w:pStyle w:val="BodyText"/>
              <w:keepNext/>
            </w:pPr>
            <w:r>
              <w:t xml:space="preserve">City of _____________ </w:t>
            </w:r>
          </w:p>
        </w:tc>
      </w:tr>
      <w:tr w:rsidR="00AC3258" w14:paraId="74D09AE2" w14:textId="77777777" w:rsidTr="005B699E">
        <w:trPr>
          <w:cantSplit/>
          <w:trHeight w:val="360"/>
          <w:jc w:val="center"/>
        </w:trPr>
        <w:tc>
          <w:tcPr>
            <w:tcW w:w="3015" w:type="dxa"/>
            <w:tcBorders>
              <w:top w:val="single" w:sz="6" w:space="0" w:color="auto"/>
              <w:left w:val="single" w:sz="6" w:space="0" w:color="auto"/>
              <w:bottom w:val="single" w:sz="6" w:space="0" w:color="auto"/>
              <w:right w:val="single" w:sz="6" w:space="0" w:color="auto"/>
            </w:tcBorders>
            <w:vAlign w:val="center"/>
          </w:tcPr>
          <w:p w14:paraId="02D3F949" w14:textId="77777777" w:rsidR="00AC3258" w:rsidRDefault="00AC3258" w:rsidP="005B699E">
            <w:pPr>
              <w:pStyle w:val="BodyText"/>
              <w:keepNext/>
            </w:pPr>
            <w:r>
              <w:t>Fire:  XXX-XXX-XXXX</w:t>
            </w:r>
          </w:p>
        </w:tc>
        <w:tc>
          <w:tcPr>
            <w:tcW w:w="2808" w:type="dxa"/>
            <w:tcBorders>
              <w:top w:val="single" w:sz="6" w:space="0" w:color="auto"/>
              <w:left w:val="single" w:sz="6" w:space="0" w:color="auto"/>
              <w:bottom w:val="single" w:sz="6" w:space="0" w:color="auto"/>
              <w:right w:val="single" w:sz="6" w:space="0" w:color="auto"/>
            </w:tcBorders>
            <w:vAlign w:val="center"/>
          </w:tcPr>
          <w:p w14:paraId="190F1507" w14:textId="77777777" w:rsidR="00AC3258" w:rsidRDefault="00AC3258" w:rsidP="005B699E">
            <w:pPr>
              <w:pStyle w:val="BodyText"/>
              <w:keepNext/>
            </w:pPr>
            <w:r>
              <w:t>Fire:  XXX-XXX-XXXX</w:t>
            </w:r>
          </w:p>
        </w:tc>
        <w:tc>
          <w:tcPr>
            <w:tcW w:w="2808" w:type="dxa"/>
            <w:tcBorders>
              <w:top w:val="single" w:sz="6" w:space="0" w:color="auto"/>
              <w:left w:val="single" w:sz="6" w:space="0" w:color="auto"/>
              <w:bottom w:val="single" w:sz="6" w:space="0" w:color="auto"/>
              <w:right w:val="single" w:sz="6" w:space="0" w:color="auto"/>
            </w:tcBorders>
            <w:vAlign w:val="center"/>
          </w:tcPr>
          <w:p w14:paraId="72A6672A" w14:textId="77777777" w:rsidR="00AC3258" w:rsidRDefault="00AC3258" w:rsidP="005B699E">
            <w:pPr>
              <w:pStyle w:val="BodyText"/>
              <w:keepNext/>
            </w:pPr>
            <w:r>
              <w:t>Fire:  XXX-XXX-XXXX</w:t>
            </w:r>
          </w:p>
        </w:tc>
      </w:tr>
      <w:tr w:rsidR="00AC3258" w14:paraId="7C3FF856" w14:textId="77777777" w:rsidTr="005B699E">
        <w:trPr>
          <w:cantSplit/>
          <w:trHeight w:val="360"/>
          <w:jc w:val="center"/>
        </w:trPr>
        <w:tc>
          <w:tcPr>
            <w:tcW w:w="3015" w:type="dxa"/>
            <w:tcBorders>
              <w:top w:val="single" w:sz="6" w:space="0" w:color="auto"/>
              <w:left w:val="single" w:sz="6" w:space="0" w:color="auto"/>
              <w:right w:val="single" w:sz="6" w:space="0" w:color="auto"/>
            </w:tcBorders>
            <w:vAlign w:val="center"/>
          </w:tcPr>
          <w:p w14:paraId="01D2CE36" w14:textId="77777777" w:rsidR="00AC3258" w:rsidRDefault="00AC3258" w:rsidP="005B699E">
            <w:pPr>
              <w:pStyle w:val="BodyText"/>
              <w:keepNext/>
            </w:pPr>
            <w:r>
              <w:t>Police:  XXX-XXX-XXXX</w:t>
            </w:r>
          </w:p>
        </w:tc>
        <w:tc>
          <w:tcPr>
            <w:tcW w:w="2808" w:type="dxa"/>
            <w:tcBorders>
              <w:top w:val="single" w:sz="6" w:space="0" w:color="auto"/>
              <w:left w:val="single" w:sz="6" w:space="0" w:color="auto"/>
              <w:right w:val="single" w:sz="6" w:space="0" w:color="auto"/>
            </w:tcBorders>
            <w:vAlign w:val="center"/>
          </w:tcPr>
          <w:p w14:paraId="0F3D95B5" w14:textId="77777777" w:rsidR="00AC3258" w:rsidRDefault="00AC3258" w:rsidP="005B699E">
            <w:pPr>
              <w:pStyle w:val="BodyText"/>
              <w:keepNext/>
            </w:pPr>
            <w:r>
              <w:t>Police:  XXX-XXX-XXXX</w:t>
            </w:r>
          </w:p>
        </w:tc>
        <w:tc>
          <w:tcPr>
            <w:tcW w:w="2808" w:type="dxa"/>
            <w:tcBorders>
              <w:top w:val="single" w:sz="6" w:space="0" w:color="auto"/>
              <w:left w:val="single" w:sz="6" w:space="0" w:color="auto"/>
              <w:right w:val="single" w:sz="6" w:space="0" w:color="auto"/>
            </w:tcBorders>
            <w:vAlign w:val="center"/>
          </w:tcPr>
          <w:p w14:paraId="48A4FB0D" w14:textId="77777777" w:rsidR="00AC3258" w:rsidRDefault="00AC3258" w:rsidP="005B699E">
            <w:pPr>
              <w:pStyle w:val="BodyText"/>
              <w:keepNext/>
            </w:pPr>
            <w:r>
              <w:t>Police:  XXX-XXX-XXXX</w:t>
            </w:r>
          </w:p>
        </w:tc>
      </w:tr>
      <w:tr w:rsidR="00AC3258" w14:paraId="1B6697B7" w14:textId="77777777" w:rsidTr="005B699E">
        <w:trPr>
          <w:cantSplit/>
          <w:trHeight w:val="360"/>
          <w:jc w:val="center"/>
        </w:trPr>
        <w:tc>
          <w:tcPr>
            <w:tcW w:w="8631" w:type="dxa"/>
            <w:gridSpan w:val="3"/>
            <w:tcBorders>
              <w:top w:val="single" w:sz="6" w:space="0" w:color="auto"/>
              <w:left w:val="single" w:sz="6" w:space="0" w:color="auto"/>
              <w:bottom w:val="single" w:sz="6" w:space="0" w:color="auto"/>
              <w:right w:val="single" w:sz="4" w:space="0" w:color="auto"/>
            </w:tcBorders>
            <w:vAlign w:val="center"/>
          </w:tcPr>
          <w:p w14:paraId="3D26FA8C" w14:textId="77777777" w:rsidR="00AC3258" w:rsidRDefault="00AC3258" w:rsidP="005B699E">
            <w:pPr>
              <w:pStyle w:val="BodyText"/>
              <w:jc w:val="center"/>
            </w:pPr>
            <w:r>
              <w:rPr>
                <w:i/>
              </w:rPr>
              <w:t>&lt;Add or delete Cities and/or other municipalities as needed&gt;</w:t>
            </w:r>
          </w:p>
        </w:tc>
      </w:tr>
    </w:tbl>
    <w:p w14:paraId="49D70C90" w14:textId="77777777" w:rsidR="00AC3258" w:rsidRDefault="00AC3258" w:rsidP="00AC3258">
      <w:pPr>
        <w:rPr>
          <w:snapToGrid w:val="0"/>
          <w:sz w:val="24"/>
        </w:rPr>
      </w:pPr>
    </w:p>
    <w:p w14:paraId="5A09DC48" w14:textId="77777777" w:rsidR="00AC3258" w:rsidRDefault="00AC3258" w:rsidP="00AC3258">
      <w:pPr>
        <w:pStyle w:val="BodyText"/>
      </w:pPr>
      <w:r>
        <w:rPr>
          <w:b/>
        </w:rPr>
        <w:t>2.1</w:t>
      </w:r>
      <w:r>
        <w:t xml:space="preserve">  This list is not all inclusive.  Notification of the need for wrecker or tow truck services will remain the responsibility of the appropriate law enforcement agency.</w:t>
      </w:r>
    </w:p>
    <w:p w14:paraId="4754AC8B" w14:textId="77777777" w:rsidR="00AC3258" w:rsidRDefault="00AC3258" w:rsidP="00AC3258">
      <w:pPr>
        <w:pStyle w:val="BodyText"/>
      </w:pPr>
    </w:p>
    <w:p w14:paraId="166C2A0A" w14:textId="77777777" w:rsidR="00AC3258" w:rsidRDefault="00AC3258" w:rsidP="00AC3258">
      <w:pPr>
        <w:pStyle w:val="BodyText"/>
      </w:pPr>
      <w:r>
        <w:rPr>
          <w:b/>
        </w:rPr>
        <w:t>2.2</w:t>
      </w:r>
      <w:r>
        <w:t xml:space="preserve">  The contractor shall notify law enforcement and emergency agencies before the start of construction to request their cooperation and to provide coordination of services when emergencies arise during the construction at the project site.  When the contractor completes this notification with law enforcement and emergency agencies, a report shall be furnished to the engineer on the status of incident management.</w:t>
      </w:r>
    </w:p>
    <w:p w14:paraId="4E95776E" w14:textId="77777777" w:rsidR="00AC3258" w:rsidRDefault="00AC3258" w:rsidP="00AC3258">
      <w:pPr>
        <w:pStyle w:val="BodyText"/>
      </w:pPr>
    </w:p>
    <w:p w14:paraId="5713A0D5" w14:textId="77777777" w:rsidR="00AC3258" w:rsidRDefault="00AC3258" w:rsidP="00AC3258">
      <w:pPr>
        <w:pStyle w:val="BodyText"/>
      </w:pPr>
      <w:r>
        <w:rPr>
          <w:b/>
        </w:rPr>
        <w:t>3.0</w:t>
      </w:r>
      <w:r>
        <w:t xml:space="preserve">  No direct pay will be made to the contractor to recover the cost of the communication equipment, labor, materials or time required to fulfill the above provisions.</w:t>
      </w:r>
    </w:p>
    <w:p w14:paraId="270DFE78" w14:textId="77777777" w:rsidR="00AC3258" w:rsidRDefault="00AC3258" w:rsidP="00AC3258">
      <w:pPr>
        <w:pStyle w:val="BodyText"/>
      </w:pPr>
    </w:p>
    <w:p w14:paraId="5EE81B6E" w14:textId="77777777" w:rsidR="00AC3258" w:rsidRDefault="00AC3258" w:rsidP="00AC3258">
      <w:pPr>
        <w:pStyle w:val="BodyText"/>
      </w:pPr>
    </w:p>
    <w:p w14:paraId="09714300" w14:textId="56BB3887" w:rsidR="00AC3258" w:rsidRPr="00D35E2E" w:rsidRDefault="00AC3258" w:rsidP="00AC3258">
      <w:pPr>
        <w:pStyle w:val="Heading1"/>
      </w:pPr>
      <w:bookmarkStart w:id="126" w:name="_Toc196458113"/>
      <w:bookmarkStart w:id="127" w:name="_Toc225426064"/>
      <w:r w:rsidRPr="00D35E2E">
        <w:t xml:space="preserve">Project Contact </w:t>
      </w:r>
      <w:r>
        <w:t>f</w:t>
      </w:r>
      <w:r w:rsidRPr="00D35E2E">
        <w:t>or Contractor/Bidder Questions</w:t>
      </w:r>
      <w:r w:rsidRPr="00D35E2E">
        <w:rPr>
          <w:u w:val="none"/>
        </w:rPr>
        <w:t xml:space="preserve"> JSP-96-05</w:t>
      </w:r>
      <w:bookmarkEnd w:id="126"/>
      <w:r w:rsidR="00544582">
        <w:rPr>
          <w:u w:val="none"/>
        </w:rPr>
        <w:t>A</w:t>
      </w:r>
      <w:bookmarkEnd w:id="127"/>
    </w:p>
    <w:p w14:paraId="312CD9DF" w14:textId="77777777" w:rsidR="00442398" w:rsidRPr="00442398" w:rsidRDefault="00442398" w:rsidP="00442398">
      <w:pPr>
        <w:widowControl w:val="0"/>
        <w:jc w:val="left"/>
        <w:rPr>
          <w:rFonts w:cs="Arial"/>
          <w:snapToGrid w:val="0"/>
          <w:color w:val="000000"/>
        </w:rPr>
      </w:pPr>
    </w:p>
    <w:p w14:paraId="20AF0EC3" w14:textId="77777777" w:rsidR="00442398" w:rsidRPr="00442398" w:rsidRDefault="00442398" w:rsidP="00442398">
      <w:pPr>
        <w:widowControl w:val="0"/>
        <w:rPr>
          <w:rFonts w:cs="Arial"/>
          <w:snapToGrid w:val="0"/>
          <w:color w:val="000000"/>
        </w:rPr>
      </w:pPr>
      <w:r w:rsidRPr="00442398">
        <w:rPr>
          <w:rFonts w:cs="Arial"/>
          <w:b/>
          <w:bCs/>
          <w:snapToGrid w:val="0"/>
          <w:color w:val="000000"/>
          <w:szCs w:val="22"/>
        </w:rPr>
        <w:t>1.0</w:t>
      </w:r>
      <w:r w:rsidRPr="00442398">
        <w:rPr>
          <w:rFonts w:cs="Arial"/>
          <w:snapToGrid w:val="0"/>
          <w:color w:val="000000"/>
          <w:szCs w:val="22"/>
        </w:rPr>
        <w:t xml:space="preserve">  </w:t>
      </w:r>
      <w:r w:rsidRPr="00442398">
        <w:rPr>
          <w:rFonts w:cs="Arial"/>
          <w:snapToGrid w:val="0"/>
          <w:color w:val="000000"/>
        </w:rPr>
        <w:t>All questions concerning this project during the bidding process shall be forwarded to the project contact listed below.</w:t>
      </w:r>
    </w:p>
    <w:p w14:paraId="76D62501" w14:textId="77777777" w:rsidR="00442398" w:rsidRPr="00442398" w:rsidRDefault="00442398" w:rsidP="00442398">
      <w:pPr>
        <w:widowControl w:val="0"/>
        <w:rPr>
          <w:rFonts w:cs="Arial"/>
          <w:snapToGrid w:val="0"/>
          <w:color w:val="000000"/>
        </w:rPr>
      </w:pPr>
    </w:p>
    <w:p w14:paraId="10569339" w14:textId="77777777" w:rsidR="00442398" w:rsidRPr="00442398" w:rsidRDefault="00442398" w:rsidP="00442398">
      <w:pPr>
        <w:widowControl w:val="0"/>
        <w:rPr>
          <w:rFonts w:cs="Arial"/>
          <w:snapToGrid w:val="0"/>
          <w:color w:val="000000"/>
        </w:rPr>
      </w:pPr>
      <w:r w:rsidRPr="00442398">
        <w:rPr>
          <w:rFonts w:cs="Arial"/>
          <w:snapToGrid w:val="0"/>
          <w:color w:val="000000"/>
        </w:rPr>
        <w:t>________________________, Project Contact</w:t>
      </w:r>
    </w:p>
    <w:p w14:paraId="645AAEEC" w14:textId="77777777" w:rsidR="00442398" w:rsidRPr="00442398" w:rsidRDefault="00442398" w:rsidP="00442398">
      <w:pPr>
        <w:widowControl w:val="0"/>
        <w:rPr>
          <w:rFonts w:cs="Arial"/>
          <w:snapToGrid w:val="0"/>
          <w:color w:val="000000"/>
        </w:rPr>
      </w:pPr>
      <w:r w:rsidRPr="00442398">
        <w:rPr>
          <w:rFonts w:cs="Arial"/>
          <w:snapToGrid w:val="0"/>
          <w:color w:val="000000"/>
        </w:rPr>
        <w:lastRenderedPageBreak/>
        <w:t>__________District</w:t>
      </w:r>
    </w:p>
    <w:p w14:paraId="05F57CF0" w14:textId="77777777" w:rsidR="00442398" w:rsidRPr="00442398" w:rsidRDefault="00442398" w:rsidP="00442398">
      <w:pPr>
        <w:widowControl w:val="0"/>
        <w:rPr>
          <w:rFonts w:cs="Arial"/>
          <w:snapToGrid w:val="0"/>
          <w:color w:val="000000"/>
        </w:rPr>
      </w:pPr>
      <w:r w:rsidRPr="00442398">
        <w:rPr>
          <w:rFonts w:cs="Arial"/>
          <w:snapToGrid w:val="0"/>
          <w:color w:val="000000"/>
        </w:rPr>
        <w:t>_________________</w:t>
      </w:r>
    </w:p>
    <w:p w14:paraId="35C6B790" w14:textId="77777777" w:rsidR="00442398" w:rsidRPr="00442398" w:rsidRDefault="00442398" w:rsidP="00442398">
      <w:pPr>
        <w:widowControl w:val="0"/>
        <w:rPr>
          <w:rFonts w:cs="Arial"/>
          <w:snapToGrid w:val="0"/>
          <w:color w:val="000000"/>
        </w:rPr>
      </w:pPr>
      <w:r w:rsidRPr="00442398">
        <w:rPr>
          <w:rFonts w:cs="Arial"/>
          <w:snapToGrid w:val="0"/>
          <w:color w:val="000000"/>
        </w:rPr>
        <w:t>_________________, MO XXXXX</w:t>
      </w:r>
    </w:p>
    <w:p w14:paraId="237CE7E1" w14:textId="77777777" w:rsidR="00442398" w:rsidRPr="00442398" w:rsidRDefault="00442398" w:rsidP="00442398">
      <w:pPr>
        <w:widowControl w:val="0"/>
        <w:rPr>
          <w:rFonts w:cs="Arial"/>
          <w:snapToGrid w:val="0"/>
          <w:color w:val="000000"/>
        </w:rPr>
      </w:pPr>
    </w:p>
    <w:p w14:paraId="09D8710B" w14:textId="77777777" w:rsidR="00442398" w:rsidRPr="00442398" w:rsidRDefault="00442398" w:rsidP="00442398">
      <w:pPr>
        <w:widowControl w:val="0"/>
        <w:rPr>
          <w:rFonts w:cs="Arial"/>
          <w:snapToGrid w:val="0"/>
          <w:color w:val="000000"/>
        </w:rPr>
      </w:pPr>
      <w:bookmarkStart w:id="128" w:name="_Hlk201036492"/>
      <w:r w:rsidRPr="00442398">
        <w:rPr>
          <w:rFonts w:cs="Arial"/>
          <w:snapToGrid w:val="0"/>
          <w:color w:val="000000"/>
        </w:rPr>
        <w:t>Telephone Number:  __-_</w:t>
      </w:r>
      <w:proofErr w:type="gramStart"/>
      <w:r w:rsidRPr="00442398">
        <w:rPr>
          <w:rFonts w:cs="Arial"/>
          <w:snapToGrid w:val="0"/>
          <w:color w:val="000000"/>
        </w:rPr>
        <w:t>_-_</w:t>
      </w:r>
      <w:proofErr w:type="gramEnd"/>
      <w:r w:rsidRPr="00442398">
        <w:rPr>
          <w:rFonts w:cs="Arial"/>
          <w:snapToGrid w:val="0"/>
          <w:color w:val="000000"/>
        </w:rPr>
        <w:t>_</w:t>
      </w:r>
    </w:p>
    <w:p w14:paraId="4F755F5A" w14:textId="4C6B6A08" w:rsidR="00442398" w:rsidRPr="00442398" w:rsidRDefault="00442398" w:rsidP="00442398">
      <w:pPr>
        <w:jc w:val="left"/>
        <w:rPr>
          <w:rFonts w:cs="Arial"/>
          <w:color w:val="000000"/>
          <w:szCs w:val="24"/>
        </w:rPr>
      </w:pPr>
      <w:r w:rsidRPr="00442398">
        <w:rPr>
          <w:rFonts w:cs="Arial"/>
          <w:color w:val="000000"/>
          <w:szCs w:val="24"/>
        </w:rPr>
        <w:t xml:space="preserve">Email:  </w:t>
      </w:r>
      <w:hyperlink r:id="rId22" w:history="1">
        <w:r w:rsidRPr="00442398">
          <w:rPr>
            <w:rFonts w:cs="Arial"/>
            <w:color w:val="0000FF"/>
            <w:szCs w:val="24"/>
            <w:u w:val="single"/>
          </w:rPr>
          <w:t>xxxxx@modot.mo.gov</w:t>
        </w:r>
      </w:hyperlink>
      <w:bookmarkEnd w:id="128"/>
    </w:p>
    <w:p w14:paraId="64D7EDEA" w14:textId="77777777" w:rsidR="00442398" w:rsidRPr="00442398" w:rsidRDefault="00442398" w:rsidP="00442398">
      <w:pPr>
        <w:jc w:val="left"/>
        <w:rPr>
          <w:rFonts w:cs="Arial"/>
          <w:color w:val="000000"/>
          <w:szCs w:val="24"/>
        </w:rPr>
      </w:pPr>
    </w:p>
    <w:p w14:paraId="4ACF0B44" w14:textId="77777777" w:rsidR="00442398" w:rsidRPr="00442398" w:rsidRDefault="00442398" w:rsidP="00442398">
      <w:pPr>
        <w:rPr>
          <w:rFonts w:cs="Arial"/>
          <w:color w:val="000000"/>
          <w:szCs w:val="24"/>
        </w:rPr>
      </w:pPr>
      <w:r w:rsidRPr="00442398">
        <w:rPr>
          <w:rFonts w:cs="Arial"/>
          <w:b/>
          <w:bCs/>
          <w:szCs w:val="22"/>
        </w:rPr>
        <w:t xml:space="preserve">1.1  </w:t>
      </w:r>
      <w:r w:rsidRPr="00442398">
        <w:rPr>
          <w:szCs w:val="24"/>
        </w:rPr>
        <w:t>All questions concerning the bid document preparation can be directed to the Central Office – Design</w:t>
      </w:r>
      <w:r w:rsidRPr="00442398">
        <w:rPr>
          <w:rFonts w:cs="Arial"/>
          <w:color w:val="000000"/>
          <w:szCs w:val="24"/>
        </w:rPr>
        <w:t xml:space="preserve"> as listed below.</w:t>
      </w:r>
    </w:p>
    <w:p w14:paraId="03F000B4" w14:textId="77777777" w:rsidR="00442398" w:rsidRPr="00442398" w:rsidRDefault="00442398" w:rsidP="00442398">
      <w:pPr>
        <w:rPr>
          <w:rFonts w:cs="Arial"/>
          <w:color w:val="000000"/>
          <w:szCs w:val="24"/>
        </w:rPr>
      </w:pPr>
    </w:p>
    <w:p w14:paraId="2957BA6E" w14:textId="77777777" w:rsidR="00442398" w:rsidRPr="00442398" w:rsidRDefault="00442398" w:rsidP="00442398">
      <w:pPr>
        <w:widowControl w:val="0"/>
        <w:rPr>
          <w:rFonts w:cs="Arial"/>
          <w:snapToGrid w:val="0"/>
          <w:color w:val="000000"/>
        </w:rPr>
      </w:pPr>
      <w:r w:rsidRPr="00442398">
        <w:rPr>
          <w:rFonts w:cs="Arial"/>
          <w:snapToGrid w:val="0"/>
          <w:color w:val="000000"/>
        </w:rPr>
        <w:t>Telephone Number:  (573) 751-2876</w:t>
      </w:r>
    </w:p>
    <w:p w14:paraId="2597DAEA" w14:textId="6BF9C0A5" w:rsidR="00442398" w:rsidRPr="00442398" w:rsidRDefault="00442398" w:rsidP="00442398">
      <w:pPr>
        <w:jc w:val="left"/>
        <w:rPr>
          <w:rFonts w:cs="Arial"/>
          <w:color w:val="000000"/>
          <w:szCs w:val="24"/>
        </w:rPr>
      </w:pPr>
      <w:r w:rsidRPr="00442398">
        <w:rPr>
          <w:rFonts w:cs="Arial"/>
          <w:color w:val="000000"/>
          <w:szCs w:val="24"/>
        </w:rPr>
        <w:t xml:space="preserve">Email:  </w:t>
      </w:r>
      <w:hyperlink r:id="rId23" w:history="1">
        <w:r w:rsidRPr="00442398">
          <w:rPr>
            <w:color w:val="467886"/>
            <w:szCs w:val="24"/>
            <w:u w:val="single"/>
          </w:rPr>
          <w:t>BCS@modot.mo.gov</w:t>
        </w:r>
      </w:hyperlink>
    </w:p>
    <w:p w14:paraId="4DB60B63" w14:textId="77777777" w:rsidR="00442398" w:rsidRPr="00442398" w:rsidRDefault="00442398" w:rsidP="00442398">
      <w:pPr>
        <w:rPr>
          <w:rFonts w:cs="Arial"/>
          <w:color w:val="000000"/>
          <w:szCs w:val="24"/>
        </w:rPr>
      </w:pPr>
    </w:p>
    <w:p w14:paraId="5BDFC0A3" w14:textId="77777777" w:rsidR="00442398" w:rsidRPr="00442398" w:rsidRDefault="00442398" w:rsidP="00442398">
      <w:pPr>
        <w:rPr>
          <w:rFonts w:cs="Arial"/>
          <w:szCs w:val="24"/>
        </w:rPr>
      </w:pPr>
      <w:r w:rsidRPr="00442398">
        <w:rPr>
          <w:rFonts w:cs="Arial"/>
          <w:b/>
          <w:bCs/>
          <w:szCs w:val="22"/>
        </w:rPr>
        <w:t>2.0</w:t>
      </w:r>
      <w:r w:rsidRPr="00442398">
        <w:rPr>
          <w:rFonts w:cs="Arial"/>
          <w:szCs w:val="22"/>
        </w:rPr>
        <w:t xml:space="preserve">  </w:t>
      </w:r>
      <w:r w:rsidRPr="00442398">
        <w:rPr>
          <w:rFonts w:cs="Arial"/>
          <w:szCs w:val="24"/>
        </w:rPr>
        <w:t>Upon award and execution of the contract, the successful bidder/contractor shall forward all questions and coordinate the work with the engineer listed below:</w:t>
      </w:r>
    </w:p>
    <w:p w14:paraId="31EE07BB" w14:textId="77777777" w:rsidR="00442398" w:rsidRPr="00442398" w:rsidRDefault="00442398" w:rsidP="00442398">
      <w:pPr>
        <w:rPr>
          <w:rFonts w:cs="Arial"/>
          <w:szCs w:val="24"/>
        </w:rPr>
      </w:pPr>
    </w:p>
    <w:p w14:paraId="13AB5499" w14:textId="77777777" w:rsidR="00442398" w:rsidRPr="00442398" w:rsidRDefault="00442398" w:rsidP="00442398">
      <w:pPr>
        <w:widowControl w:val="0"/>
        <w:rPr>
          <w:rFonts w:cs="Arial"/>
          <w:snapToGrid w:val="0"/>
          <w:color w:val="000000"/>
        </w:rPr>
      </w:pPr>
      <w:r w:rsidRPr="00442398">
        <w:rPr>
          <w:rFonts w:cs="Arial"/>
          <w:snapToGrid w:val="0"/>
        </w:rPr>
        <w:t xml:space="preserve">________________________, </w:t>
      </w:r>
      <w:r w:rsidRPr="00442398">
        <w:rPr>
          <w:rFonts w:cs="Arial"/>
          <w:snapToGrid w:val="0"/>
          <w:color w:val="000000"/>
        </w:rPr>
        <w:t>Resident Engineer</w:t>
      </w:r>
    </w:p>
    <w:p w14:paraId="2ED925E2" w14:textId="77777777" w:rsidR="00442398" w:rsidRPr="00442398" w:rsidRDefault="00442398" w:rsidP="00442398">
      <w:pPr>
        <w:widowControl w:val="0"/>
        <w:rPr>
          <w:rFonts w:cs="Arial"/>
          <w:snapToGrid w:val="0"/>
          <w:color w:val="000000"/>
        </w:rPr>
      </w:pPr>
      <w:r w:rsidRPr="00442398">
        <w:rPr>
          <w:rFonts w:cs="Arial"/>
          <w:snapToGrid w:val="0"/>
          <w:color w:val="000000"/>
        </w:rPr>
        <w:t>__________District</w:t>
      </w:r>
    </w:p>
    <w:p w14:paraId="5B8F20B2" w14:textId="77777777" w:rsidR="00442398" w:rsidRPr="00442398" w:rsidRDefault="00442398" w:rsidP="00442398">
      <w:pPr>
        <w:widowControl w:val="0"/>
        <w:rPr>
          <w:rFonts w:cs="Arial"/>
          <w:snapToGrid w:val="0"/>
          <w:color w:val="000000"/>
        </w:rPr>
      </w:pPr>
      <w:r w:rsidRPr="00442398">
        <w:rPr>
          <w:rFonts w:cs="Arial"/>
          <w:snapToGrid w:val="0"/>
          <w:color w:val="000000"/>
        </w:rPr>
        <w:t>_________________</w:t>
      </w:r>
    </w:p>
    <w:p w14:paraId="1CE64573" w14:textId="77777777" w:rsidR="00442398" w:rsidRPr="00442398" w:rsidRDefault="00442398" w:rsidP="00442398">
      <w:pPr>
        <w:widowControl w:val="0"/>
        <w:rPr>
          <w:rFonts w:cs="Arial"/>
          <w:snapToGrid w:val="0"/>
          <w:color w:val="000000"/>
        </w:rPr>
      </w:pPr>
      <w:r w:rsidRPr="00442398">
        <w:rPr>
          <w:rFonts w:cs="Arial"/>
          <w:snapToGrid w:val="0"/>
          <w:color w:val="000000"/>
        </w:rPr>
        <w:t>_________________, MO XXXXX</w:t>
      </w:r>
    </w:p>
    <w:p w14:paraId="49031F20" w14:textId="77777777" w:rsidR="00442398" w:rsidRPr="00442398" w:rsidRDefault="00442398" w:rsidP="00442398">
      <w:pPr>
        <w:widowControl w:val="0"/>
        <w:rPr>
          <w:rFonts w:cs="Arial"/>
          <w:snapToGrid w:val="0"/>
          <w:color w:val="000000"/>
        </w:rPr>
      </w:pPr>
    </w:p>
    <w:p w14:paraId="17CDDA01" w14:textId="77777777" w:rsidR="00442398" w:rsidRPr="00442398" w:rsidRDefault="00442398" w:rsidP="00442398">
      <w:pPr>
        <w:widowControl w:val="0"/>
        <w:rPr>
          <w:rFonts w:cs="Arial"/>
          <w:snapToGrid w:val="0"/>
          <w:color w:val="000000"/>
        </w:rPr>
      </w:pPr>
      <w:r w:rsidRPr="00442398">
        <w:rPr>
          <w:rFonts w:cs="Arial"/>
          <w:snapToGrid w:val="0"/>
          <w:color w:val="000000"/>
        </w:rPr>
        <w:t>Telephone Number:  __-_</w:t>
      </w:r>
      <w:proofErr w:type="gramStart"/>
      <w:r w:rsidRPr="00442398">
        <w:rPr>
          <w:rFonts w:cs="Arial"/>
          <w:snapToGrid w:val="0"/>
          <w:color w:val="000000"/>
        </w:rPr>
        <w:t>_-_</w:t>
      </w:r>
      <w:proofErr w:type="gramEnd"/>
      <w:r w:rsidRPr="00442398">
        <w:rPr>
          <w:rFonts w:cs="Arial"/>
          <w:snapToGrid w:val="0"/>
          <w:color w:val="000000"/>
        </w:rPr>
        <w:t>_</w:t>
      </w:r>
    </w:p>
    <w:p w14:paraId="4F3127DD" w14:textId="7BB649B3" w:rsidR="00442398" w:rsidRPr="00442398" w:rsidRDefault="00442398" w:rsidP="00442398">
      <w:pPr>
        <w:jc w:val="left"/>
        <w:rPr>
          <w:rFonts w:cs="Arial"/>
          <w:color w:val="000000"/>
          <w:szCs w:val="24"/>
        </w:rPr>
      </w:pPr>
      <w:r w:rsidRPr="00442398">
        <w:rPr>
          <w:rFonts w:cs="Arial"/>
          <w:color w:val="000000"/>
          <w:szCs w:val="24"/>
        </w:rPr>
        <w:t xml:space="preserve">Email:  </w:t>
      </w:r>
      <w:hyperlink r:id="rId24" w:history="1">
        <w:r w:rsidRPr="00442398">
          <w:rPr>
            <w:rFonts w:cs="Arial"/>
            <w:color w:val="0000FF"/>
            <w:szCs w:val="24"/>
            <w:u w:val="single"/>
          </w:rPr>
          <w:t>xxxxx@modot.mo.gov</w:t>
        </w:r>
      </w:hyperlink>
    </w:p>
    <w:p w14:paraId="5C5C46CA" w14:textId="77777777" w:rsidR="00442398" w:rsidRPr="00442398" w:rsidRDefault="00442398" w:rsidP="00442398">
      <w:pPr>
        <w:rPr>
          <w:rFonts w:cs="Arial"/>
          <w:szCs w:val="24"/>
        </w:rPr>
      </w:pPr>
    </w:p>
    <w:p w14:paraId="5B149AA2" w14:textId="77777777" w:rsidR="00442398" w:rsidRPr="00442398" w:rsidRDefault="00442398" w:rsidP="00442398">
      <w:pPr>
        <w:rPr>
          <w:rFonts w:cs="Arial"/>
          <w:color w:val="FF0000"/>
          <w:szCs w:val="24"/>
        </w:rPr>
      </w:pPr>
      <w:r w:rsidRPr="00442398">
        <w:rPr>
          <w:rFonts w:cs="Arial"/>
          <w:b/>
          <w:bCs/>
          <w:color w:val="FF0000"/>
          <w:szCs w:val="22"/>
          <w:shd w:val="clear" w:color="auto" w:fill="FFFFFF"/>
        </w:rPr>
        <w:t>Drafter’s Notes:  Delete Section 2.0 if the District Construction and Materials Engineer has not assigned a Resident Engineer for the project.</w:t>
      </w:r>
    </w:p>
    <w:p w14:paraId="31447C09" w14:textId="77777777" w:rsidR="00AC3258" w:rsidRPr="00D35E2E" w:rsidRDefault="00AC3258" w:rsidP="00AC3258">
      <w:pPr>
        <w:rPr>
          <w:rFonts w:cs="Arial"/>
          <w:color w:val="000000"/>
        </w:rPr>
      </w:pPr>
    </w:p>
    <w:p w14:paraId="2B573A04" w14:textId="77777777" w:rsidR="00AC3258" w:rsidRDefault="00AC3258" w:rsidP="00AC3258">
      <w:pPr>
        <w:rPr>
          <w:rFonts w:cs="Arial"/>
          <w:color w:val="000000"/>
        </w:rPr>
      </w:pPr>
    </w:p>
    <w:p w14:paraId="4C596FA3" w14:textId="77777777" w:rsidR="00AC3258" w:rsidRPr="00F133A6" w:rsidRDefault="00AC3258" w:rsidP="00AC3258">
      <w:pPr>
        <w:pStyle w:val="Heading1"/>
        <w:rPr>
          <w:u w:val="none"/>
        </w:rPr>
      </w:pPr>
      <w:bookmarkStart w:id="129" w:name="_Toc196458114"/>
      <w:bookmarkStart w:id="130" w:name="_Hlk70946099"/>
      <w:bookmarkStart w:id="131" w:name="_Toc225426065"/>
      <w:r w:rsidRPr="00F133A6">
        <w:rPr>
          <w:u w:val="none"/>
        </w:rPr>
        <w:t>Project De</w:t>
      </w:r>
      <w:r>
        <w:rPr>
          <w:u w:val="none"/>
        </w:rPr>
        <w:t>tails</w:t>
      </w:r>
      <w:r w:rsidRPr="00F133A6">
        <w:rPr>
          <w:u w:val="none"/>
        </w:rPr>
        <w:t xml:space="preserve"> and Quantities</w:t>
      </w:r>
      <w:bookmarkEnd w:id="129"/>
      <w:bookmarkEnd w:id="131"/>
    </w:p>
    <w:p w14:paraId="1E1CA54C" w14:textId="77777777" w:rsidR="00AC3258" w:rsidRDefault="00AC3258" w:rsidP="00AC3258"/>
    <w:p w14:paraId="4BFE095C" w14:textId="77777777" w:rsidR="00AC3258" w:rsidRPr="007E0F3F" w:rsidRDefault="00AC3258" w:rsidP="00AC3258">
      <w:pPr>
        <w:rPr>
          <w:iCs/>
        </w:rPr>
      </w:pPr>
      <w:r w:rsidRPr="00F133A6">
        <w:rPr>
          <w:b/>
          <w:bCs/>
        </w:rPr>
        <w:t>1.0  Description</w:t>
      </w:r>
      <w:r>
        <w:t xml:space="preserve">.  This project consists of applying a plant mix bituminous pavement (surface leveling) as described here in.  The project limits are from Log Mile </w:t>
      </w:r>
      <w:r w:rsidRPr="00F133A6">
        <w:rPr>
          <w:highlight w:val="yellow"/>
        </w:rPr>
        <w:t>XX.XX to XX.XX</w:t>
      </w:r>
      <w:r>
        <w:t xml:space="preserve">X.  The total length of pavement limits are </w:t>
      </w:r>
      <w:r w:rsidRPr="00F133A6">
        <w:rPr>
          <w:highlight w:val="yellow"/>
        </w:rPr>
        <w:t>X</w:t>
      </w:r>
      <w:r>
        <w:rPr>
          <w:highlight w:val="yellow"/>
        </w:rPr>
        <w:t>XX</w:t>
      </w:r>
      <w:r w:rsidRPr="00F133A6">
        <w:rPr>
          <w:highlight w:val="yellow"/>
        </w:rPr>
        <w:t>X.XX</w:t>
      </w:r>
      <w:r>
        <w:t xml:space="preserve">X miles with a total average width of </w:t>
      </w:r>
      <w:r w:rsidRPr="00F133A6">
        <w:rPr>
          <w:highlight w:val="yellow"/>
        </w:rPr>
        <w:t>XX</w:t>
      </w:r>
      <w:r>
        <w:t xml:space="preserve"> feet.  Pavement will not be placed at the following exception locations listed below:</w:t>
      </w:r>
    </w:p>
    <w:p w14:paraId="6BB9E377" w14:textId="77777777" w:rsidR="00AC3258" w:rsidRDefault="00AC3258" w:rsidP="00AC3258"/>
    <w:p w14:paraId="55582C4A" w14:textId="77777777" w:rsidR="00AC3258" w:rsidRDefault="00AC3258" w:rsidP="00AC3258"/>
    <w:p w14:paraId="32A7E7A1" w14:textId="77777777" w:rsidR="00AC3258" w:rsidRPr="008521F3" w:rsidRDefault="00AC3258" w:rsidP="00AC3258">
      <w:pPr>
        <w:rPr>
          <w:b/>
          <w:i/>
        </w:rPr>
      </w:pPr>
      <w:r w:rsidRPr="008521F3">
        <w:rPr>
          <w:b/>
          <w:i/>
          <w:highlight w:val="yellow"/>
        </w:rPr>
        <w:t>PASTE IN LOCATION SKETCH HERE</w:t>
      </w:r>
    </w:p>
    <w:p w14:paraId="6E6DCFAC" w14:textId="77777777" w:rsidR="00AC3258" w:rsidRDefault="00AC3258" w:rsidP="00AC3258"/>
    <w:p w14:paraId="05C4DE91" w14:textId="77777777" w:rsidR="00AC3258" w:rsidRDefault="00AC3258" w:rsidP="00AC3258"/>
    <w:p w14:paraId="6C9B157F" w14:textId="77777777" w:rsidR="00AC3258" w:rsidRDefault="00AC3258" w:rsidP="00AC3258">
      <w:r w:rsidRPr="004B7F6C">
        <w:rPr>
          <w:highlight w:val="yellow"/>
        </w:rPr>
        <w:t>Double click to activate embedded excel spreadsheet.</w:t>
      </w:r>
    </w:p>
    <w:bookmarkStart w:id="132" w:name="_MON_1681540129"/>
    <w:bookmarkEnd w:id="132"/>
    <w:p w14:paraId="1494AB84" w14:textId="77777777" w:rsidR="00AC3258" w:rsidRDefault="00AC3258" w:rsidP="00AC3258">
      <w:r>
        <w:object w:dxaOrig="7468" w:dyaOrig="1763" w14:anchorId="75F86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98.9pt" o:ole="">
            <v:imagedata r:id="rId25" o:title=""/>
          </v:shape>
          <o:OLEObject Type="Embed" ProgID="Excel.Sheet.12" ShapeID="_x0000_i1025" DrawAspect="Content" ObjectID="_1836038830" r:id="rId26"/>
        </w:object>
      </w:r>
    </w:p>
    <w:p w14:paraId="26849C87" w14:textId="77777777" w:rsidR="00AC3258" w:rsidRDefault="00AC3258" w:rsidP="00AC3258"/>
    <w:p w14:paraId="4875BC03" w14:textId="77777777" w:rsidR="00AC3258" w:rsidRPr="00F133A6" w:rsidRDefault="00AC3258" w:rsidP="00AC3258">
      <w:pPr>
        <w:rPr>
          <w:b/>
          <w:bCs/>
        </w:rPr>
      </w:pPr>
      <w:r w:rsidRPr="00F133A6">
        <w:rPr>
          <w:b/>
          <w:bCs/>
        </w:rPr>
        <w:t xml:space="preserve">2.0  </w:t>
      </w:r>
      <w:r>
        <w:rPr>
          <w:b/>
          <w:bCs/>
        </w:rPr>
        <w:t>Mix</w:t>
      </w:r>
      <w:r w:rsidRPr="00F133A6">
        <w:rPr>
          <w:b/>
          <w:bCs/>
        </w:rPr>
        <w:t xml:space="preserve"> and Pavement Transitions.  </w:t>
      </w:r>
    </w:p>
    <w:p w14:paraId="67BA982D" w14:textId="77777777" w:rsidR="00AC3258" w:rsidRPr="00F133A6" w:rsidRDefault="00AC3258" w:rsidP="00AC3258">
      <w:pPr>
        <w:rPr>
          <w:b/>
          <w:bCs/>
        </w:rPr>
      </w:pPr>
    </w:p>
    <w:p w14:paraId="7C6CF56C" w14:textId="77777777" w:rsidR="00AC3258" w:rsidRDefault="00AC3258" w:rsidP="00AC3258">
      <w:r w:rsidRPr="00F133A6">
        <w:rPr>
          <w:b/>
          <w:bCs/>
        </w:rPr>
        <w:lastRenderedPageBreak/>
        <w:t>2.1</w:t>
      </w:r>
      <w:r>
        <w:t xml:space="preserve">  </w:t>
      </w:r>
      <w:r w:rsidRPr="007E0F3F">
        <w:rPr>
          <w:highlight w:val="yellow"/>
        </w:rPr>
        <w:t>1” Plant Mix Bituminous Surface PG 64-22</w:t>
      </w:r>
      <w:r>
        <w:t xml:space="preserve"> pavement shall be placed the entire width of the lanes, one pass per lane with no superelevation correction.  Tack coat shall be applied at the rate of 0.08 gal/yd</w:t>
      </w:r>
      <w:r w:rsidRPr="00F133A6">
        <w:rPr>
          <w:vertAlign w:val="superscript"/>
        </w:rPr>
        <w:t>2</w:t>
      </w:r>
      <w:r>
        <w:t xml:space="preserve"> the entire width of the traveled way for the length of the pavement limits.  </w:t>
      </w:r>
    </w:p>
    <w:p w14:paraId="7B1032D5" w14:textId="77777777" w:rsidR="00AC3258" w:rsidRDefault="00AC3258" w:rsidP="00AC3258"/>
    <w:p w14:paraId="377B064C" w14:textId="77777777" w:rsidR="00AC3258" w:rsidRDefault="00AC3258" w:rsidP="00AC3258">
      <w:r w:rsidRPr="00F133A6">
        <w:rPr>
          <w:b/>
          <w:bCs/>
        </w:rPr>
        <w:t>2.2</w:t>
      </w:r>
      <w:r>
        <w:t xml:space="preserve">  Depth transitions when beginning and ending at a state route shall be </w:t>
      </w:r>
      <w:proofErr w:type="spellStart"/>
      <w:r>
        <w:t>coldmilled</w:t>
      </w:r>
      <w:proofErr w:type="spellEnd"/>
      <w:r>
        <w:t xml:space="preserve"> at the rate of 1” in 25’. When beginning or ending mid-route, including exceptions, shall be </w:t>
      </w:r>
      <w:proofErr w:type="spellStart"/>
      <w:r>
        <w:t>coldmilled</w:t>
      </w:r>
      <w:proofErr w:type="spellEnd"/>
      <w:r>
        <w:t xml:space="preserve"> at the rate of 1” in 50’.</w:t>
      </w:r>
    </w:p>
    <w:p w14:paraId="05AD6143" w14:textId="77777777" w:rsidR="00AC3258" w:rsidRDefault="00AC3258" w:rsidP="00AC3258"/>
    <w:p w14:paraId="6778FE09" w14:textId="77777777" w:rsidR="00AC3258" w:rsidRDefault="00AC3258" w:rsidP="00AC3258">
      <w:r w:rsidRPr="00F133A6">
        <w:rPr>
          <w:b/>
          <w:bCs/>
        </w:rPr>
        <w:t>2.3</w:t>
      </w:r>
      <w:r>
        <w:t xml:space="preserve">  </w:t>
      </w:r>
      <w:proofErr w:type="spellStart"/>
      <w:r>
        <w:t>Coldmilling</w:t>
      </w:r>
      <w:proofErr w:type="spellEnd"/>
      <w:r>
        <w:t xml:space="preserve"> and pavement tapers at intersecting state routes will vary.  See quantities for the approximate paved approach and </w:t>
      </w:r>
      <w:proofErr w:type="spellStart"/>
      <w:r>
        <w:t>coldmilling</w:t>
      </w:r>
      <w:proofErr w:type="spellEnd"/>
      <w:r>
        <w:t xml:space="preserve"> areas (see transition area details below).</w:t>
      </w:r>
    </w:p>
    <w:p w14:paraId="27B6900A" w14:textId="77777777" w:rsidR="00AC3258" w:rsidRDefault="00AC3258" w:rsidP="00AC3258"/>
    <w:p w14:paraId="21C09146" w14:textId="77777777" w:rsidR="00AC3258" w:rsidRDefault="00AC3258" w:rsidP="00AC3258">
      <w:r w:rsidRPr="00576B27">
        <w:rPr>
          <w:noProof/>
        </w:rPr>
        <w:drawing>
          <wp:inline distT="0" distB="0" distL="0" distR="0" wp14:anchorId="18E67455" wp14:editId="5C099EB2">
            <wp:extent cx="5191125" cy="300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91125" cy="3009900"/>
                    </a:xfrm>
                    <a:prstGeom prst="rect">
                      <a:avLst/>
                    </a:prstGeom>
                    <a:noFill/>
                    <a:ln>
                      <a:noFill/>
                    </a:ln>
                  </pic:spPr>
                </pic:pic>
              </a:graphicData>
            </a:graphic>
          </wp:inline>
        </w:drawing>
      </w:r>
    </w:p>
    <w:p w14:paraId="7391E266" w14:textId="77777777" w:rsidR="00AC3258" w:rsidRDefault="00AC3258" w:rsidP="00AC3258"/>
    <w:p w14:paraId="3EA75732" w14:textId="77777777" w:rsidR="00AC3258" w:rsidRDefault="00AC3258" w:rsidP="00AC3258">
      <w:r w:rsidRPr="00BF525E">
        <w:rPr>
          <w:noProof/>
        </w:rPr>
        <w:t xml:space="preserve"> </w:t>
      </w:r>
      <w:r w:rsidRPr="00BF525E">
        <w:rPr>
          <w:noProof/>
        </w:rPr>
        <w:drawing>
          <wp:inline distT="0" distB="0" distL="0" distR="0" wp14:anchorId="7819E6E1" wp14:editId="14BB4C3D">
            <wp:extent cx="4648849" cy="193384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48849" cy="1933845"/>
                    </a:xfrm>
                    <a:prstGeom prst="rect">
                      <a:avLst/>
                    </a:prstGeom>
                  </pic:spPr>
                </pic:pic>
              </a:graphicData>
            </a:graphic>
          </wp:inline>
        </w:drawing>
      </w:r>
    </w:p>
    <w:p w14:paraId="34C8E19F" w14:textId="77777777" w:rsidR="00AC3258" w:rsidRDefault="00AC3258" w:rsidP="00AC3258"/>
    <w:p w14:paraId="19845D0B" w14:textId="77777777" w:rsidR="00AC3258" w:rsidRDefault="00AC3258" w:rsidP="00AC3258">
      <w:r w:rsidRPr="00F133A6">
        <w:rPr>
          <w:b/>
          <w:bCs/>
        </w:rPr>
        <w:t>2.4</w:t>
      </w:r>
      <w:r>
        <w:t xml:space="preserve">  The bituminous pavement shall be tapered at entrances and non-state routes (see pavement taper details below).</w:t>
      </w:r>
    </w:p>
    <w:p w14:paraId="05F21F07" w14:textId="77777777" w:rsidR="00AC3258" w:rsidRDefault="00AC3258" w:rsidP="00AC3258">
      <w:r w:rsidRPr="00576B27">
        <w:rPr>
          <w:noProof/>
        </w:rPr>
        <w:lastRenderedPageBreak/>
        <w:drawing>
          <wp:inline distT="0" distB="0" distL="0" distR="0" wp14:anchorId="7068756E" wp14:editId="726E02C8">
            <wp:extent cx="3810000" cy="3686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0" cy="3686175"/>
                    </a:xfrm>
                    <a:prstGeom prst="rect">
                      <a:avLst/>
                    </a:prstGeom>
                    <a:noFill/>
                    <a:ln>
                      <a:noFill/>
                    </a:ln>
                  </pic:spPr>
                </pic:pic>
              </a:graphicData>
            </a:graphic>
          </wp:inline>
        </w:drawing>
      </w:r>
    </w:p>
    <w:p w14:paraId="349D1394" w14:textId="77777777" w:rsidR="00AC3258" w:rsidRDefault="00AC3258" w:rsidP="00AC3258"/>
    <w:p w14:paraId="0904EBE9" w14:textId="77777777" w:rsidR="00AC3258" w:rsidRDefault="00AC3258" w:rsidP="00AC3258">
      <w:r>
        <w:rPr>
          <w:b/>
          <w:bCs/>
        </w:rPr>
        <w:t>3</w:t>
      </w:r>
      <w:r w:rsidRPr="00F133A6">
        <w:rPr>
          <w:b/>
          <w:bCs/>
        </w:rPr>
        <w:t xml:space="preserve">.0  Pavement and </w:t>
      </w:r>
      <w:proofErr w:type="spellStart"/>
      <w:r w:rsidRPr="00F133A6">
        <w:rPr>
          <w:b/>
          <w:bCs/>
        </w:rPr>
        <w:t>Coldmilling</w:t>
      </w:r>
      <w:proofErr w:type="spellEnd"/>
      <w:r w:rsidRPr="00F133A6">
        <w:rPr>
          <w:b/>
          <w:bCs/>
        </w:rPr>
        <w:t xml:space="preserve"> Quantities.  </w:t>
      </w:r>
    </w:p>
    <w:p w14:paraId="1CDB06A3" w14:textId="77777777" w:rsidR="00AC3258" w:rsidRDefault="00AC3258" w:rsidP="00AC3258"/>
    <w:p w14:paraId="199A6F83" w14:textId="77777777" w:rsidR="00AC3258" w:rsidRDefault="00AC3258" w:rsidP="00AC3258">
      <w:r>
        <w:rPr>
          <w:b/>
          <w:bCs/>
        </w:rPr>
        <w:t>3</w:t>
      </w:r>
      <w:r w:rsidRPr="00F133A6">
        <w:rPr>
          <w:b/>
          <w:bCs/>
        </w:rPr>
        <w:t>.1</w:t>
      </w:r>
      <w:r>
        <w:t xml:space="preserve">  Pavement quantities are as follows:</w:t>
      </w:r>
    </w:p>
    <w:p w14:paraId="54B4B554" w14:textId="77777777" w:rsidR="00AC3258" w:rsidRDefault="00AC3258" w:rsidP="00AC3258">
      <w:r w:rsidRPr="00503537">
        <w:rPr>
          <w:highlight w:val="yellow"/>
        </w:rPr>
        <w:t xml:space="preserve">If utilizing the Multi-Year, Multi-Location NJSP, the asphalt tonnage for each Location </w:t>
      </w:r>
      <w:r w:rsidRPr="00503537">
        <w:rPr>
          <w:b/>
          <w:bCs/>
          <w:i/>
          <w:iCs/>
          <w:highlight w:val="yellow"/>
        </w:rPr>
        <w:t>must</w:t>
      </w:r>
      <w:r w:rsidRPr="00503537">
        <w:rPr>
          <w:highlight w:val="yellow"/>
        </w:rPr>
        <w:t xml:space="preserve"> be totaled separately, before a final total.</w:t>
      </w:r>
      <w:r>
        <w:t xml:space="preserve"> </w:t>
      </w:r>
    </w:p>
    <w:p w14:paraId="339D2EF5" w14:textId="77777777" w:rsidR="00AC3258" w:rsidRDefault="00AC3258" w:rsidP="00AC3258"/>
    <w:p w14:paraId="301F45DF" w14:textId="77777777" w:rsidR="00AC3258" w:rsidRDefault="00AC3258" w:rsidP="00AC3258">
      <w:r w:rsidRPr="004B7F6C">
        <w:rPr>
          <w:highlight w:val="yellow"/>
        </w:rPr>
        <w:t>Double click to activate embedded excel spreadsheet.</w:t>
      </w:r>
    </w:p>
    <w:bookmarkStart w:id="133" w:name="_MON_1678170833"/>
    <w:bookmarkEnd w:id="133"/>
    <w:p w14:paraId="3AC83FD3" w14:textId="77777777" w:rsidR="00AC3258" w:rsidRDefault="00AC3258" w:rsidP="00AC3258">
      <w:r>
        <w:object w:dxaOrig="11243" w:dyaOrig="5529" w14:anchorId="549EE131">
          <v:shape id="_x0000_i1026" type="#_x0000_t75" style="width:509pt;height:275.5pt" o:ole="">
            <v:imagedata r:id="rId30" o:title=""/>
          </v:shape>
          <o:OLEObject Type="Embed" ProgID="Excel.Sheet.12" ShapeID="_x0000_i1026" DrawAspect="Content" ObjectID="_1836038831" r:id="rId31"/>
        </w:object>
      </w:r>
    </w:p>
    <w:p w14:paraId="2F4543E4" w14:textId="77777777" w:rsidR="00AC3258" w:rsidRDefault="00AC3258" w:rsidP="00AC3258"/>
    <w:p w14:paraId="0F4A4B30" w14:textId="77777777" w:rsidR="00AC3258" w:rsidRDefault="00AC3258" w:rsidP="00AC3258">
      <w:r>
        <w:rPr>
          <w:b/>
          <w:bCs/>
        </w:rPr>
        <w:t>3</w:t>
      </w:r>
      <w:r w:rsidRPr="00F133A6">
        <w:rPr>
          <w:b/>
          <w:bCs/>
        </w:rPr>
        <w:t>.2</w:t>
      </w:r>
      <w:r>
        <w:t xml:space="preserve">  </w:t>
      </w:r>
      <w:proofErr w:type="spellStart"/>
      <w:r>
        <w:t>Coldmilling</w:t>
      </w:r>
      <w:proofErr w:type="spellEnd"/>
      <w:r>
        <w:t xml:space="preserve"> Quantities are as follows:</w:t>
      </w:r>
    </w:p>
    <w:p w14:paraId="30331D3F" w14:textId="77777777" w:rsidR="00AC3258" w:rsidRDefault="00AC3258" w:rsidP="00AC3258"/>
    <w:p w14:paraId="33F5C531" w14:textId="77777777" w:rsidR="00AC3258" w:rsidRDefault="00AC3258" w:rsidP="00AC3258">
      <w:r w:rsidRPr="004B7F6C">
        <w:rPr>
          <w:highlight w:val="yellow"/>
        </w:rPr>
        <w:t>Double click to activate embedded excel spreadsheet.</w:t>
      </w:r>
    </w:p>
    <w:bookmarkStart w:id="134" w:name="_MON_1687953489"/>
    <w:bookmarkEnd w:id="134"/>
    <w:p w14:paraId="769AB154" w14:textId="77777777" w:rsidR="00AC3258" w:rsidRDefault="00AC3258" w:rsidP="00AC3258">
      <w:r>
        <w:object w:dxaOrig="11183" w:dyaOrig="5539" w14:anchorId="6E31E858">
          <v:shape id="_x0000_i1027" type="#_x0000_t75" style="width:560.35pt;height:278.6pt" o:ole="">
            <v:imagedata r:id="rId32" o:title=""/>
          </v:shape>
          <o:OLEObject Type="Embed" ProgID="Excel.Sheet.12" ShapeID="_x0000_i1027" DrawAspect="Content" ObjectID="_1836038832" r:id="rId33"/>
        </w:object>
      </w:r>
    </w:p>
    <w:p w14:paraId="2791DD20" w14:textId="77777777" w:rsidR="00AC3258" w:rsidRDefault="00AC3258" w:rsidP="00AC3258"/>
    <w:p w14:paraId="21DCE6F9" w14:textId="0D59D2FA" w:rsidR="00AC3258" w:rsidRDefault="00AC3258" w:rsidP="00AC3258">
      <w:r>
        <w:rPr>
          <w:b/>
          <w:bCs/>
        </w:rPr>
        <w:t>4</w:t>
      </w:r>
      <w:r w:rsidRPr="00F133A6">
        <w:rPr>
          <w:b/>
          <w:bCs/>
        </w:rPr>
        <w:t>.0  Temporary Traffic Control Plans.</w:t>
      </w:r>
      <w:r>
        <w:t xml:space="preserve">  See </w:t>
      </w:r>
      <w:hyperlink r:id="rId34" w:history="1">
        <w:r w:rsidRPr="00A9017A">
          <w:rPr>
            <w:rStyle w:val="Hyperlink"/>
          </w:rPr>
          <w:t>Standard Plans 616.20</w:t>
        </w:r>
      </w:hyperlink>
      <w:r>
        <w:rPr>
          <w:rStyle w:val="Hyperlink"/>
        </w:rPr>
        <w:t xml:space="preserve"> </w:t>
      </w:r>
      <w:r>
        <w:t xml:space="preserve">for standard temporary traffic control requirements. </w:t>
      </w:r>
    </w:p>
    <w:p w14:paraId="3295A9D6" w14:textId="77777777" w:rsidR="00AC3258" w:rsidRDefault="00AC3258" w:rsidP="00AC3258"/>
    <w:p w14:paraId="32A1463E" w14:textId="77777777" w:rsidR="00AC3258" w:rsidRDefault="00AC3258" w:rsidP="00AC3258">
      <w:r>
        <w:rPr>
          <w:b/>
          <w:bCs/>
        </w:rPr>
        <w:t>4</w:t>
      </w:r>
      <w:r w:rsidRPr="00FC1122">
        <w:rPr>
          <w:b/>
          <w:bCs/>
        </w:rPr>
        <w:t>.1</w:t>
      </w:r>
      <w:r>
        <w:t xml:space="preserve">  Construction signs and channelizers are as follows:</w:t>
      </w:r>
    </w:p>
    <w:p w14:paraId="701087A5" w14:textId="77777777" w:rsidR="00AC3258" w:rsidRDefault="00AC3258" w:rsidP="00AC3258"/>
    <w:p w14:paraId="4530BDF3" w14:textId="77777777" w:rsidR="00AC3258" w:rsidRDefault="00AC3258" w:rsidP="00AC3258">
      <w:pPr>
        <w:jc w:val="left"/>
      </w:pPr>
      <w:r w:rsidRPr="007938ED">
        <w:rPr>
          <w:color w:val="FF0000"/>
          <w:highlight w:val="yellow"/>
        </w:rPr>
        <w:t>The following table will need to be modified if using Lump Sum TTC JSP.</w:t>
      </w:r>
      <w:r>
        <w:rPr>
          <w:color w:val="FF0000"/>
          <w:highlight w:val="yellow"/>
        </w:rPr>
        <w:br/>
      </w:r>
      <w:r w:rsidRPr="004B7F6C">
        <w:rPr>
          <w:highlight w:val="yellow"/>
        </w:rPr>
        <w:t>Double click to activate embedded excel spreadsheet</w:t>
      </w:r>
      <w:r w:rsidRPr="007938ED">
        <w:rPr>
          <w:color w:val="FF0000"/>
          <w:highlight w:val="yellow"/>
        </w:rPr>
        <w:t>.</w:t>
      </w:r>
    </w:p>
    <w:bookmarkStart w:id="135" w:name="_MON_1687953352"/>
    <w:bookmarkEnd w:id="135"/>
    <w:p w14:paraId="79F3FA9A" w14:textId="77777777" w:rsidR="00AC3258" w:rsidRDefault="00AC3258" w:rsidP="00AC3258">
      <w:r>
        <w:object w:dxaOrig="10545" w:dyaOrig="6921" w14:anchorId="0BAB661E">
          <v:shape id="_x0000_i1028" type="#_x0000_t75" style="width:527.8pt;height:333.1pt" o:ole="">
            <v:imagedata r:id="rId35" o:title="" cropbottom="2275f"/>
          </v:shape>
          <o:OLEObject Type="Embed" ProgID="Excel.Sheet.12" ShapeID="_x0000_i1028" DrawAspect="Content" ObjectID="_1836038833" r:id="rId36"/>
        </w:object>
      </w:r>
    </w:p>
    <w:p w14:paraId="1FE1D24B" w14:textId="77777777" w:rsidR="00AC3258" w:rsidRDefault="00AC3258" w:rsidP="00AC3258"/>
    <w:p w14:paraId="354D53E6" w14:textId="77777777" w:rsidR="00AC3258" w:rsidRDefault="00AC3258" w:rsidP="00AC3258">
      <w:r>
        <w:rPr>
          <w:b/>
          <w:bCs/>
        </w:rPr>
        <w:t>4</w:t>
      </w:r>
      <w:r w:rsidRPr="00FC1122">
        <w:rPr>
          <w:b/>
          <w:bCs/>
        </w:rPr>
        <w:t>.</w:t>
      </w:r>
      <w:r>
        <w:rPr>
          <w:b/>
          <w:bCs/>
        </w:rPr>
        <w:t>2</w:t>
      </w:r>
      <w:r>
        <w:t xml:space="preserve">  Mobilization is as follows:</w:t>
      </w:r>
    </w:p>
    <w:p w14:paraId="7298716C" w14:textId="77777777" w:rsidR="00AC3258" w:rsidRDefault="00AC3258" w:rsidP="00AC3258"/>
    <w:p w14:paraId="5D443864" w14:textId="77777777" w:rsidR="00AC3258" w:rsidRDefault="00AC3258" w:rsidP="00AC3258">
      <w:r w:rsidRPr="004B7F6C">
        <w:rPr>
          <w:highlight w:val="yellow"/>
        </w:rPr>
        <w:t>Double click to activate embedded excel spreadsheet.</w:t>
      </w:r>
    </w:p>
    <w:bookmarkStart w:id="136" w:name="_MON_1687953608"/>
    <w:bookmarkEnd w:id="136"/>
    <w:p w14:paraId="1D342D6C" w14:textId="77777777" w:rsidR="00AC3258" w:rsidRDefault="00AC3258" w:rsidP="00AC3258">
      <w:r>
        <w:object w:dxaOrig="8664" w:dyaOrig="592" w14:anchorId="497940F9">
          <v:shape id="_x0000_i1029" type="#_x0000_t75" style="width:433.9pt;height:34.45pt" o:ole="">
            <v:imagedata r:id="rId37" o:title=""/>
          </v:shape>
          <o:OLEObject Type="Embed" ProgID="Excel.Sheet.12" ShapeID="_x0000_i1029" DrawAspect="Content" ObjectID="_1836038834" r:id="rId38"/>
        </w:object>
      </w:r>
    </w:p>
    <w:p w14:paraId="75BF3A95" w14:textId="77777777" w:rsidR="00AC3258" w:rsidRDefault="00AC3258" w:rsidP="00AC3258"/>
    <w:p w14:paraId="443768BB" w14:textId="77777777" w:rsidR="00AC3258" w:rsidRDefault="00AC3258" w:rsidP="00AC3258">
      <w:r>
        <w:rPr>
          <w:b/>
          <w:bCs/>
        </w:rPr>
        <w:t>5</w:t>
      </w:r>
      <w:r w:rsidRPr="00F133A6">
        <w:rPr>
          <w:b/>
          <w:bCs/>
        </w:rPr>
        <w:t xml:space="preserve">.0  </w:t>
      </w:r>
      <w:r>
        <w:rPr>
          <w:b/>
          <w:bCs/>
        </w:rPr>
        <w:t>Pavement Marking.</w:t>
      </w:r>
      <w:r>
        <w:t xml:space="preserve">  Pavement marking quantities are as follows:</w:t>
      </w:r>
    </w:p>
    <w:p w14:paraId="1CB9987D" w14:textId="77777777" w:rsidR="00AC3258" w:rsidRDefault="00AC3258" w:rsidP="00AC3258"/>
    <w:p w14:paraId="171BC2FD" w14:textId="77777777" w:rsidR="00AC3258" w:rsidRDefault="00AC3258" w:rsidP="00AC3258">
      <w:r w:rsidRPr="004B7F6C">
        <w:rPr>
          <w:highlight w:val="yellow"/>
        </w:rPr>
        <w:t>Double click to activate embedded excel spreadsheet.</w:t>
      </w:r>
    </w:p>
    <w:bookmarkStart w:id="137" w:name="_MON_1687953410"/>
    <w:bookmarkEnd w:id="137"/>
    <w:p w14:paraId="1F1413A4" w14:textId="77777777" w:rsidR="00AC3258" w:rsidRDefault="00AC3258" w:rsidP="00AC3258">
      <w:r>
        <w:object w:dxaOrig="11073" w:dyaOrig="5539" w14:anchorId="4BBE7383">
          <v:shape id="_x0000_i1030" type="#_x0000_t75" style="width:513.4pt;height:278.6pt" o:ole="">
            <v:imagedata r:id="rId39" o:title=""/>
          </v:shape>
          <o:OLEObject Type="Embed" ProgID="Excel.Sheet.12" ShapeID="_x0000_i1030" DrawAspect="Content" ObjectID="_1836038835" r:id="rId40"/>
        </w:object>
      </w:r>
    </w:p>
    <w:p w14:paraId="6042491A" w14:textId="77777777" w:rsidR="00AC3258" w:rsidRDefault="00AC3258" w:rsidP="00AC3258"/>
    <w:p w14:paraId="69FB5212" w14:textId="77777777" w:rsidR="00AC3258" w:rsidRPr="00A4590A" w:rsidRDefault="00AC3258" w:rsidP="00AC3258"/>
    <w:p w14:paraId="6F599EB3" w14:textId="77777777" w:rsidR="00772A03" w:rsidRPr="00992EE4" w:rsidRDefault="00772A03" w:rsidP="00772A03">
      <w:pPr>
        <w:pStyle w:val="Heading1"/>
        <w:rPr>
          <w:u w:val="none"/>
        </w:rPr>
      </w:pPr>
      <w:bookmarkStart w:id="138" w:name="_Toc102723605"/>
      <w:bookmarkStart w:id="139" w:name="_Toc102723606"/>
      <w:bookmarkStart w:id="140" w:name="_Toc102723607"/>
      <w:bookmarkStart w:id="141" w:name="_Toc102723608"/>
      <w:bookmarkStart w:id="142" w:name="_Toc102723609"/>
      <w:bookmarkStart w:id="143" w:name="_Toc102723610"/>
      <w:bookmarkStart w:id="144" w:name="_Toc102723611"/>
      <w:bookmarkStart w:id="145" w:name="_Toc102723612"/>
      <w:bookmarkStart w:id="146" w:name="_Toc102723613"/>
      <w:bookmarkStart w:id="147" w:name="_Toc102723614"/>
      <w:bookmarkStart w:id="148" w:name="_Toc102723615"/>
      <w:bookmarkStart w:id="149" w:name="_Toc102723616"/>
      <w:bookmarkStart w:id="150" w:name="_Toc102723617"/>
      <w:bookmarkStart w:id="151" w:name="_Toc102723618"/>
      <w:bookmarkStart w:id="152" w:name="_Toc102723619"/>
      <w:bookmarkStart w:id="153" w:name="_Toc102723620"/>
      <w:bookmarkStart w:id="154" w:name="_Toc102723621"/>
      <w:bookmarkStart w:id="155" w:name="_Toc102723622"/>
      <w:bookmarkStart w:id="156" w:name="_Toc102723623"/>
      <w:bookmarkStart w:id="157" w:name="_Toc102723624"/>
      <w:bookmarkStart w:id="158" w:name="_Toc102723625"/>
      <w:bookmarkStart w:id="159" w:name="_Toc102723626"/>
      <w:bookmarkStart w:id="160" w:name="_Toc102723627"/>
      <w:bookmarkStart w:id="161" w:name="_Toc102723628"/>
      <w:bookmarkStart w:id="162" w:name="_Toc102723629"/>
      <w:bookmarkStart w:id="163" w:name="_Toc102723630"/>
      <w:bookmarkStart w:id="164" w:name="_Toc102723631"/>
      <w:bookmarkStart w:id="165" w:name="_Toc102723632"/>
      <w:bookmarkStart w:id="166" w:name="_Toc102723633"/>
      <w:bookmarkStart w:id="167" w:name="_Toc102723634"/>
      <w:bookmarkStart w:id="168" w:name="_Toc102723635"/>
      <w:bookmarkStart w:id="169" w:name="_Toc102723636"/>
      <w:bookmarkStart w:id="170" w:name="_Toc102723637"/>
      <w:bookmarkStart w:id="171" w:name="_Toc102723638"/>
      <w:bookmarkStart w:id="172" w:name="_Toc102723639"/>
      <w:bookmarkStart w:id="173" w:name="_Toc102723640"/>
      <w:bookmarkStart w:id="174" w:name="_Toc102723641"/>
      <w:bookmarkStart w:id="175" w:name="_Toc102723642"/>
      <w:bookmarkStart w:id="176" w:name="_Toc102723643"/>
      <w:bookmarkStart w:id="177" w:name="_Toc102723644"/>
      <w:bookmarkStart w:id="178" w:name="_Toc102723645"/>
      <w:bookmarkStart w:id="179" w:name="_Toc102723646"/>
      <w:bookmarkStart w:id="180" w:name="_Toc102723647"/>
      <w:bookmarkStart w:id="181" w:name="_Toc102723648"/>
      <w:bookmarkStart w:id="182" w:name="_Toc102723649"/>
      <w:bookmarkStart w:id="183" w:name="_Toc102723650"/>
      <w:bookmarkStart w:id="184" w:name="_Toc102723651"/>
      <w:bookmarkStart w:id="185" w:name="_Toc102723652"/>
      <w:bookmarkStart w:id="186" w:name="_Toc102723653"/>
      <w:bookmarkStart w:id="187" w:name="_Toc102723654"/>
      <w:bookmarkStart w:id="188" w:name="_Toc102723655"/>
      <w:bookmarkStart w:id="189" w:name="_Toc102723656"/>
      <w:bookmarkStart w:id="190" w:name="_Toc102723657"/>
      <w:bookmarkStart w:id="191" w:name="_Toc102723658"/>
      <w:bookmarkStart w:id="192" w:name="_Toc102723659"/>
      <w:bookmarkStart w:id="193" w:name="_Toc102723660"/>
      <w:bookmarkStart w:id="194" w:name="_Toc102723661"/>
      <w:bookmarkStart w:id="195" w:name="_Toc102723662"/>
      <w:bookmarkStart w:id="196" w:name="_Toc102723663"/>
      <w:bookmarkStart w:id="197" w:name="_Toc102723664"/>
      <w:bookmarkStart w:id="198" w:name="_Hlk171516598"/>
      <w:bookmarkStart w:id="199" w:name="_Toc509901184"/>
      <w:bookmarkStart w:id="200" w:name="_Toc196458116"/>
      <w:bookmarkStart w:id="201" w:name="_Toc225426066"/>
      <w:bookmarkEnd w:id="24"/>
      <w:bookmarkEnd w:id="13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Supplemental Revisions</w:t>
      </w:r>
      <w:r>
        <w:rPr>
          <w:u w:val="none"/>
        </w:rPr>
        <w:t xml:space="preserve"> JSP-18-01KK</w:t>
      </w:r>
      <w:bookmarkEnd w:id="201"/>
    </w:p>
    <w:bookmarkEnd w:id="198"/>
    <w:p w14:paraId="3AF4B8D9" w14:textId="77777777" w:rsidR="00AE6E89" w:rsidRDefault="00AE6E89" w:rsidP="00AE6E89"/>
    <w:p w14:paraId="59642284" w14:textId="6881F4C1" w:rsidR="00AE6E89" w:rsidRDefault="00AE6E89" w:rsidP="00AE6E89">
      <w:pPr>
        <w:pStyle w:val="ListParagraph"/>
        <w:numPr>
          <w:ilvl w:val="0"/>
          <w:numId w:val="27"/>
        </w:numPr>
        <w:contextualSpacing/>
      </w:pPr>
      <w:bookmarkStart w:id="202" w:name="_Hlk64372940"/>
      <w:r>
        <w:t xml:space="preserve">Compliance with </w:t>
      </w:r>
      <w:hyperlink r:id="rId41">
        <w:r w:rsidRPr="007400FE">
          <w:rPr>
            <w:rStyle w:val="Hyperlink"/>
          </w:rPr>
          <w:t>2 CFR 200.216 – Prohibition on Certain Telecommunications and Video Surveillance Services or Equipment</w:t>
        </w:r>
      </w:hyperlink>
      <w:r>
        <w:t>.</w:t>
      </w:r>
    </w:p>
    <w:p w14:paraId="718CF8F1" w14:textId="77777777" w:rsidR="00AE6E89" w:rsidRPr="005709D1" w:rsidRDefault="00AE6E89" w:rsidP="00AE6E89">
      <w:pPr>
        <w:rPr>
          <w:szCs w:val="22"/>
        </w:rPr>
      </w:pPr>
    </w:p>
    <w:p w14:paraId="48373155" w14:textId="77777777" w:rsidR="00AE6E89" w:rsidRDefault="00AE6E89" w:rsidP="00AE6E89">
      <w:pPr>
        <w:rPr>
          <w:rFonts w:cs="Arial"/>
          <w:lang w:val="en"/>
        </w:rPr>
      </w:pPr>
      <w:r w:rsidRPr="424CECC4">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bookmarkEnd w:id="202"/>
    </w:p>
    <w:p w14:paraId="086C666B" w14:textId="77777777" w:rsidR="00AE6E89" w:rsidRDefault="00AE6E89" w:rsidP="00AE6E89"/>
    <w:p w14:paraId="41A1D6DC" w14:textId="77777777" w:rsidR="00AE6E89" w:rsidRDefault="00AE6E89" w:rsidP="00AE6E89">
      <w:pPr>
        <w:rPr>
          <w:rFonts w:eastAsiaTheme="minorHAnsi"/>
        </w:rPr>
      </w:pPr>
    </w:p>
    <w:p w14:paraId="78BC9467" w14:textId="77777777" w:rsidR="00AE6E89" w:rsidRPr="007400FE" w:rsidRDefault="00AE6E89" w:rsidP="00AE6E89">
      <w:pPr>
        <w:pStyle w:val="ListParagraph"/>
        <w:numPr>
          <w:ilvl w:val="0"/>
          <w:numId w:val="27"/>
        </w:numPr>
        <w:contextualSpacing/>
        <w:rPr>
          <w:rFonts w:eastAsiaTheme="minorEastAsia"/>
        </w:rPr>
      </w:pPr>
      <w:r w:rsidRPr="007400FE">
        <w:rPr>
          <w:rFonts w:eastAsiaTheme="minorEastAsia"/>
        </w:rPr>
        <w:t>Stormwater Compliance Requirements</w:t>
      </w:r>
    </w:p>
    <w:p w14:paraId="7596357E" w14:textId="77777777" w:rsidR="00AE6E89" w:rsidRPr="002D392D" w:rsidRDefault="00AE6E89" w:rsidP="00AE6E89">
      <w:pPr>
        <w:rPr>
          <w:rFonts w:eastAsiaTheme="minorHAnsi" w:cs="Arial"/>
          <w:szCs w:val="22"/>
        </w:rPr>
      </w:pPr>
    </w:p>
    <w:p w14:paraId="1E8F0934" w14:textId="77777777" w:rsidR="00AE6E89" w:rsidRPr="002D392D" w:rsidRDefault="00AE6E89" w:rsidP="00AE6E89">
      <w:pPr>
        <w:tabs>
          <w:tab w:val="left" w:pos="450"/>
        </w:tabs>
        <w:rPr>
          <w:rFonts w:eastAsiaTheme="minorEastAsia" w:cs="Arial"/>
          <w:b/>
        </w:rPr>
      </w:pPr>
      <w:r>
        <w:rPr>
          <w:rFonts w:eastAsiaTheme="minorHAnsi" w:cs="Arial"/>
          <w:b/>
          <w:szCs w:val="22"/>
        </w:rPr>
        <w:t xml:space="preserve">1.0  </w:t>
      </w:r>
      <w:r w:rsidRPr="424CECC4">
        <w:rPr>
          <w:rFonts w:eastAsiaTheme="minorEastAsia" w:cs="Arial"/>
          <w:b/>
        </w:rPr>
        <w:t xml:space="preserve">Description.  </w:t>
      </w:r>
      <w:r w:rsidRPr="424CECC4">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7060CF0D" w14:textId="77777777" w:rsidR="00AE6E89" w:rsidRPr="002D392D" w:rsidRDefault="00AE6E89" w:rsidP="00AE6E89">
      <w:pPr>
        <w:rPr>
          <w:rFonts w:eastAsiaTheme="minorHAnsi" w:cs="Arial"/>
          <w:szCs w:val="22"/>
        </w:rPr>
      </w:pPr>
    </w:p>
    <w:p w14:paraId="4CF42AA5" w14:textId="77777777" w:rsidR="00AE6E89" w:rsidRDefault="00AE6E89" w:rsidP="00AE6E89">
      <w:pPr>
        <w:tabs>
          <w:tab w:val="left" w:pos="450"/>
        </w:tabs>
        <w:rPr>
          <w:rFonts w:eastAsiaTheme="minorEastAsia" w:cs="Arial"/>
        </w:rPr>
      </w:pPr>
      <w:r>
        <w:rPr>
          <w:rFonts w:eastAsiaTheme="minorHAnsi" w:cs="Arial"/>
          <w:b/>
          <w:szCs w:val="22"/>
        </w:rPr>
        <w:t xml:space="preserve">1.1  </w:t>
      </w:r>
      <w:r w:rsidRPr="424CECC4">
        <w:rPr>
          <w:rFonts w:eastAsiaTheme="minorEastAsia" w:cs="Arial"/>
          <w:b/>
        </w:rPr>
        <w:t xml:space="preserve">Definitions.  </w:t>
      </w:r>
      <w:r w:rsidRPr="424CECC4">
        <w:rPr>
          <w:rFonts w:eastAsiaTheme="minorEastAsia" w:cs="Arial"/>
        </w:rPr>
        <w:t xml:space="preserve">The project site is defined as all areas designated on the plans, including temporary and permanent easements.  The project site is equivalent to the “permitted site”, as defined in MoDOT’s </w:t>
      </w:r>
      <w:r w:rsidRPr="424CECC4">
        <w:rPr>
          <w:rFonts w:eastAsiaTheme="minorEastAsia" w:cs="Arial"/>
        </w:rPr>
        <w:lastRenderedPageBreak/>
        <w:t>State Operating Permit.  An Off-site area is defined as any location off the project site the contractor utilizes for a dedicated project support function, such as, but not limited to, staging area, plant site, borrow area, or waste area.</w:t>
      </w:r>
    </w:p>
    <w:p w14:paraId="4E14DEC5" w14:textId="77777777" w:rsidR="00AE6E89" w:rsidRDefault="00AE6E89" w:rsidP="00AE6E89">
      <w:pPr>
        <w:tabs>
          <w:tab w:val="left" w:pos="450"/>
        </w:tabs>
        <w:rPr>
          <w:rFonts w:eastAsiaTheme="minorHAnsi" w:cs="Arial"/>
          <w:szCs w:val="22"/>
        </w:rPr>
      </w:pPr>
    </w:p>
    <w:p w14:paraId="11B31BD0" w14:textId="77777777" w:rsidR="00AE6E89" w:rsidRPr="00141B08" w:rsidRDefault="00AE6E89" w:rsidP="00AE6E89">
      <w:pPr>
        <w:tabs>
          <w:tab w:val="left" w:pos="450"/>
        </w:tabs>
        <w:rPr>
          <w:rFonts w:eastAsiaTheme="minorEastAsia" w:cs="Arial"/>
        </w:rPr>
      </w:pPr>
      <w:r>
        <w:rPr>
          <w:rFonts w:eastAsiaTheme="minorHAnsi" w:cs="Arial"/>
          <w:b/>
          <w:szCs w:val="22"/>
        </w:rPr>
        <w:t xml:space="preserve">1.2  </w:t>
      </w:r>
      <w:r w:rsidRPr="424CECC4">
        <w:rPr>
          <w:rFonts w:eastAsiaTheme="minorEastAsia" w:cs="Arial"/>
          <w:b/>
        </w:rPr>
        <w:t>Reporting of Off-Site Land Disturbance.</w:t>
      </w:r>
      <w:r w:rsidRPr="424CECC4">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w:t>
      </w:r>
      <w:r>
        <w:rPr>
          <w:rFonts w:eastAsiaTheme="minorEastAsia" w:cs="Arial"/>
        </w:rPr>
        <w:t xml:space="preserve"> </w:t>
      </w:r>
      <w:r w:rsidRPr="424CECC4">
        <w:rPr>
          <w:rFonts w:eastAsiaTheme="minorEastAsia" w:cs="Arial"/>
        </w:rPr>
        <w:t xml:space="preserve"> Based on the total acreage of land disturbance, both on and Off-site, the engineer shall determine if these Stormwater Compliance Requirements shall apply.  The </w:t>
      </w:r>
      <w:r>
        <w:rPr>
          <w:rFonts w:eastAsiaTheme="minorEastAsia" w:cs="Arial"/>
        </w:rPr>
        <w:t>c</w:t>
      </w:r>
      <w:r w:rsidRPr="424CECC4">
        <w:rPr>
          <w:rFonts w:eastAsiaTheme="minorEastAsia" w:cs="Arial"/>
        </w:rPr>
        <w:t xml:space="preserve">ontractor shall immediately report any changes to the planned area of Off-site land disturbance.  The </w:t>
      </w:r>
      <w:r>
        <w:rPr>
          <w:rFonts w:eastAsiaTheme="minorEastAsia" w:cs="Arial"/>
        </w:rPr>
        <w:t>c</w:t>
      </w:r>
      <w:r w:rsidRPr="424CECC4">
        <w:rPr>
          <w:rFonts w:eastAsiaTheme="minorEastAsia" w:cs="Arial"/>
        </w:rPr>
        <w:t>ontractor is responsible for obtaining its own separate land disturbance permit for Off-site areas.</w:t>
      </w:r>
    </w:p>
    <w:p w14:paraId="1F3EB1C9" w14:textId="77777777" w:rsidR="00AE6E89" w:rsidRPr="002D392D" w:rsidRDefault="00AE6E89" w:rsidP="00AE6E89">
      <w:pPr>
        <w:rPr>
          <w:rFonts w:eastAsiaTheme="minorHAnsi" w:cs="Arial"/>
          <w:szCs w:val="22"/>
        </w:rPr>
      </w:pPr>
    </w:p>
    <w:p w14:paraId="433740D7" w14:textId="77777777" w:rsidR="00AE6E89" w:rsidRPr="002D392D" w:rsidRDefault="00AE6E89" w:rsidP="00AE6E89">
      <w:pPr>
        <w:tabs>
          <w:tab w:val="left" w:pos="450"/>
        </w:tabs>
        <w:rPr>
          <w:rFonts w:eastAsiaTheme="minorEastAsia" w:cs="Arial"/>
        </w:rPr>
      </w:pPr>
      <w:r>
        <w:rPr>
          <w:rFonts w:eastAsiaTheme="minorEastAsia" w:cs="Arial"/>
          <w:b/>
        </w:rPr>
        <w:t xml:space="preserve">2.0  </w:t>
      </w:r>
      <w:r w:rsidRPr="424CECC4">
        <w:rPr>
          <w:rFonts w:eastAsiaTheme="minorEastAsia" w:cs="Arial"/>
          <w:b/>
        </w:rPr>
        <w:t>Water Pollution Control Manager (WPCM).</w:t>
      </w:r>
      <w:r w:rsidRPr="424CECC4">
        <w:rPr>
          <w:rFonts w:eastAsiaTheme="minorEastAsia" w:cs="Arial"/>
        </w:rPr>
        <w:t xml:space="preserve">  The </w:t>
      </w:r>
      <w:r>
        <w:rPr>
          <w:rFonts w:eastAsiaTheme="minorEastAsia" w:cs="Arial"/>
        </w:rPr>
        <w:t>c</w:t>
      </w:r>
      <w:r w:rsidRPr="424CECC4">
        <w:rPr>
          <w:rFonts w:eastAsiaTheme="minorEastAsia" w:cs="Arial"/>
        </w:rPr>
        <w:t xml:space="preserve">ontractor shall designate a competent person to serve as the Water Pollution Control Manager (WPCM) for projects meeting the description in Section 1.0.  The </w:t>
      </w:r>
      <w:r>
        <w:rPr>
          <w:rFonts w:eastAsiaTheme="minorEastAsia" w:cs="Arial"/>
        </w:rPr>
        <w:t>c</w:t>
      </w:r>
      <w:r w:rsidRPr="424CECC4">
        <w:rPr>
          <w:rFonts w:eastAsiaTheme="minorEastAsia" w:cs="Arial"/>
        </w:rPr>
        <w:t>ontractor shall ensure the WPCM completes all duties listed in Section 2.1.</w:t>
      </w:r>
    </w:p>
    <w:p w14:paraId="39BF4342" w14:textId="77777777" w:rsidR="00AE6E89" w:rsidRPr="002D392D" w:rsidRDefault="00AE6E89" w:rsidP="00AE6E89">
      <w:pPr>
        <w:tabs>
          <w:tab w:val="left" w:pos="450"/>
        </w:tabs>
        <w:rPr>
          <w:rFonts w:eastAsiaTheme="minorHAnsi" w:cs="Arial"/>
          <w:szCs w:val="22"/>
        </w:rPr>
      </w:pPr>
    </w:p>
    <w:p w14:paraId="79841BEE" w14:textId="77777777" w:rsidR="00AE6E89" w:rsidRPr="002D392D" w:rsidRDefault="00AE6E89" w:rsidP="00AE6E89">
      <w:pPr>
        <w:rPr>
          <w:rFonts w:eastAsiaTheme="minorEastAsia" w:cs="Arial"/>
        </w:rPr>
      </w:pPr>
      <w:r w:rsidRPr="424CECC4">
        <w:rPr>
          <w:rFonts w:eastAsiaTheme="minorEastAsia" w:cs="Arial"/>
          <w:b/>
        </w:rPr>
        <w:t>2.1  Duties of the WPCM</w:t>
      </w:r>
      <w:r w:rsidRPr="424CECC4">
        <w:rPr>
          <w:rFonts w:eastAsiaTheme="minorEastAsia" w:cs="Arial"/>
        </w:rPr>
        <w:t>:</w:t>
      </w:r>
    </w:p>
    <w:p w14:paraId="5C307B4F" w14:textId="77777777" w:rsidR="00AE6E89" w:rsidRPr="002D392D" w:rsidRDefault="00AE6E89" w:rsidP="00AE6E89">
      <w:pPr>
        <w:rPr>
          <w:rFonts w:eastAsiaTheme="minorHAnsi" w:cs="Arial"/>
          <w:szCs w:val="22"/>
        </w:rPr>
      </w:pPr>
    </w:p>
    <w:p w14:paraId="4AF77DA9" w14:textId="77777777" w:rsidR="00AE6E89" w:rsidRPr="002D392D" w:rsidRDefault="00AE6E89" w:rsidP="00AE6E89">
      <w:pPr>
        <w:numPr>
          <w:ilvl w:val="0"/>
          <w:numId w:val="3"/>
        </w:numPr>
        <w:tabs>
          <w:tab w:val="left" w:pos="720"/>
        </w:tabs>
        <w:ind w:left="720"/>
        <w:contextualSpacing/>
        <w:rPr>
          <w:rFonts w:eastAsiaTheme="minorEastAsia" w:cs="Arial"/>
        </w:rPr>
      </w:pPr>
      <w:r w:rsidRPr="424CECC4">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w:t>
      </w:r>
      <w:proofErr w:type="gramStart"/>
      <w:r w:rsidRPr="424CECC4">
        <w:rPr>
          <w:rFonts w:eastAsiaTheme="minorEastAsia" w:cs="Arial"/>
        </w:rPr>
        <w:t>provision;</w:t>
      </w:r>
      <w:proofErr w:type="gramEnd"/>
    </w:p>
    <w:p w14:paraId="139C8ED2" w14:textId="77777777" w:rsidR="00AE6E89" w:rsidRPr="002D392D" w:rsidRDefault="00AE6E89" w:rsidP="00AE6E89">
      <w:pPr>
        <w:tabs>
          <w:tab w:val="left" w:pos="720"/>
        </w:tabs>
        <w:ind w:left="720" w:hanging="360"/>
        <w:contextualSpacing/>
        <w:rPr>
          <w:rFonts w:eastAsiaTheme="minorHAnsi" w:cs="Arial"/>
          <w:szCs w:val="22"/>
        </w:rPr>
      </w:pPr>
    </w:p>
    <w:p w14:paraId="781FBA45" w14:textId="77777777" w:rsidR="00AE6E89" w:rsidRPr="002D392D" w:rsidRDefault="00AE6E89" w:rsidP="00AE6E89">
      <w:pPr>
        <w:numPr>
          <w:ilvl w:val="0"/>
          <w:numId w:val="3"/>
        </w:numPr>
        <w:tabs>
          <w:tab w:val="left" w:pos="720"/>
        </w:tabs>
        <w:ind w:left="720"/>
        <w:contextualSpacing/>
        <w:rPr>
          <w:rFonts w:eastAsiaTheme="minorEastAsia" w:cs="Arial"/>
        </w:rPr>
      </w:pPr>
      <w:r w:rsidRPr="424CECC4">
        <w:rPr>
          <w:rFonts w:eastAsiaTheme="minorEastAsia" w:cs="Arial"/>
        </w:rPr>
        <w:t xml:space="preserve">Successfully complete the MoDOT Stormwater Training Course within the last 4 years.  </w:t>
      </w:r>
      <w:proofErr w:type="gramStart"/>
      <w:r w:rsidRPr="424CECC4">
        <w:rPr>
          <w:rFonts w:eastAsiaTheme="minorEastAsia" w:cs="Arial"/>
        </w:rPr>
        <w:t>The MoDOT</w:t>
      </w:r>
      <w:proofErr w:type="gramEnd"/>
      <w:r w:rsidRPr="424CECC4">
        <w:rPr>
          <w:rFonts w:eastAsiaTheme="minorEastAsia" w:cs="Arial"/>
        </w:rPr>
        <w:t xml:space="preserve"> Stormwater Training is a free online course available at </w:t>
      </w:r>
      <w:proofErr w:type="gramStart"/>
      <w:r w:rsidRPr="424CECC4">
        <w:rPr>
          <w:rFonts w:eastAsiaTheme="minorEastAsia" w:cs="Arial"/>
        </w:rPr>
        <w:t>MoDOT.org;</w:t>
      </w:r>
      <w:proofErr w:type="gramEnd"/>
    </w:p>
    <w:p w14:paraId="7439DACE" w14:textId="77777777" w:rsidR="00AE6E89" w:rsidRPr="002D392D" w:rsidRDefault="00AE6E89" w:rsidP="00AE6E89">
      <w:pPr>
        <w:tabs>
          <w:tab w:val="left" w:pos="720"/>
        </w:tabs>
        <w:ind w:left="720" w:hanging="360"/>
        <w:contextualSpacing/>
        <w:rPr>
          <w:rFonts w:eastAsiaTheme="minorHAnsi" w:cs="Arial"/>
          <w:szCs w:val="22"/>
        </w:rPr>
      </w:pPr>
    </w:p>
    <w:p w14:paraId="6A8C06D9" w14:textId="77777777" w:rsidR="00AE6E89" w:rsidRPr="002D392D" w:rsidRDefault="00AE6E89" w:rsidP="00AE6E89">
      <w:pPr>
        <w:numPr>
          <w:ilvl w:val="0"/>
          <w:numId w:val="3"/>
        </w:numPr>
        <w:tabs>
          <w:tab w:val="left" w:pos="720"/>
        </w:tabs>
        <w:ind w:left="720"/>
        <w:contextualSpacing/>
        <w:rPr>
          <w:rFonts w:eastAsiaTheme="minorEastAsia" w:cs="Arial"/>
        </w:rPr>
      </w:pPr>
      <w:r w:rsidRPr="424CECC4">
        <w:rPr>
          <w:rFonts w:eastAsiaTheme="minorEastAsia" w:cs="Arial"/>
        </w:rPr>
        <w:t xml:space="preserve">Attend the Pre-Activity Meeting for Grading and Land Disturbance and all subsequent Weekly Meetings in which grading activities are </w:t>
      </w:r>
      <w:proofErr w:type="gramStart"/>
      <w:r w:rsidRPr="424CECC4">
        <w:rPr>
          <w:rFonts w:eastAsiaTheme="minorEastAsia" w:cs="Arial"/>
        </w:rPr>
        <w:t>discussed;</w:t>
      </w:r>
      <w:proofErr w:type="gramEnd"/>
    </w:p>
    <w:p w14:paraId="18EF8FF8" w14:textId="77777777" w:rsidR="00AE6E89" w:rsidRPr="002D392D" w:rsidRDefault="00AE6E89" w:rsidP="00AE6E89">
      <w:pPr>
        <w:tabs>
          <w:tab w:val="left" w:pos="720"/>
        </w:tabs>
        <w:ind w:left="720" w:hanging="360"/>
        <w:contextualSpacing/>
        <w:rPr>
          <w:rFonts w:eastAsiaTheme="minorHAnsi" w:cs="Arial"/>
          <w:szCs w:val="22"/>
        </w:rPr>
      </w:pPr>
    </w:p>
    <w:p w14:paraId="3972EE77" w14:textId="77777777" w:rsidR="00AE6E89" w:rsidRPr="002D392D" w:rsidRDefault="00AE6E89" w:rsidP="00AE6E89">
      <w:pPr>
        <w:numPr>
          <w:ilvl w:val="0"/>
          <w:numId w:val="3"/>
        </w:numPr>
        <w:tabs>
          <w:tab w:val="left" w:pos="720"/>
        </w:tabs>
        <w:ind w:left="720"/>
        <w:contextualSpacing/>
        <w:rPr>
          <w:rFonts w:eastAsiaTheme="minorEastAsia" w:cs="Arial"/>
        </w:rPr>
      </w:pPr>
      <w:r w:rsidRPr="424CECC4">
        <w:rPr>
          <w:rFonts w:eastAsiaTheme="minorEastAsia" w:cs="Arial"/>
        </w:rPr>
        <w:t xml:space="preserve">Oversee and ensure all work is performed in accordance with the Project-specific SWPPP and all updates thereto, or as designated by the </w:t>
      </w:r>
      <w:proofErr w:type="gramStart"/>
      <w:r>
        <w:rPr>
          <w:rFonts w:eastAsiaTheme="minorEastAsia" w:cs="Arial"/>
        </w:rPr>
        <w:t>e</w:t>
      </w:r>
      <w:r w:rsidRPr="424CECC4">
        <w:rPr>
          <w:rFonts w:eastAsiaTheme="minorEastAsia" w:cs="Arial"/>
        </w:rPr>
        <w:t>ngineer;</w:t>
      </w:r>
      <w:proofErr w:type="gramEnd"/>
    </w:p>
    <w:p w14:paraId="09332F1D" w14:textId="77777777" w:rsidR="00AE6E89" w:rsidRPr="002D392D" w:rsidRDefault="00AE6E89" w:rsidP="00AE6E89">
      <w:pPr>
        <w:tabs>
          <w:tab w:val="left" w:pos="720"/>
        </w:tabs>
        <w:ind w:left="720" w:hanging="360"/>
        <w:contextualSpacing/>
        <w:rPr>
          <w:rFonts w:eastAsiaTheme="minorHAnsi" w:cs="Arial"/>
          <w:szCs w:val="22"/>
        </w:rPr>
      </w:pPr>
    </w:p>
    <w:p w14:paraId="0BA323E2" w14:textId="77777777" w:rsidR="00AE6E89" w:rsidRPr="002D392D" w:rsidRDefault="00AE6E89" w:rsidP="00AE6E89">
      <w:pPr>
        <w:numPr>
          <w:ilvl w:val="0"/>
          <w:numId w:val="3"/>
        </w:numPr>
        <w:tabs>
          <w:tab w:val="left" w:pos="720"/>
        </w:tabs>
        <w:ind w:left="720"/>
        <w:contextualSpacing/>
        <w:rPr>
          <w:rFonts w:eastAsiaTheme="minorEastAsia" w:cs="Arial"/>
        </w:rPr>
      </w:pPr>
      <w:r w:rsidRPr="424CECC4">
        <w:rPr>
          <w:rFonts w:eastAsiaTheme="minorEastAsia" w:cs="Arial"/>
        </w:rPr>
        <w:t xml:space="preserve">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w:t>
      </w:r>
      <w:proofErr w:type="gramStart"/>
      <w:r w:rsidRPr="424CECC4">
        <w:rPr>
          <w:rFonts w:eastAsiaTheme="minorEastAsia" w:cs="Arial"/>
        </w:rPr>
        <w:t>inspections;</w:t>
      </w:r>
      <w:proofErr w:type="gramEnd"/>
    </w:p>
    <w:p w14:paraId="0CA45F5C" w14:textId="77777777" w:rsidR="00AE6E89" w:rsidRPr="002D392D" w:rsidRDefault="00AE6E89" w:rsidP="00AE6E89">
      <w:pPr>
        <w:tabs>
          <w:tab w:val="left" w:pos="720"/>
        </w:tabs>
        <w:ind w:left="720" w:hanging="360"/>
        <w:contextualSpacing/>
        <w:rPr>
          <w:rFonts w:eastAsiaTheme="minorHAnsi" w:cs="Arial"/>
          <w:szCs w:val="22"/>
        </w:rPr>
      </w:pPr>
    </w:p>
    <w:p w14:paraId="18EB0020" w14:textId="77777777" w:rsidR="00AE6E89" w:rsidRPr="002D392D" w:rsidRDefault="00AE6E89" w:rsidP="00AE6E89">
      <w:pPr>
        <w:numPr>
          <w:ilvl w:val="0"/>
          <w:numId w:val="3"/>
        </w:numPr>
        <w:tabs>
          <w:tab w:val="left" w:pos="720"/>
        </w:tabs>
        <w:ind w:left="720"/>
        <w:contextualSpacing/>
        <w:rPr>
          <w:rFonts w:eastAsiaTheme="minorEastAsia" w:cs="Arial"/>
        </w:rPr>
      </w:pPr>
      <w:r w:rsidRPr="424CECC4">
        <w:rPr>
          <w:rFonts w:eastAsiaTheme="minorEastAsia" w:cs="Arial"/>
        </w:rPr>
        <w:t xml:space="preserve">Review and acknowledge receipt of each MoDOT Inspection Report (Land Disturbance Inspection Record) for the Project within </w:t>
      </w:r>
      <w:proofErr w:type="gramStart"/>
      <w:r w:rsidRPr="424CECC4">
        <w:rPr>
          <w:rFonts w:eastAsiaTheme="minorEastAsia" w:cs="Arial"/>
        </w:rPr>
        <w:t>forty eight</w:t>
      </w:r>
      <w:proofErr w:type="gramEnd"/>
      <w:r w:rsidRPr="424CECC4">
        <w:rPr>
          <w:rFonts w:eastAsiaTheme="minorEastAsia" w:cs="Arial"/>
        </w:rPr>
        <w:t xml:space="preserve"> (48) hours of receiving the report and ensure that all Stormwater Deficiencies noted on the report are corrected as soon as possible, but no later than stated in Section 5.0.</w:t>
      </w:r>
    </w:p>
    <w:p w14:paraId="0A708BD8" w14:textId="77777777" w:rsidR="00AE6E89" w:rsidRPr="002D392D" w:rsidRDefault="00AE6E89" w:rsidP="00AE6E89">
      <w:pPr>
        <w:tabs>
          <w:tab w:val="left" w:pos="1080"/>
        </w:tabs>
        <w:rPr>
          <w:rFonts w:eastAsiaTheme="minorHAnsi" w:cs="Arial"/>
          <w:szCs w:val="22"/>
        </w:rPr>
      </w:pPr>
    </w:p>
    <w:p w14:paraId="1AB18422" w14:textId="77777777" w:rsidR="00AE6E89" w:rsidRPr="002D392D" w:rsidRDefault="00AE6E89" w:rsidP="00AE6E89">
      <w:pPr>
        <w:rPr>
          <w:rFonts w:eastAsiaTheme="minorEastAsia" w:cs="Arial"/>
        </w:rPr>
      </w:pPr>
      <w:r w:rsidRPr="424CECC4">
        <w:rPr>
          <w:rFonts w:eastAsiaTheme="minorEastAsia" w:cs="Arial"/>
          <w:b/>
        </w:rPr>
        <w:t xml:space="preserve">3.0  Pre-Activity Meeting for Grading/Land Disturbance and Required Hold Point.  </w:t>
      </w:r>
      <w:r w:rsidRPr="424CECC4">
        <w:rPr>
          <w:rFonts w:eastAsiaTheme="minorEastAsia" w:cs="Arial"/>
        </w:rPr>
        <w:t xml:space="preserve">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w:t>
      </w:r>
      <w:r w:rsidRPr="424CECC4">
        <w:rPr>
          <w:rFonts w:eastAsiaTheme="minorEastAsia" w:cs="Arial"/>
        </w:rPr>
        <w:lastRenderedPageBreak/>
        <w:t>operations, and any issues relating to compliance with the Stormwater requirements that could arise in the course of construction activity at the project.</w:t>
      </w:r>
    </w:p>
    <w:p w14:paraId="2726DBB4" w14:textId="77777777" w:rsidR="00AE6E89" w:rsidRPr="002D392D" w:rsidRDefault="00AE6E89" w:rsidP="00AE6E89">
      <w:pPr>
        <w:rPr>
          <w:rFonts w:eastAsiaTheme="minorHAnsi" w:cstheme="minorBidi"/>
          <w:szCs w:val="22"/>
        </w:rPr>
      </w:pPr>
    </w:p>
    <w:p w14:paraId="18C74995" w14:textId="77777777" w:rsidR="00AE6E89" w:rsidRPr="002D392D" w:rsidRDefault="00AE6E89" w:rsidP="00AE6E89">
      <w:pPr>
        <w:rPr>
          <w:rFonts w:eastAsiaTheme="minorEastAsia" w:cs="Arial"/>
        </w:rPr>
      </w:pPr>
      <w:r w:rsidRPr="424CECC4">
        <w:rPr>
          <w:rFonts w:eastAsiaTheme="minorEastAsia" w:cs="Arial"/>
          <w:b/>
        </w:rPr>
        <w:t>3.1</w:t>
      </w:r>
      <w:r w:rsidRPr="424CECC4">
        <w:rPr>
          <w:rFonts w:eastAsiaTheme="minorEastAsia" w:cs="Arial"/>
        </w:rPr>
        <w:t xml:space="preserve">  </w:t>
      </w:r>
      <w:r w:rsidRPr="424CECC4">
        <w:rPr>
          <w:rFonts w:eastAsiaTheme="minorEastAsia" w:cs="Arial"/>
          <w:b/>
        </w:rPr>
        <w:t xml:space="preserve">Hold Point.  </w:t>
      </w:r>
      <w:r w:rsidRPr="424CECC4">
        <w:rPr>
          <w:rFonts w:eastAsiaTheme="minorEastAsia" w:cs="Arial"/>
        </w:rPr>
        <w:t>Following the pre-activity meeting for grading/land disturbance and subsequent installation of the initial BMPs identified at the pre-activity meeting, a Hold Point shall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w:t>
      </w:r>
    </w:p>
    <w:p w14:paraId="305E8DA8" w14:textId="77777777" w:rsidR="00AE6E89" w:rsidRPr="002D392D" w:rsidRDefault="00AE6E89" w:rsidP="00AE6E89">
      <w:pPr>
        <w:rPr>
          <w:rFonts w:eastAsiaTheme="minorHAnsi" w:cstheme="minorBidi"/>
          <w:szCs w:val="22"/>
        </w:rPr>
      </w:pPr>
    </w:p>
    <w:p w14:paraId="366D262C" w14:textId="77777777" w:rsidR="00AE6E89" w:rsidRPr="002D392D" w:rsidRDefault="00AE6E89" w:rsidP="00AE6E89">
      <w:pPr>
        <w:rPr>
          <w:rFonts w:eastAsiaTheme="minorEastAsia" w:cs="Arial"/>
        </w:rPr>
      </w:pPr>
      <w:r w:rsidRPr="424CECC4">
        <w:rPr>
          <w:rFonts w:eastAsiaTheme="minorEastAsia" w:cs="Arial"/>
          <w:b/>
        </w:rPr>
        <w:t>4.0  Inspection Reports.</w:t>
      </w:r>
      <w:r w:rsidRPr="424CECC4">
        <w:rPr>
          <w:rFonts w:eastAsiaTheme="minorEastAsia" w:cs="Arial"/>
        </w:rPr>
        <w:t xml:space="preserve">  Weekly and post run-off inspections will be performed by the </w:t>
      </w:r>
      <w:proofErr w:type="gramStart"/>
      <w:r w:rsidRPr="424CECC4">
        <w:rPr>
          <w:rFonts w:eastAsiaTheme="minorEastAsia" w:cs="Arial"/>
        </w:rPr>
        <w:t>engineer</w:t>
      </w:r>
      <w:proofErr w:type="gramEnd"/>
      <w:r w:rsidRPr="424CECC4">
        <w:rPr>
          <w:rFonts w:eastAsiaTheme="minorEastAsia" w:cs="Arial"/>
        </w:rPr>
        <w:t xml:space="preserve">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145E2C0C" w14:textId="77777777" w:rsidR="00AE6E89" w:rsidRPr="002D392D" w:rsidRDefault="00AE6E89" w:rsidP="00AE6E89">
      <w:pPr>
        <w:rPr>
          <w:rFonts w:eastAsiaTheme="minorHAnsi" w:cs="Arial"/>
          <w:szCs w:val="22"/>
        </w:rPr>
      </w:pPr>
    </w:p>
    <w:p w14:paraId="7BCC7576" w14:textId="77777777" w:rsidR="00AE6E89" w:rsidRPr="002D392D" w:rsidRDefault="00AE6E89" w:rsidP="00AE6E89">
      <w:pPr>
        <w:tabs>
          <w:tab w:val="left" w:pos="1080"/>
        </w:tabs>
        <w:rPr>
          <w:rFonts w:eastAsiaTheme="minorEastAsia" w:cs="Arial"/>
        </w:rPr>
      </w:pPr>
      <w:r w:rsidRPr="424CECC4">
        <w:rPr>
          <w:rFonts w:eastAsiaTheme="minorEastAsia" w:cs="Arial"/>
          <w:b/>
        </w:rPr>
        <w:t>5.0  Stormwater Deficiency Corrections.</w:t>
      </w:r>
      <w:r>
        <w:rPr>
          <w:rFonts w:eastAsiaTheme="minorEastAsia" w:cs="Arial"/>
          <w:b/>
        </w:rPr>
        <w:t xml:space="preserve">  </w:t>
      </w:r>
      <w:r w:rsidRPr="424CECC4">
        <w:rPr>
          <w:rFonts w:eastAsiaTheme="minorEastAsia"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424CECC4">
        <w:rPr>
          <w:rFonts w:eastAsiaTheme="minorEastAsia" w:cs="Arial"/>
          <w:color w:val="000000" w:themeColor="text1"/>
        </w:rPr>
        <w:t xml:space="preserve">calendar </w:t>
      </w:r>
      <w:r w:rsidRPr="424CECC4">
        <w:rPr>
          <w:rFonts w:eastAsiaTheme="minorEastAsia" w:cs="Arial"/>
        </w:rPr>
        <w:t xml:space="preserve">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w:t>
      </w:r>
      <w:r>
        <w:rPr>
          <w:rFonts w:eastAsiaTheme="minorEastAsia" w:cs="Arial"/>
        </w:rPr>
        <w:t>c</w:t>
      </w:r>
      <w:r w:rsidRPr="424CECC4">
        <w:rPr>
          <w:rFonts w:eastAsiaTheme="minorEastAsia" w:cs="Arial"/>
        </w:rPr>
        <w:t>ontractor.  Work shall not resume until the engineer approves the corrective work.</w:t>
      </w:r>
    </w:p>
    <w:p w14:paraId="6DC33D67" w14:textId="77777777" w:rsidR="00AE6E89" w:rsidRPr="002D392D" w:rsidRDefault="00AE6E89" w:rsidP="00AE6E89">
      <w:pPr>
        <w:rPr>
          <w:rFonts w:eastAsiaTheme="minorHAnsi" w:cs="Arial"/>
          <w:szCs w:val="22"/>
        </w:rPr>
      </w:pPr>
    </w:p>
    <w:p w14:paraId="76179D43" w14:textId="77777777" w:rsidR="00AE6E89" w:rsidRPr="002D392D" w:rsidRDefault="00AE6E89" w:rsidP="00AE6E89">
      <w:pPr>
        <w:rPr>
          <w:rFonts w:eastAsiaTheme="minorEastAsia" w:cs="Arial"/>
        </w:rPr>
      </w:pPr>
      <w:r w:rsidRPr="424CECC4">
        <w:rPr>
          <w:rFonts w:eastAsiaTheme="minorEastAsia" w:cs="Arial"/>
          <w:b/>
        </w:rPr>
        <w:t>5.1  Liquidated Damages.</w:t>
      </w:r>
      <w:r w:rsidRPr="424CECC4">
        <w:rPr>
          <w:rFonts w:eastAsiaTheme="minorEastAsia" w:cs="Arial"/>
        </w:rPr>
        <w:t xml:space="preserve">  If the </w:t>
      </w:r>
      <w:r>
        <w:rPr>
          <w:rFonts w:eastAsiaTheme="minorEastAsia" w:cs="Arial"/>
        </w:rPr>
        <w:t>c</w:t>
      </w:r>
      <w:r w:rsidRPr="424CECC4">
        <w:rPr>
          <w:rFonts w:eastAsiaTheme="minorEastAsia" w:cs="Arial"/>
        </w:rPr>
        <w:t>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on the Inspection Report within the specified time limit.  In addition to the stipulated damages, the stoppage of work shall remain in effect until all corrections are complete.</w:t>
      </w:r>
    </w:p>
    <w:p w14:paraId="02F9157F" w14:textId="77777777" w:rsidR="00AE6E89" w:rsidRPr="002D392D" w:rsidRDefault="00AE6E89" w:rsidP="00AE6E89">
      <w:pPr>
        <w:rPr>
          <w:rFonts w:eastAsiaTheme="minorHAnsi" w:cs="Arial"/>
          <w:szCs w:val="22"/>
        </w:rPr>
      </w:pPr>
    </w:p>
    <w:p w14:paraId="28BA49E2" w14:textId="77777777" w:rsidR="00AE6E89" w:rsidRDefault="00AE6E89" w:rsidP="00AE6E89">
      <w:pPr>
        <w:rPr>
          <w:rFonts w:eastAsiaTheme="minorEastAsia" w:cs="Arial"/>
        </w:rPr>
      </w:pPr>
      <w:r w:rsidRPr="424CECC4">
        <w:rPr>
          <w:rFonts w:eastAsiaTheme="minorEastAsia" w:cs="Arial"/>
          <w:b/>
        </w:rPr>
        <w:t>6.0  Basis of Payment.</w:t>
      </w:r>
      <w:r w:rsidRPr="424CECC4">
        <w:rPr>
          <w:rFonts w:eastAsiaTheme="minorEastAsia" w:cs="Arial"/>
        </w:rPr>
        <w:t xml:space="preserve">  No direct payment will be made for compliance with this provision.</w:t>
      </w:r>
    </w:p>
    <w:p w14:paraId="0DB1250B" w14:textId="77777777" w:rsidR="00AE6E89" w:rsidRDefault="00AE6E89" w:rsidP="00AE6E89">
      <w:pPr>
        <w:rPr>
          <w:rFonts w:eastAsiaTheme="minorHAnsi" w:cs="Arial"/>
          <w:szCs w:val="22"/>
        </w:rPr>
      </w:pPr>
    </w:p>
    <w:p w14:paraId="5FE6DB7B" w14:textId="77777777" w:rsidR="00AE6E89" w:rsidRDefault="00AE6E89" w:rsidP="00AE6E89">
      <w:pPr>
        <w:rPr>
          <w:rFonts w:eastAsiaTheme="minorHAnsi"/>
        </w:rPr>
      </w:pPr>
    </w:p>
    <w:p w14:paraId="367ED846" w14:textId="77777777" w:rsidR="00AE6E89" w:rsidRPr="007400FE" w:rsidRDefault="00AE6E89" w:rsidP="00AE6E89">
      <w:pPr>
        <w:pStyle w:val="ListParagraph"/>
        <w:numPr>
          <w:ilvl w:val="0"/>
          <w:numId w:val="27"/>
        </w:numPr>
        <w:contextualSpacing/>
        <w:rPr>
          <w:snapToGrid w:val="0"/>
          <w:color w:val="000000"/>
        </w:rPr>
      </w:pPr>
      <w:r w:rsidRPr="007400FE">
        <w:rPr>
          <w:b/>
          <w:bCs/>
          <w:i/>
          <w:iCs/>
        </w:rPr>
        <w:t>Delete Sec 106.9 in its entirety and substitute the following:</w:t>
      </w:r>
    </w:p>
    <w:p w14:paraId="3B3BC00F" w14:textId="77777777" w:rsidR="00AE6E89" w:rsidRDefault="00AE6E89" w:rsidP="00AE6E89"/>
    <w:p w14:paraId="7E43D5FD" w14:textId="77777777" w:rsidR="00AE6E89" w:rsidRPr="00871417" w:rsidRDefault="00AE6E89" w:rsidP="00AE6E89">
      <w:pPr>
        <w:rPr>
          <w:rFonts w:cs="Arial"/>
          <w:szCs w:val="22"/>
        </w:rPr>
      </w:pPr>
      <w:r w:rsidRPr="00871417">
        <w:rPr>
          <w:rFonts w:cs="Arial"/>
          <w:b/>
          <w:bCs/>
          <w:szCs w:val="22"/>
        </w:rPr>
        <w:t>106.9</w:t>
      </w:r>
      <w:r>
        <w:rPr>
          <w:rFonts w:cs="Arial"/>
          <w:b/>
          <w:bCs/>
          <w:szCs w:val="22"/>
        </w:rPr>
        <w:t xml:space="preserve"> </w:t>
      </w:r>
      <w:r w:rsidRPr="00871417">
        <w:rPr>
          <w:rFonts w:cs="Arial"/>
          <w:b/>
          <w:bCs/>
          <w:szCs w:val="22"/>
        </w:rPr>
        <w:t xml:space="preserve"> Buy America Requirements</w:t>
      </w:r>
      <w:r>
        <w:rPr>
          <w:rFonts w:cs="Arial"/>
          <w:b/>
          <w:bCs/>
          <w:szCs w:val="22"/>
        </w:rPr>
        <w:t>.</w:t>
      </w:r>
    </w:p>
    <w:p w14:paraId="0B754340" w14:textId="77777777" w:rsidR="00AE6E89" w:rsidRDefault="00AE6E89" w:rsidP="00AE6E89">
      <w:pPr>
        <w:rPr>
          <w:rFonts w:cs="Arial"/>
          <w:szCs w:val="22"/>
        </w:rPr>
      </w:pPr>
      <w:r w:rsidRPr="00871417">
        <w:rPr>
          <w:rFonts w:cs="Arial"/>
          <w:szCs w:val="22"/>
        </w:rPr>
        <w:t>Buy America Requirements are waived if the total amount of Federal financial assistance applied to the project, through awards or subawards, is below $500,000.</w:t>
      </w:r>
    </w:p>
    <w:p w14:paraId="2CA196F0" w14:textId="77777777" w:rsidR="00AE6E89" w:rsidRPr="00871417" w:rsidRDefault="00AE6E89" w:rsidP="00AE6E89">
      <w:pPr>
        <w:rPr>
          <w:rFonts w:cs="Arial"/>
          <w:szCs w:val="22"/>
        </w:rPr>
      </w:pPr>
    </w:p>
    <w:p w14:paraId="4E2840DD" w14:textId="77777777" w:rsidR="00AE6E89" w:rsidRPr="00871417" w:rsidRDefault="00AE6E89" w:rsidP="00AE6E89">
      <w:pPr>
        <w:rPr>
          <w:rFonts w:cs="Arial"/>
          <w:szCs w:val="22"/>
        </w:rPr>
      </w:pPr>
      <w:r w:rsidRPr="00871417">
        <w:rPr>
          <w:rFonts w:cs="Arial"/>
          <w:b/>
          <w:bCs/>
          <w:szCs w:val="22"/>
        </w:rPr>
        <w:t>106.9.1</w:t>
      </w:r>
      <w:r>
        <w:rPr>
          <w:rFonts w:cs="Arial"/>
          <w:b/>
          <w:bCs/>
          <w:szCs w:val="22"/>
        </w:rPr>
        <w:t xml:space="preserve"> </w:t>
      </w:r>
      <w:r w:rsidRPr="00871417">
        <w:rPr>
          <w:rFonts w:cs="Arial"/>
          <w:b/>
          <w:bCs/>
          <w:szCs w:val="22"/>
        </w:rPr>
        <w:t xml:space="preserve"> Buy America Requirements for Iron </w:t>
      </w:r>
      <w:r>
        <w:rPr>
          <w:rFonts w:cs="Arial"/>
          <w:b/>
          <w:bCs/>
          <w:szCs w:val="22"/>
        </w:rPr>
        <w:t>or</w:t>
      </w:r>
      <w:r w:rsidRPr="00871417">
        <w:rPr>
          <w:rFonts w:cs="Arial"/>
          <w:b/>
          <w:bCs/>
          <w:szCs w:val="22"/>
        </w:rPr>
        <w:t xml:space="preserve"> Steel</w:t>
      </w:r>
      <w:r>
        <w:rPr>
          <w:rFonts w:cs="Arial"/>
          <w:b/>
          <w:bCs/>
          <w:szCs w:val="22"/>
        </w:rPr>
        <w:t xml:space="preserve"> Products</w:t>
      </w:r>
      <w:r w:rsidRPr="00871417">
        <w:rPr>
          <w:rFonts w:cs="Arial"/>
          <w:b/>
          <w:bCs/>
          <w:szCs w:val="22"/>
        </w:rPr>
        <w:t>.</w:t>
      </w:r>
    </w:p>
    <w:p w14:paraId="794D49A7" w14:textId="77777777" w:rsidR="00AE6E89" w:rsidRPr="00924811" w:rsidRDefault="00AE6E89" w:rsidP="00AE6E89">
      <w:pPr>
        <w:rPr>
          <w:rFonts w:ascii="Times New Roman" w:hAnsi="Times New Roman"/>
          <w:sz w:val="24"/>
        </w:rPr>
      </w:pPr>
      <w:r>
        <w:rPr>
          <w:rFonts w:cs="Arial"/>
          <w:szCs w:val="22"/>
        </w:rPr>
        <w:t>T</w:t>
      </w:r>
      <w:r w:rsidRPr="00871417">
        <w:rPr>
          <w:rFonts w:cs="Arial"/>
          <w:szCs w:val="22"/>
        </w:rPr>
        <w:t xml:space="preserve">he contractor’s attention is directed to Title 23 CFR 635.410 </w:t>
      </w:r>
      <w:r w:rsidRPr="00871417">
        <w:rPr>
          <w:rFonts w:cs="Arial"/>
          <w:i/>
          <w:iCs/>
          <w:szCs w:val="22"/>
        </w:rPr>
        <w:t>Buy America Requirements</w:t>
      </w:r>
      <w:r w:rsidRPr="00871417">
        <w:rPr>
          <w:rFonts w:cs="Arial"/>
          <w:szCs w:val="22"/>
        </w:rPr>
        <w:t xml:space="preserve">. </w:t>
      </w:r>
      <w:r>
        <w:rPr>
          <w:rFonts w:cs="Arial"/>
          <w:szCs w:val="22"/>
        </w:rPr>
        <w:t xml:space="preserve"> </w:t>
      </w:r>
      <w:r w:rsidRPr="00871417">
        <w:rPr>
          <w:rFonts w:cs="Arial"/>
          <w:szCs w:val="22"/>
        </w:rPr>
        <w:t xml:space="preserve">Where </w:t>
      </w:r>
      <w:r>
        <w:rPr>
          <w:rFonts w:cs="Arial"/>
          <w:szCs w:val="22"/>
        </w:rPr>
        <w:t xml:space="preserve">articles, materials or supplies that consist wholly or predominantly of iron or steel or a combination of both </w:t>
      </w:r>
      <w:r w:rsidRPr="00871417">
        <w:rPr>
          <w:rFonts w:cs="Arial"/>
          <w:szCs w:val="22"/>
        </w:rPr>
        <w:t>are to be permanently incorporated into the contract work, steel and iron material shall be manufactured, from the initial melting stage through the application of coatings, in the USA except for “minimal use” as described herein.</w:t>
      </w:r>
      <w:r>
        <w:rPr>
          <w:rFonts w:cs="Arial"/>
          <w:szCs w:val="22"/>
        </w:rPr>
        <w:t xml:space="preserve"> </w:t>
      </w:r>
      <w:r w:rsidRPr="00871417">
        <w:rPr>
          <w:rFonts w:cs="Arial"/>
          <w:szCs w:val="22"/>
        </w:rPr>
        <w:t xml:space="preserve"> </w:t>
      </w:r>
      <w:r>
        <w:rPr>
          <w:rFonts w:cs="Arial"/>
          <w:szCs w:val="22"/>
        </w:rPr>
        <w:t>Predominantly of iron or steel or a combination of both means that the cost of the iron and steel content exceeds 50 percent of the total cost of all its components.</w:t>
      </w:r>
      <w:r w:rsidRPr="00871417">
        <w:rPr>
          <w:rFonts w:cs="Arial"/>
          <w:szCs w:val="22"/>
        </w:rPr>
        <w:t xml:space="preserve">  Under a general waiver from FHWA the use of pig iron and processed, pelletized, and reduced iron ore </w:t>
      </w:r>
      <w:r w:rsidRPr="00871417">
        <w:rPr>
          <w:rFonts w:cs="Arial"/>
          <w:szCs w:val="22"/>
        </w:rPr>
        <w:lastRenderedPageBreak/>
        <w:t>manufactured outside of the USA will be permitted in the domestic manufacturing process for steel or iron material.</w:t>
      </w:r>
    </w:p>
    <w:p w14:paraId="250F9709" w14:textId="77777777" w:rsidR="00AE6E89" w:rsidRPr="00871417" w:rsidRDefault="00AE6E89" w:rsidP="00AE6E89">
      <w:pPr>
        <w:rPr>
          <w:rFonts w:cs="Arial"/>
          <w:szCs w:val="22"/>
        </w:rPr>
      </w:pPr>
    </w:p>
    <w:p w14:paraId="6222086A" w14:textId="77777777" w:rsidR="00AE6E89" w:rsidRDefault="00AE6E89" w:rsidP="00AE6E89">
      <w:pPr>
        <w:rPr>
          <w:rFonts w:cs="Arial"/>
          <w:szCs w:val="22"/>
        </w:rPr>
      </w:pPr>
      <w:r w:rsidRPr="00871417">
        <w:rPr>
          <w:rFonts w:cs="Arial"/>
          <w:b/>
          <w:bCs/>
          <w:szCs w:val="22"/>
        </w:rPr>
        <w:t>106.9.</w:t>
      </w:r>
      <w:r>
        <w:rPr>
          <w:rFonts w:cs="Arial"/>
          <w:b/>
          <w:bCs/>
          <w:szCs w:val="22"/>
        </w:rPr>
        <w:t>1.1</w:t>
      </w:r>
      <w:r>
        <w:rPr>
          <w:rFonts w:cs="Arial"/>
          <w:szCs w:val="22"/>
        </w:rPr>
        <w:t xml:space="preserve"> </w:t>
      </w:r>
      <w:r w:rsidRPr="00871417">
        <w:rPr>
          <w:rFonts w:cs="Arial"/>
          <w:szCs w:val="22"/>
        </w:rPr>
        <w:t xml:space="preserve"> Any sources other than the USA as defined will be considered foreign. </w:t>
      </w:r>
      <w:r>
        <w:rPr>
          <w:rFonts w:cs="Arial"/>
          <w:szCs w:val="22"/>
        </w:rPr>
        <w:t xml:space="preserve"> </w:t>
      </w:r>
      <w:r w:rsidRPr="00871417">
        <w:rPr>
          <w:rFonts w:cs="Arial"/>
          <w:szCs w:val="22"/>
        </w:rPr>
        <w:t xml:space="preserve">The required domestic manufacturing process shall include formation of ingots and any subsequent process. </w:t>
      </w:r>
      <w:r>
        <w:rPr>
          <w:rFonts w:cs="Arial"/>
          <w:szCs w:val="22"/>
        </w:rPr>
        <w:t xml:space="preserve"> </w:t>
      </w:r>
      <w:r w:rsidRPr="00871417">
        <w:rPr>
          <w:rFonts w:cs="Arial"/>
          <w:szCs w:val="22"/>
        </w:rPr>
        <w:t>Coatings shall include any surface finish that protects or adds value to the product.</w:t>
      </w:r>
    </w:p>
    <w:p w14:paraId="4EA9A3AC" w14:textId="77777777" w:rsidR="00AE6E89" w:rsidRPr="00871417" w:rsidRDefault="00AE6E89" w:rsidP="00AE6E89">
      <w:pPr>
        <w:rPr>
          <w:rFonts w:cs="Arial"/>
          <w:szCs w:val="22"/>
        </w:rPr>
      </w:pPr>
    </w:p>
    <w:p w14:paraId="5CF8DD2B" w14:textId="77777777" w:rsidR="00AE6E89" w:rsidRDefault="00AE6E89" w:rsidP="00AE6E89">
      <w:pPr>
        <w:rPr>
          <w:rFonts w:cs="Arial"/>
          <w:szCs w:val="22"/>
        </w:rPr>
      </w:pPr>
      <w:r w:rsidRPr="00871417">
        <w:rPr>
          <w:rFonts w:cs="Arial"/>
          <w:b/>
          <w:bCs/>
          <w:szCs w:val="22"/>
        </w:rPr>
        <w:t>106.9.</w:t>
      </w:r>
      <w:r>
        <w:rPr>
          <w:rFonts w:cs="Arial"/>
          <w:b/>
          <w:bCs/>
          <w:szCs w:val="22"/>
        </w:rPr>
        <w:t xml:space="preserve">1.2  </w:t>
      </w:r>
      <w:r w:rsidRPr="00871417">
        <w:rPr>
          <w:rFonts w:cs="Arial"/>
          <w:szCs w:val="22"/>
        </w:rPr>
        <w:t xml:space="preserve">“Minimal use” of foreign steel, iron or coating processes will be permitted, provided the cost of such products does not exceed 1/10 of one percent (0.1 percent) of the total contract cost or $2,500.00, whichever is greater. </w:t>
      </w:r>
      <w:r>
        <w:rPr>
          <w:rFonts w:cs="Arial"/>
          <w:szCs w:val="22"/>
        </w:rPr>
        <w:t xml:space="preserve"> </w:t>
      </w:r>
      <w:r w:rsidRPr="00871417">
        <w:rPr>
          <w:rFonts w:cs="Arial"/>
          <w:szCs w:val="22"/>
        </w:rPr>
        <w:t>If foreign steel, iron, or coating processes are used, invoices to document the cost of the foreign portion, as delivered to the project, shall be provided and the engineer’s written approval obtained prior to placing the material in any work.</w:t>
      </w:r>
    </w:p>
    <w:p w14:paraId="524992BC" w14:textId="77777777" w:rsidR="00AE6E89" w:rsidRPr="00871417" w:rsidRDefault="00AE6E89" w:rsidP="00AE6E89">
      <w:pPr>
        <w:rPr>
          <w:rFonts w:cs="Arial"/>
          <w:szCs w:val="22"/>
        </w:rPr>
      </w:pPr>
    </w:p>
    <w:p w14:paraId="6B8F2783" w14:textId="77777777" w:rsidR="00AE6E89" w:rsidRDefault="00AE6E89" w:rsidP="00AE6E89">
      <w:pPr>
        <w:rPr>
          <w:rFonts w:cs="Arial"/>
          <w:szCs w:val="22"/>
        </w:rPr>
      </w:pPr>
      <w:r w:rsidRPr="00871417">
        <w:rPr>
          <w:rFonts w:cs="Arial"/>
          <w:b/>
          <w:bCs/>
          <w:szCs w:val="22"/>
        </w:rPr>
        <w:t>106.9.</w:t>
      </w:r>
      <w:r>
        <w:rPr>
          <w:rFonts w:cs="Arial"/>
          <w:b/>
          <w:bCs/>
          <w:szCs w:val="22"/>
        </w:rPr>
        <w:t>1.3</w:t>
      </w:r>
      <w:r w:rsidRPr="00871417">
        <w:rPr>
          <w:rFonts w:cs="Arial"/>
          <w:szCs w:val="22"/>
        </w:rPr>
        <w:t xml:space="preserve"> </w:t>
      </w:r>
      <w:r>
        <w:rPr>
          <w:rFonts w:cs="Arial"/>
          <w:szCs w:val="22"/>
        </w:rPr>
        <w:t xml:space="preserve"> </w:t>
      </w:r>
      <w:r w:rsidRPr="00871417">
        <w:rPr>
          <w:rFonts w:cs="Arial"/>
          <w:szCs w:val="22"/>
        </w:rPr>
        <w:t>Buy America requirements include a step certification for all fabrication processes of all steel or iron materials that are accepted per Sec 1000.</w:t>
      </w:r>
      <w:r>
        <w:rPr>
          <w:rFonts w:cs="Arial"/>
          <w:szCs w:val="22"/>
        </w:rPr>
        <w:t xml:space="preserve"> </w:t>
      </w:r>
      <w:r w:rsidRPr="00871417">
        <w:rPr>
          <w:rFonts w:cs="Arial"/>
          <w:szCs w:val="22"/>
        </w:rPr>
        <w:t xml:space="preserve"> The </w:t>
      </w:r>
      <w:r w:rsidRPr="00871417">
        <w:rPr>
          <w:rFonts w:cs="Arial"/>
          <w:snapToGrid w:val="0"/>
          <w:color w:val="000000"/>
          <w:szCs w:val="22"/>
        </w:rPr>
        <w:t>AASHTO Product Evaluation and Audit Solutions</w:t>
      </w:r>
      <w:r w:rsidRPr="00871417">
        <w:rPr>
          <w:rFonts w:cs="Arial"/>
          <w:szCs w:val="22"/>
        </w:rPr>
        <w:t xml:space="preserve"> compliance program verifies that all steel and iron products fabrication processes conform to 23 CFR 635.410 Buy America Requirements and is an acceptable standard per 23 CFR 635.410(d). </w:t>
      </w:r>
      <w:r>
        <w:rPr>
          <w:rFonts w:cs="Arial"/>
          <w:szCs w:val="22"/>
        </w:rPr>
        <w:t xml:space="preserve"> </w:t>
      </w:r>
      <w:r w:rsidRPr="00871417">
        <w:rPr>
          <w:rFonts w:cs="Arial"/>
          <w:snapToGrid w:val="0"/>
          <w:color w:val="000000"/>
          <w:szCs w:val="22"/>
        </w:rPr>
        <w:t>AASHTO Product Evaluation and Audit Solutions</w:t>
      </w:r>
      <w:r w:rsidRPr="00871417">
        <w:rPr>
          <w:rFonts w:cs="Arial"/>
          <w:szCs w:val="22"/>
        </w:rPr>
        <w:t xml:space="preserve"> compliant suppliers will not be required to submit step certification documentation with the shipment for some selected steel and iron materials. </w:t>
      </w:r>
      <w:r>
        <w:rPr>
          <w:rFonts w:cs="Arial"/>
          <w:szCs w:val="22"/>
        </w:rPr>
        <w:t xml:space="preserve"> </w:t>
      </w:r>
      <w:r w:rsidRPr="00871417">
        <w:rPr>
          <w:rFonts w:cs="Arial"/>
          <w:szCs w:val="22"/>
        </w:rPr>
        <w:t xml:space="preserve">The </w:t>
      </w:r>
      <w:r w:rsidRPr="00871417">
        <w:rPr>
          <w:rFonts w:cs="Arial"/>
          <w:snapToGrid w:val="0"/>
          <w:color w:val="000000"/>
          <w:szCs w:val="22"/>
        </w:rPr>
        <w:t>AASHTO Product Evaluation and Audit Solutions</w:t>
      </w:r>
      <w:r w:rsidRPr="00871417">
        <w:rPr>
          <w:rFonts w:cs="Arial"/>
          <w:szCs w:val="22"/>
        </w:rPr>
        <w:t xml:space="preserve"> compliant supplier shall maintain the step certification documentation on file and shall provide this documentation to the engineer upon request.</w:t>
      </w:r>
    </w:p>
    <w:p w14:paraId="6DEBB809" w14:textId="77777777" w:rsidR="00AE6E89" w:rsidRPr="00871417" w:rsidRDefault="00AE6E89" w:rsidP="00AE6E89">
      <w:pPr>
        <w:rPr>
          <w:rFonts w:cs="Arial"/>
          <w:szCs w:val="22"/>
        </w:rPr>
      </w:pPr>
    </w:p>
    <w:p w14:paraId="07001D65" w14:textId="77777777" w:rsidR="00AE6E89" w:rsidRDefault="00AE6E89" w:rsidP="00AE6E89">
      <w:pPr>
        <w:rPr>
          <w:rFonts w:cs="Arial"/>
          <w:szCs w:val="22"/>
        </w:rPr>
      </w:pPr>
      <w:r w:rsidRPr="00871417">
        <w:rPr>
          <w:rFonts w:cs="Arial"/>
          <w:b/>
          <w:bCs/>
          <w:szCs w:val="22"/>
        </w:rPr>
        <w:t>106.9.</w:t>
      </w:r>
      <w:r>
        <w:rPr>
          <w:rFonts w:cs="Arial"/>
          <w:b/>
          <w:bCs/>
          <w:szCs w:val="22"/>
        </w:rPr>
        <w:t xml:space="preserve">1.3.1 </w:t>
      </w:r>
      <w:r w:rsidRPr="00871417">
        <w:rPr>
          <w:rFonts w:cs="Arial"/>
          <w:szCs w:val="22"/>
        </w:rPr>
        <w:t xml:space="preserve"> Items designated as Category 1 will consist of steel girders, piling, and reinforcing steel installed on site. </w:t>
      </w:r>
      <w:r>
        <w:rPr>
          <w:rFonts w:cs="Arial"/>
          <w:szCs w:val="22"/>
        </w:rPr>
        <w:t xml:space="preserve"> </w:t>
      </w:r>
      <w:r w:rsidRPr="00871417">
        <w:rPr>
          <w:rFonts w:cs="Arial"/>
          <w:szCs w:val="22"/>
        </w:rPr>
        <w:t>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871417">
        <w:rPr>
          <w:rFonts w:cs="Arial"/>
          <w:szCs w:val="22"/>
        </w:rPr>
        <w:t xml:space="preserve">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2A74635D" w14:textId="77777777" w:rsidR="00AE6E89" w:rsidRPr="00871417" w:rsidRDefault="00AE6E89" w:rsidP="00AE6E89">
      <w:pPr>
        <w:rPr>
          <w:rFonts w:cs="Arial"/>
          <w:szCs w:val="22"/>
        </w:rPr>
      </w:pPr>
    </w:p>
    <w:p w14:paraId="4E14BF0D" w14:textId="3918D82F" w:rsidR="00AE6E89" w:rsidRDefault="00AE6E89" w:rsidP="00AE6E89">
      <w:pPr>
        <w:rPr>
          <w:rFonts w:cs="Arial"/>
          <w:szCs w:val="22"/>
        </w:rPr>
      </w:pPr>
      <w:r w:rsidRPr="00871417">
        <w:rPr>
          <w:rFonts w:cs="Arial"/>
          <w:b/>
          <w:bCs/>
          <w:szCs w:val="22"/>
        </w:rPr>
        <w:t>106.9.</w:t>
      </w:r>
      <w:r>
        <w:rPr>
          <w:rFonts w:cs="Arial"/>
          <w:b/>
          <w:bCs/>
          <w:szCs w:val="22"/>
        </w:rPr>
        <w:t xml:space="preserve">1.3.2 </w:t>
      </w:r>
      <w:r w:rsidRPr="00871417">
        <w:rPr>
          <w:rFonts w:cs="Arial"/>
          <w:szCs w:val="22"/>
        </w:rPr>
        <w:t xml:space="preserve"> Items designated as Category 2 will include all other steel or iron products not in Category 1 and permanently incorporated in the project. </w:t>
      </w:r>
      <w:r>
        <w:rPr>
          <w:rFonts w:cs="Arial"/>
          <w:szCs w:val="22"/>
        </w:rPr>
        <w:t xml:space="preserve"> </w:t>
      </w:r>
      <w:r w:rsidRPr="00871417">
        <w:rPr>
          <w:rFonts w:cs="Arial"/>
          <w:szCs w:val="22"/>
        </w:rPr>
        <w:t>Category 2 items shall consist of, but not be limited to items such as fencing, guardrail, signing, lighting and signal supports.</w:t>
      </w:r>
      <w:r>
        <w:rPr>
          <w:rFonts w:cs="Arial"/>
          <w:szCs w:val="22"/>
        </w:rPr>
        <w:t xml:space="preserve"> </w:t>
      </w:r>
      <w:r w:rsidRPr="00871417">
        <w:rPr>
          <w:rFonts w:cs="Arial"/>
          <w:szCs w:val="22"/>
        </w:rPr>
        <w:t xml:space="preserve"> The prime contractor is required to submit a material of origin form certification prior to incorporation into the project from the fabricator for each item that the product is domestic. </w:t>
      </w:r>
      <w:r>
        <w:rPr>
          <w:rFonts w:cs="Arial"/>
          <w:szCs w:val="22"/>
        </w:rPr>
        <w:t xml:space="preserve"> </w:t>
      </w:r>
      <w:r w:rsidRPr="00871417">
        <w:rPr>
          <w:rFonts w:cs="Arial"/>
          <w:szCs w:val="22"/>
        </w:rPr>
        <w:t>The Certificate of Materials Origin form (</w:t>
      </w:r>
      <w:hyperlink r:id="rId42" w:history="1">
        <w:r w:rsidRPr="002E76BE">
          <w:rPr>
            <w:rStyle w:val="Hyperlink"/>
            <w:rFonts w:cs="Arial"/>
            <w:szCs w:val="22"/>
          </w:rPr>
          <w:t>link to certificate form</w:t>
        </w:r>
      </w:hyperlink>
      <w:r w:rsidRPr="0087141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871417">
        <w:rPr>
          <w:rFonts w:cs="Arial"/>
          <w:szCs w:val="22"/>
        </w:rPr>
        <w:t xml:space="preserve"> The </w:t>
      </w:r>
      <w:r>
        <w:rPr>
          <w:rFonts w:cs="Arial"/>
          <w:szCs w:val="22"/>
        </w:rPr>
        <w:t>e</w:t>
      </w:r>
      <w:r w:rsidRPr="00871417">
        <w:rPr>
          <w:rFonts w:cs="Arial"/>
          <w:szCs w:val="22"/>
        </w:rPr>
        <w:t xml:space="preserve">ngineer reserves the right to request additional information and documentation to verify that all Buy America requirements have been satisfied. </w:t>
      </w:r>
      <w:r>
        <w:rPr>
          <w:rFonts w:cs="Arial"/>
          <w:szCs w:val="22"/>
        </w:rPr>
        <w:t xml:space="preserve"> </w:t>
      </w:r>
      <w:r w:rsidRPr="00871417">
        <w:rPr>
          <w:rFonts w:cs="Arial"/>
          <w:szCs w:val="22"/>
        </w:rPr>
        <w:t xml:space="preserve">These documents shall be submitted upon request by the </w:t>
      </w:r>
      <w:r>
        <w:rPr>
          <w:rFonts w:cs="Arial"/>
          <w:szCs w:val="22"/>
        </w:rPr>
        <w:t>e</w:t>
      </w:r>
      <w:r w:rsidRPr="00871417">
        <w:rPr>
          <w:rFonts w:cs="Arial"/>
          <w:szCs w:val="22"/>
        </w:rPr>
        <w:t>ngineer and retained for a period of 3 years after the last reimbursement of the material.</w:t>
      </w:r>
    </w:p>
    <w:p w14:paraId="0CF22E84" w14:textId="77777777" w:rsidR="00AE6E89" w:rsidRPr="00871417" w:rsidRDefault="00AE6E89" w:rsidP="00AE6E89">
      <w:pPr>
        <w:rPr>
          <w:rFonts w:cs="Arial"/>
          <w:szCs w:val="22"/>
        </w:rPr>
      </w:pPr>
    </w:p>
    <w:p w14:paraId="41EF3ACC" w14:textId="77777777" w:rsidR="00AE6E89" w:rsidRDefault="00AE6E89" w:rsidP="00AE6E89">
      <w:pPr>
        <w:rPr>
          <w:rFonts w:cs="Arial"/>
          <w:szCs w:val="22"/>
        </w:rPr>
      </w:pPr>
      <w:r w:rsidRPr="00871417">
        <w:rPr>
          <w:rFonts w:cs="Arial"/>
          <w:b/>
          <w:bCs/>
          <w:szCs w:val="22"/>
        </w:rPr>
        <w:t>106.9.</w:t>
      </w:r>
      <w:r>
        <w:rPr>
          <w:rFonts w:cs="Arial"/>
          <w:b/>
          <w:bCs/>
          <w:szCs w:val="22"/>
        </w:rPr>
        <w:t xml:space="preserve">1.3.3 </w:t>
      </w:r>
      <w:r>
        <w:rPr>
          <w:rFonts w:cs="Arial"/>
          <w:szCs w:val="22"/>
        </w:rPr>
        <w:t xml:space="preserve"> </w:t>
      </w:r>
      <w:r w:rsidRPr="00871417">
        <w:rPr>
          <w:rFonts w:cs="Arial"/>
          <w:szCs w:val="22"/>
        </w:rPr>
        <w:t xml:space="preserve">Any minor miscellaneous steel or iron items that are not included in the materials specifications shall be certified by the prime contractor as being procured domestically. </w:t>
      </w:r>
      <w:r>
        <w:rPr>
          <w:rFonts w:cs="Arial"/>
          <w:szCs w:val="22"/>
        </w:rPr>
        <w:t xml:space="preserve"> </w:t>
      </w:r>
      <w:r w:rsidRPr="00871417">
        <w:rPr>
          <w:rFonts w:cs="Arial"/>
          <w:szCs w:val="22"/>
        </w:rPr>
        <w:t>Examples of these items would be bolts for sign posts, anchorage inserts, etc.</w:t>
      </w:r>
      <w:r>
        <w:rPr>
          <w:rFonts w:cs="Arial"/>
          <w:szCs w:val="22"/>
        </w:rPr>
        <w:t xml:space="preserve"> </w:t>
      </w:r>
      <w:r w:rsidRPr="00871417">
        <w:rPr>
          <w:rFonts w:cs="Arial"/>
          <w:szCs w:val="22"/>
        </w:rPr>
        <w:t xml:space="preserve">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w:t>
      </w:r>
      <w:r>
        <w:rPr>
          <w:rFonts w:cs="Arial"/>
          <w:szCs w:val="22"/>
        </w:rPr>
        <w:t xml:space="preserve"> </w:t>
      </w:r>
      <w:r w:rsidRPr="00871417">
        <w:rPr>
          <w:rFonts w:cs="Arial"/>
          <w:szCs w:val="22"/>
        </w:rPr>
        <w:t xml:space="preserve">Any foreign steel used was submitted and </w:t>
      </w:r>
      <w:r w:rsidRPr="00871417">
        <w:rPr>
          <w:rFonts w:cs="Arial"/>
          <w:szCs w:val="22"/>
        </w:rPr>
        <w:lastRenderedPageBreak/>
        <w:t xml:space="preserve">accepted under minor usage”. </w:t>
      </w:r>
      <w:r>
        <w:rPr>
          <w:rFonts w:cs="Arial"/>
          <w:szCs w:val="22"/>
        </w:rPr>
        <w:t xml:space="preserve"> </w:t>
      </w:r>
      <w:r w:rsidRPr="00871417">
        <w:rPr>
          <w:rFonts w:cs="Arial"/>
          <w:szCs w:val="22"/>
        </w:rPr>
        <w:t>The certification shall be signed by an authorized representative of the prime contractor.</w:t>
      </w:r>
    </w:p>
    <w:p w14:paraId="11AF6A78" w14:textId="77777777" w:rsidR="00AE6E89" w:rsidRPr="00871417" w:rsidRDefault="00AE6E89" w:rsidP="00AE6E89">
      <w:pPr>
        <w:rPr>
          <w:rFonts w:cs="Arial"/>
          <w:szCs w:val="22"/>
        </w:rPr>
      </w:pPr>
    </w:p>
    <w:p w14:paraId="11944694" w14:textId="77777777" w:rsidR="00AE6E89" w:rsidRDefault="00AE6E89" w:rsidP="00AE6E89">
      <w:pPr>
        <w:rPr>
          <w:rFonts w:cs="Arial"/>
          <w:szCs w:val="22"/>
        </w:rPr>
      </w:pPr>
      <w:r w:rsidRPr="00871417">
        <w:rPr>
          <w:rFonts w:cs="Arial"/>
          <w:b/>
          <w:bCs/>
          <w:szCs w:val="22"/>
        </w:rPr>
        <w:t>106.9.</w:t>
      </w:r>
      <w:r>
        <w:rPr>
          <w:rFonts w:cs="Arial"/>
          <w:b/>
          <w:bCs/>
          <w:szCs w:val="22"/>
        </w:rPr>
        <w:t>1.4</w:t>
      </w:r>
      <w:r w:rsidRPr="00871417">
        <w:rPr>
          <w:rFonts w:cs="Arial"/>
          <w:szCs w:val="22"/>
        </w:rPr>
        <w:t xml:space="preserve"> </w:t>
      </w:r>
      <w:r>
        <w:rPr>
          <w:rFonts w:cs="Arial"/>
          <w:szCs w:val="22"/>
        </w:rPr>
        <w:t xml:space="preserve"> </w:t>
      </w:r>
      <w:r w:rsidRPr="00871417">
        <w:rPr>
          <w:rFonts w:cs="Arial"/>
          <w:szCs w:val="22"/>
        </w:rPr>
        <w:t xml:space="preserve">When permitted in the contract, alternate bids may be submitted for foreign steel and iron products. </w:t>
      </w:r>
      <w:r>
        <w:rPr>
          <w:rFonts w:cs="Arial"/>
          <w:szCs w:val="22"/>
        </w:rPr>
        <w:t xml:space="preserve"> </w:t>
      </w:r>
      <w:r w:rsidRPr="00871417">
        <w:rPr>
          <w:rFonts w:cs="Arial"/>
          <w:szCs w:val="22"/>
        </w:rPr>
        <w:t>The award of the contract when alternate bids are permitted will be based on the lowest total bid of the contract based on furnishing domestic steel or iron products or 125 percent of the lowest total bid based on furnishing foreign steel or iron products.</w:t>
      </w:r>
      <w:r>
        <w:rPr>
          <w:rFonts w:cs="Arial"/>
          <w:szCs w:val="22"/>
        </w:rPr>
        <w:t xml:space="preserve"> </w:t>
      </w:r>
      <w:r w:rsidRPr="00871417">
        <w:rPr>
          <w:rFonts w:cs="Arial"/>
          <w:szCs w:val="22"/>
        </w:rPr>
        <w:t xml:space="preserve"> If foreign steel or iron products are awarded </w:t>
      </w:r>
      <w:r>
        <w:rPr>
          <w:rFonts w:cs="Arial"/>
          <w:szCs w:val="22"/>
        </w:rPr>
        <w:t xml:space="preserve">in </w:t>
      </w:r>
      <w:r w:rsidRPr="00871417">
        <w:rPr>
          <w:rFonts w:cs="Arial"/>
          <w:szCs w:val="22"/>
        </w:rPr>
        <w:t>the contract, domestic steel or iron products may be used; however, payment will be at the contract unit price for foreign steel or iron products.</w:t>
      </w:r>
    </w:p>
    <w:p w14:paraId="00644C19" w14:textId="77777777" w:rsidR="00AE6E89" w:rsidRPr="00871417" w:rsidRDefault="00AE6E89" w:rsidP="00AE6E89">
      <w:pPr>
        <w:rPr>
          <w:rFonts w:cs="Arial"/>
          <w:szCs w:val="22"/>
        </w:rPr>
      </w:pPr>
    </w:p>
    <w:p w14:paraId="22C814A1" w14:textId="77777777" w:rsidR="00AE6E89" w:rsidRDefault="00AE6E89" w:rsidP="00AE6E89">
      <w:pPr>
        <w:pStyle w:val="CommentText"/>
        <w:rPr>
          <w:rFonts w:cs="Arial"/>
          <w:sz w:val="22"/>
          <w:szCs w:val="22"/>
        </w:rPr>
      </w:pPr>
      <w:r w:rsidRPr="00242F3C">
        <w:rPr>
          <w:rFonts w:cs="Arial"/>
          <w:b/>
          <w:bCs/>
          <w:sz w:val="22"/>
          <w:szCs w:val="22"/>
        </w:rPr>
        <w:t>106.9.</w:t>
      </w:r>
      <w:r>
        <w:rPr>
          <w:rFonts w:cs="Arial"/>
          <w:b/>
          <w:bCs/>
          <w:sz w:val="22"/>
          <w:szCs w:val="22"/>
        </w:rPr>
        <w:t>2</w:t>
      </w:r>
      <w:r w:rsidRPr="00242F3C">
        <w:rPr>
          <w:rFonts w:cs="Arial"/>
          <w:sz w:val="22"/>
          <w:szCs w:val="22"/>
        </w:rPr>
        <w:t xml:space="preserve"> </w:t>
      </w:r>
      <w:r w:rsidRPr="00242F3C">
        <w:rPr>
          <w:rFonts w:cs="Arial"/>
          <w:b/>
          <w:bCs/>
          <w:sz w:val="22"/>
          <w:szCs w:val="22"/>
        </w:rPr>
        <w:t xml:space="preserve"> Buy America Requirements for Construction Materials other than iron </w:t>
      </w:r>
      <w:r>
        <w:rPr>
          <w:rFonts w:cs="Arial"/>
          <w:b/>
          <w:bCs/>
          <w:sz w:val="22"/>
          <w:szCs w:val="22"/>
        </w:rPr>
        <w:t>or</w:t>
      </w:r>
      <w:r w:rsidRPr="00242F3C">
        <w:rPr>
          <w:rFonts w:cs="Arial"/>
          <w:b/>
          <w:bCs/>
          <w:sz w:val="22"/>
          <w:szCs w:val="22"/>
        </w:rPr>
        <w:t xml:space="preserve"> steel </w:t>
      </w:r>
      <w:r>
        <w:rPr>
          <w:rFonts w:cs="Arial"/>
          <w:b/>
          <w:bCs/>
          <w:sz w:val="22"/>
          <w:szCs w:val="22"/>
        </w:rPr>
        <w:t>products</w:t>
      </w:r>
      <w:r w:rsidRPr="00242F3C">
        <w:rPr>
          <w:rFonts w:cs="Arial"/>
          <w:b/>
          <w:bCs/>
          <w:sz w:val="22"/>
          <w:szCs w:val="22"/>
        </w:rPr>
        <w:t>.</w:t>
      </w:r>
    </w:p>
    <w:p w14:paraId="70CC2B25" w14:textId="77777777" w:rsidR="00AE6E89" w:rsidRPr="00102DCC" w:rsidRDefault="00AE6E89" w:rsidP="00AE6E89">
      <w:pPr>
        <w:pStyle w:val="CommentText"/>
        <w:rPr>
          <w:rFonts w:cs="Arial"/>
          <w:szCs w:val="22"/>
        </w:rPr>
      </w:pPr>
      <w:r w:rsidRPr="00242F3C">
        <w:rPr>
          <w:rFonts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w:t>
      </w:r>
      <w:r>
        <w:rPr>
          <w:rFonts w:cs="Arial"/>
          <w:sz w:val="22"/>
          <w:szCs w:val="22"/>
        </w:rPr>
        <w:t xml:space="preserve">  </w:t>
      </w:r>
      <w:r w:rsidRPr="00102DCC">
        <w:rPr>
          <w:rFonts w:cs="Arial"/>
          <w:sz w:val="22"/>
          <w:szCs w:val="22"/>
        </w:rPr>
        <w:t xml:space="preserve">Upon request </w:t>
      </w:r>
      <w:r>
        <w:rPr>
          <w:rFonts w:cs="Arial"/>
          <w:sz w:val="22"/>
          <w:szCs w:val="22"/>
        </w:rPr>
        <w:t>by</w:t>
      </w:r>
      <w:r w:rsidRPr="00102DCC">
        <w:rPr>
          <w:rFonts w:cs="Arial"/>
          <w:sz w:val="22"/>
          <w:szCs w:val="22"/>
        </w:rPr>
        <w:t xml:space="preserve"> the </w:t>
      </w:r>
      <w:r>
        <w:rPr>
          <w:rFonts w:cs="Arial"/>
          <w:sz w:val="22"/>
          <w:szCs w:val="22"/>
        </w:rPr>
        <w:t>e</w:t>
      </w:r>
      <w:r w:rsidRPr="00102DCC">
        <w:rPr>
          <w:rFonts w:cs="Arial"/>
          <w:sz w:val="22"/>
          <w:szCs w:val="22"/>
        </w:rPr>
        <w:t>ngineer</w:t>
      </w:r>
      <w:r>
        <w:rPr>
          <w:rFonts w:cs="Arial"/>
          <w:sz w:val="22"/>
          <w:szCs w:val="22"/>
        </w:rPr>
        <w:t>,</w:t>
      </w:r>
      <w:r w:rsidRPr="00102DCC">
        <w:rPr>
          <w:rFonts w:cs="Arial"/>
          <w:sz w:val="22"/>
          <w:szCs w:val="22"/>
        </w:rPr>
        <w:t xml:space="preserve"> the contractor shall submit a domestic certification for all construction materials listed that are incorporated into the project.</w:t>
      </w:r>
    </w:p>
    <w:p w14:paraId="63A01DAE" w14:textId="77777777" w:rsidR="00AE6E89" w:rsidRPr="00102DCC" w:rsidRDefault="00AE6E89" w:rsidP="00AE6E89">
      <w:pPr>
        <w:rPr>
          <w:rFonts w:cs="Arial"/>
          <w:szCs w:val="22"/>
        </w:rPr>
      </w:pPr>
    </w:p>
    <w:p w14:paraId="109F8424"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Non-ferrous metals</w:t>
      </w:r>
    </w:p>
    <w:p w14:paraId="529D0A15"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Plastic and Polymer-based products (including polyvinylchloride, composite building materials, and polymers used in fiber optic cables)</w:t>
      </w:r>
    </w:p>
    <w:p w14:paraId="6D989986"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Glass (including optic glass)</w:t>
      </w:r>
    </w:p>
    <w:p w14:paraId="124697FA"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Fiber optic cable (including drop cable)</w:t>
      </w:r>
    </w:p>
    <w:p w14:paraId="394113AF"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Optical fiber</w:t>
      </w:r>
    </w:p>
    <w:p w14:paraId="109CED74"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Lumber</w:t>
      </w:r>
    </w:p>
    <w:p w14:paraId="6F4E3C8D"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Engineered wood</w:t>
      </w:r>
    </w:p>
    <w:p w14:paraId="2775DD04" w14:textId="77777777" w:rsidR="00AE6E89" w:rsidRPr="00871417" w:rsidRDefault="00AE6E89" w:rsidP="00AE6E89">
      <w:pPr>
        <w:pStyle w:val="ListParagraph"/>
        <w:numPr>
          <w:ilvl w:val="0"/>
          <w:numId w:val="20"/>
        </w:numPr>
        <w:spacing w:line="259" w:lineRule="auto"/>
        <w:contextualSpacing/>
        <w:rPr>
          <w:rFonts w:cs="Arial"/>
          <w:szCs w:val="22"/>
        </w:rPr>
      </w:pPr>
      <w:r w:rsidRPr="00871417">
        <w:rPr>
          <w:rFonts w:cs="Arial"/>
          <w:szCs w:val="22"/>
        </w:rPr>
        <w:t>Drywall</w:t>
      </w:r>
    </w:p>
    <w:p w14:paraId="6FACBC97" w14:textId="77777777" w:rsidR="00AE6E89" w:rsidRPr="00871417" w:rsidRDefault="00AE6E89" w:rsidP="00AE6E89">
      <w:pPr>
        <w:rPr>
          <w:rFonts w:cs="Arial"/>
          <w:b/>
          <w:bCs/>
          <w:szCs w:val="22"/>
        </w:rPr>
      </w:pPr>
    </w:p>
    <w:p w14:paraId="50CBDA66" w14:textId="77777777" w:rsidR="00AE6E89" w:rsidRDefault="00AE6E89" w:rsidP="00AE6E89">
      <w:pPr>
        <w:rPr>
          <w:rFonts w:cs="Arial"/>
          <w:b/>
          <w:bCs/>
          <w:szCs w:val="22"/>
        </w:rPr>
      </w:pPr>
      <w:r w:rsidRPr="00871417">
        <w:rPr>
          <w:rFonts w:cs="Arial"/>
          <w:b/>
          <w:bCs/>
          <w:szCs w:val="22"/>
        </w:rPr>
        <w:t>106.9.</w:t>
      </w:r>
      <w:r>
        <w:rPr>
          <w:rFonts w:cs="Arial"/>
          <w:b/>
          <w:bCs/>
          <w:szCs w:val="22"/>
        </w:rPr>
        <w:t>3</w:t>
      </w:r>
      <w:r w:rsidRPr="00871417">
        <w:rPr>
          <w:rFonts w:cs="Arial"/>
          <w:b/>
          <w:bCs/>
          <w:szCs w:val="22"/>
        </w:rPr>
        <w:t xml:space="preserve">  Buy America Requirements for Manufactured Products.</w:t>
      </w:r>
    </w:p>
    <w:p w14:paraId="37866A79" w14:textId="77777777" w:rsidR="00AE6E89" w:rsidRPr="00871417" w:rsidRDefault="00AE6E89" w:rsidP="00AE6E89">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3AAF819E" w14:textId="77777777" w:rsidR="00AE6E89" w:rsidRPr="00871417" w:rsidRDefault="00AE6E89" w:rsidP="00AE6E89">
      <w:pPr>
        <w:pStyle w:val="CommentText"/>
        <w:rPr>
          <w:rFonts w:cs="Arial"/>
          <w:sz w:val="22"/>
          <w:szCs w:val="22"/>
        </w:rPr>
      </w:pPr>
    </w:p>
    <w:p w14:paraId="7A0C662F" w14:textId="77777777" w:rsidR="00AE6E89" w:rsidRDefault="00AE6E89" w:rsidP="00AE6E89">
      <w:pPr>
        <w:rPr>
          <w:rFonts w:cs="Arial"/>
          <w:color w:val="222222"/>
          <w:szCs w:val="22"/>
          <w:lang w:val="en"/>
        </w:rPr>
      </w:pPr>
      <w:r w:rsidRPr="00871417">
        <w:rPr>
          <w:rFonts w:cs="Arial"/>
          <w:b/>
          <w:bCs/>
          <w:szCs w:val="22"/>
        </w:rPr>
        <w:t>106.9.</w:t>
      </w:r>
      <w:r>
        <w:rPr>
          <w:rFonts w:cs="Arial"/>
          <w:b/>
          <w:bCs/>
          <w:szCs w:val="22"/>
        </w:rPr>
        <w:t>3.1</w:t>
      </w:r>
      <w:r>
        <w:rPr>
          <w:rFonts w:cs="Arial"/>
          <w:color w:val="222222"/>
          <w:szCs w:val="22"/>
          <w:lang w:val="en"/>
        </w:rPr>
        <w:t xml:space="preserve">  Produced in the United States, in the case of manufactured products, means:</w:t>
      </w:r>
    </w:p>
    <w:p w14:paraId="48B90678" w14:textId="77777777" w:rsidR="00AE6E89" w:rsidRDefault="00AE6E89" w:rsidP="00AE6E89">
      <w:pPr>
        <w:rPr>
          <w:rFonts w:cs="Arial"/>
          <w:color w:val="222222"/>
        </w:rPr>
      </w:pPr>
      <w:r w:rsidRPr="60D6FE5E">
        <w:rPr>
          <w:rFonts w:cs="Arial"/>
          <w:color w:val="222222"/>
        </w:rPr>
        <w:t>(A) For projects obligated on or after October 1, 2025, the product was manufactured in the United States; and</w:t>
      </w:r>
    </w:p>
    <w:p w14:paraId="7D3A0AEC" w14:textId="77777777" w:rsidR="00AE6E89" w:rsidRDefault="00AE6E89" w:rsidP="00AE6E89">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36C1FE10" w14:textId="77777777" w:rsidR="00AE6E89" w:rsidRDefault="00AE6E89" w:rsidP="00AE6E89">
      <w:pPr>
        <w:rPr>
          <w:rFonts w:cs="Arial"/>
          <w:color w:val="222222"/>
          <w:szCs w:val="22"/>
          <w:lang w:val="en"/>
        </w:rPr>
      </w:pPr>
    </w:p>
    <w:p w14:paraId="4B3C8F3E" w14:textId="77777777" w:rsidR="00AE6E89" w:rsidRDefault="00AE6E89" w:rsidP="00AE6E89">
      <w:pPr>
        <w:rPr>
          <w:rFonts w:cs="Arial"/>
          <w:color w:val="222222"/>
          <w:szCs w:val="22"/>
          <w:lang w:val="en"/>
        </w:rPr>
      </w:pPr>
      <w:r w:rsidRPr="00871417">
        <w:rPr>
          <w:rFonts w:cs="Arial"/>
          <w:b/>
          <w:bCs/>
          <w:szCs w:val="22"/>
        </w:rPr>
        <w:t>106.9.</w:t>
      </w:r>
      <w:r>
        <w:rPr>
          <w:rFonts w:cs="Arial"/>
          <w:b/>
          <w:bCs/>
          <w:szCs w:val="22"/>
        </w:rPr>
        <w:t>3.2</w:t>
      </w:r>
      <w:r w:rsidRPr="00871417">
        <w:rPr>
          <w:rFonts w:cs="Arial"/>
          <w:szCs w:val="22"/>
        </w:rPr>
        <w:t xml:space="preserve">  </w:t>
      </w:r>
      <w:r>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6D5018C9" w14:textId="77777777" w:rsidR="00AE6E89" w:rsidRDefault="00AE6E89" w:rsidP="00AE6E89">
      <w:pPr>
        <w:rPr>
          <w:rFonts w:cs="Arial"/>
          <w:color w:val="222222"/>
        </w:rPr>
      </w:pPr>
      <w:r w:rsidRPr="60D6FE5E">
        <w:rPr>
          <w:rFonts w:cs="Arial"/>
          <w:color w:val="222222"/>
        </w:rPr>
        <w:lastRenderedPageBreak/>
        <w:t>(ii)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w:t>
      </w:r>
      <w:r>
        <w:rPr>
          <w:rFonts w:cs="Arial"/>
          <w:color w:val="222222"/>
        </w:rPr>
        <w:t xml:space="preserve"> </w:t>
      </w:r>
      <w:r w:rsidRPr="60D6FE5E">
        <w:rPr>
          <w:rFonts w:cs="Arial"/>
          <w:color w:val="222222"/>
        </w:rPr>
        <w:t xml:space="preserve"> The cost of cabinets or other enclosures shall be included in the applicable calculation for purposes of determining whether systems referred to in the preceding sentence are produced in the United States.</w:t>
      </w:r>
    </w:p>
    <w:p w14:paraId="34D3BA00" w14:textId="77777777" w:rsidR="00AE6E89" w:rsidRDefault="00AE6E89" w:rsidP="00AE6E89">
      <w:pPr>
        <w:rPr>
          <w:rFonts w:cs="Arial"/>
          <w:color w:val="222222"/>
          <w:szCs w:val="22"/>
          <w:lang w:val="en"/>
        </w:rPr>
      </w:pPr>
    </w:p>
    <w:p w14:paraId="399369E4" w14:textId="77777777" w:rsidR="00AE6E89" w:rsidRPr="00871417" w:rsidRDefault="00AE6E89" w:rsidP="00AE6E89">
      <w:pPr>
        <w:rPr>
          <w:rFonts w:cs="Arial"/>
          <w:szCs w:val="22"/>
        </w:rPr>
      </w:pPr>
      <w:r w:rsidRPr="00871417">
        <w:rPr>
          <w:rFonts w:cs="Arial"/>
          <w:b/>
          <w:bCs/>
          <w:szCs w:val="22"/>
        </w:rPr>
        <w:t>106.9</w:t>
      </w:r>
      <w:r>
        <w:rPr>
          <w:rFonts w:cs="Arial"/>
          <w:b/>
          <w:bCs/>
          <w:szCs w:val="22"/>
        </w:rPr>
        <w:t>.4</w:t>
      </w:r>
      <w:r w:rsidRPr="00871417">
        <w:rPr>
          <w:rFonts w:cs="Arial"/>
          <w:b/>
          <w:bCs/>
          <w:szCs w:val="22"/>
        </w:rPr>
        <w:t xml:space="preserve"> </w:t>
      </w:r>
      <w:r>
        <w:rPr>
          <w:rFonts w:cs="Arial"/>
          <w:b/>
          <w:bCs/>
          <w:szCs w:val="22"/>
        </w:rPr>
        <w:t xml:space="preserve"> Waiver for De Minimis Costs for Manufactured and Construction Materials other than iron or steel products.</w:t>
      </w:r>
    </w:p>
    <w:p w14:paraId="67522C23" w14:textId="77777777" w:rsidR="00AE6E89" w:rsidRPr="00924811" w:rsidRDefault="00AE6E89" w:rsidP="00AE6E89">
      <w:pPr>
        <w:rPr>
          <w:rFonts w:cs="Arial"/>
          <w:szCs w:val="22"/>
        </w:rPr>
      </w:pPr>
      <w:r>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56743286" w14:textId="77777777" w:rsidR="00AE6E89" w:rsidRDefault="00AE6E89" w:rsidP="00AE6E89">
      <w:pPr>
        <w:rPr>
          <w:rFonts w:cs="Arial"/>
          <w:szCs w:val="22"/>
        </w:rPr>
      </w:pPr>
      <w:bookmarkStart w:id="203" w:name="_Hlk171516558"/>
    </w:p>
    <w:p w14:paraId="42C32987" w14:textId="77777777" w:rsidR="00AE6E89" w:rsidRDefault="00AE6E89" w:rsidP="00AE6E89">
      <w:pPr>
        <w:rPr>
          <w:rFonts w:cs="Arial"/>
          <w:szCs w:val="22"/>
        </w:rPr>
      </w:pPr>
    </w:p>
    <w:bookmarkEnd w:id="203"/>
    <w:p w14:paraId="541CFAA1" w14:textId="77777777" w:rsidR="00AE6E89" w:rsidRPr="006848B4" w:rsidRDefault="00AE6E89" w:rsidP="00AE6E89">
      <w:pPr>
        <w:pStyle w:val="ListParagraph"/>
        <w:numPr>
          <w:ilvl w:val="0"/>
          <w:numId w:val="27"/>
        </w:numPr>
        <w:contextualSpacing/>
      </w:pPr>
      <w:r>
        <w:t>Third-Party Test Waiver for Concrete Aggregate</w:t>
      </w:r>
    </w:p>
    <w:p w14:paraId="76C7E37A" w14:textId="77777777" w:rsidR="00AE6E89" w:rsidRDefault="00AE6E89" w:rsidP="00AE6E89"/>
    <w:p w14:paraId="6D6EBC39" w14:textId="77777777" w:rsidR="00AE6E89" w:rsidRDefault="00AE6E89" w:rsidP="00AE6E89">
      <w:pPr>
        <w:autoSpaceDE w:val="0"/>
        <w:autoSpaceDN w:val="0"/>
        <w:adjustRightInd w:val="0"/>
        <w:rPr>
          <w:snapToGrid w:val="0"/>
        </w:rPr>
      </w:pPr>
      <w:r>
        <w:rPr>
          <w:b/>
          <w:snapToGrid w:val="0"/>
        </w:rPr>
        <w:t xml:space="preserve">1.0  Description.  </w:t>
      </w:r>
      <w:r>
        <w:rPr>
          <w:bCs/>
          <w:snapToGrid w:val="0"/>
        </w:rPr>
        <w:t>Third party tests may be allowed for determining the durability factor for concrete pavement and concrete masonry aggregate.</w:t>
      </w:r>
    </w:p>
    <w:p w14:paraId="4C37CF1E" w14:textId="77777777" w:rsidR="00AE6E89" w:rsidRDefault="00AE6E89" w:rsidP="00AE6E89">
      <w:pPr>
        <w:rPr>
          <w:snapToGrid w:val="0"/>
        </w:rPr>
      </w:pPr>
    </w:p>
    <w:p w14:paraId="141187D8" w14:textId="77777777" w:rsidR="00AE6E89" w:rsidRDefault="00AE6E89" w:rsidP="00AE6E89">
      <w:pPr>
        <w:autoSpaceDE w:val="0"/>
        <w:autoSpaceDN w:val="0"/>
        <w:adjustRightInd w:val="0"/>
        <w:rPr>
          <w:snapToGrid w:val="0"/>
        </w:rPr>
      </w:pPr>
      <w:r>
        <w:rPr>
          <w:b/>
          <w:snapToGrid w:val="0"/>
        </w:rPr>
        <w:t xml:space="preserve">2.0  Material.  </w:t>
      </w:r>
      <w:r w:rsidRPr="00EB3A28">
        <w:rPr>
          <w:bCs/>
          <w:snapToGrid w:val="0"/>
        </w:rPr>
        <w:t xml:space="preserve">All </w:t>
      </w:r>
      <w:r>
        <w:rPr>
          <w:bCs/>
          <w:snapToGrid w:val="0"/>
        </w:rPr>
        <w:t xml:space="preserve">aggregate for concrete </w:t>
      </w:r>
      <w:r w:rsidRPr="00EB3A28">
        <w:rPr>
          <w:bCs/>
          <w:snapToGrid w:val="0"/>
        </w:rPr>
        <w:t xml:space="preserve">shall be in accordance with </w:t>
      </w:r>
      <w:r>
        <w:rPr>
          <w:bCs/>
          <w:snapToGrid w:val="0"/>
        </w:rPr>
        <w:t>Sec 1005.</w:t>
      </w:r>
    </w:p>
    <w:p w14:paraId="7F952A0E" w14:textId="77777777" w:rsidR="00AE6E89" w:rsidRDefault="00AE6E89" w:rsidP="00AE6E89">
      <w:pPr>
        <w:autoSpaceDE w:val="0"/>
        <w:autoSpaceDN w:val="0"/>
        <w:adjustRightInd w:val="0"/>
        <w:rPr>
          <w:snapToGrid w:val="0"/>
        </w:rPr>
      </w:pPr>
    </w:p>
    <w:p w14:paraId="187B4AF5" w14:textId="77777777" w:rsidR="00AE6E89" w:rsidRDefault="00AE6E89" w:rsidP="00AE6E89">
      <w:pPr>
        <w:autoSpaceDE w:val="0"/>
        <w:autoSpaceDN w:val="0"/>
        <w:adjustRightInd w:val="0"/>
        <w:rPr>
          <w:snapToGrid w:val="0"/>
        </w:rPr>
      </w:pPr>
      <w:r w:rsidRPr="0094093E">
        <w:rPr>
          <w:b/>
          <w:bCs/>
          <w:snapToGrid w:val="0"/>
        </w:rPr>
        <w:t>2.1</w:t>
      </w:r>
      <w:r>
        <w:rPr>
          <w:snapToGrid w:val="0"/>
        </w:rPr>
        <w:t xml:space="preserve">  MoDOT personnel shall be present at the time of sampling at the quarry.  The aggregate sample shall be placed in an approved tamper-evident container (provided by the quarry) for shipment to the third-party testing facility.</w:t>
      </w:r>
    </w:p>
    <w:p w14:paraId="4CF753D2" w14:textId="77777777" w:rsidR="00AE6E89" w:rsidRDefault="00AE6E89" w:rsidP="00AE6E89">
      <w:pPr>
        <w:autoSpaceDE w:val="0"/>
        <w:autoSpaceDN w:val="0"/>
        <w:adjustRightInd w:val="0"/>
        <w:rPr>
          <w:snapToGrid w:val="0"/>
        </w:rPr>
      </w:pPr>
    </w:p>
    <w:p w14:paraId="47578FAE" w14:textId="77777777" w:rsidR="00AE6E89" w:rsidRDefault="00AE6E89" w:rsidP="00AE6E89">
      <w:pPr>
        <w:autoSpaceDE w:val="0"/>
        <w:autoSpaceDN w:val="0"/>
        <w:adjustRightInd w:val="0"/>
        <w:rPr>
          <w:snapToGrid w:val="0"/>
        </w:rPr>
      </w:pPr>
      <w:r w:rsidRPr="007D71C3">
        <w:rPr>
          <w:b/>
          <w:bCs/>
          <w:snapToGrid w:val="0"/>
        </w:rPr>
        <w:t>2.2</w:t>
      </w:r>
      <w:r>
        <w:rPr>
          <w:snapToGrid w:val="0"/>
        </w:rPr>
        <w:t xml:space="preserve">  AASHTO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052FF1BD" w14:textId="77777777" w:rsidR="00AE6E89" w:rsidRDefault="00AE6E89" w:rsidP="00AE6E89">
      <w:pPr>
        <w:autoSpaceDE w:val="0"/>
        <w:autoSpaceDN w:val="0"/>
        <w:adjustRightInd w:val="0"/>
        <w:rPr>
          <w:snapToGrid w:val="0"/>
        </w:rPr>
      </w:pPr>
    </w:p>
    <w:p w14:paraId="1B5985E0" w14:textId="77777777" w:rsidR="00AE6E89" w:rsidRDefault="00AE6E89" w:rsidP="00AE6E89">
      <w:pPr>
        <w:autoSpaceDE w:val="0"/>
        <w:autoSpaceDN w:val="0"/>
        <w:adjustRightInd w:val="0"/>
        <w:rPr>
          <w:snapToGrid w:val="0"/>
        </w:rPr>
      </w:pPr>
      <w:r w:rsidRPr="00EB2AE0">
        <w:rPr>
          <w:b/>
          <w:bCs/>
          <w:snapToGrid w:val="0"/>
        </w:rPr>
        <w:t>2.3</w:t>
      </w:r>
      <w:r>
        <w:rPr>
          <w:snapToGrid w:val="0"/>
        </w:rPr>
        <w:t xml:space="preserve">  Concrete test beams shall be made using a MoDOT approved concrete pavement mix design.</w:t>
      </w:r>
    </w:p>
    <w:p w14:paraId="5471AE47" w14:textId="77777777" w:rsidR="00AE6E89" w:rsidRDefault="00AE6E89" w:rsidP="00AE6E89">
      <w:pPr>
        <w:autoSpaceDE w:val="0"/>
        <w:autoSpaceDN w:val="0"/>
        <w:adjustRightInd w:val="0"/>
        <w:rPr>
          <w:snapToGrid w:val="0"/>
        </w:rPr>
      </w:pPr>
    </w:p>
    <w:p w14:paraId="2837B3B5" w14:textId="77777777" w:rsidR="00AE6E89" w:rsidRDefault="00AE6E89" w:rsidP="00AE6E89">
      <w:pPr>
        <w:autoSpaceDE w:val="0"/>
        <w:autoSpaceDN w:val="0"/>
        <w:adjustRightInd w:val="0"/>
        <w:rPr>
          <w:bCs/>
          <w:snapToGrid w:val="0"/>
        </w:rPr>
      </w:pPr>
      <w:r>
        <w:rPr>
          <w:b/>
          <w:snapToGrid w:val="0"/>
        </w:rPr>
        <w:t xml:space="preserve">3.0  Testing Facility Requirements.  </w:t>
      </w:r>
      <w:r>
        <w:rPr>
          <w:bCs/>
          <w:snapToGrid w:val="0"/>
        </w:rPr>
        <w:t>All third-party test facilities shall meet the requirements outlined in this provision.</w:t>
      </w:r>
    </w:p>
    <w:p w14:paraId="7BF5FF64" w14:textId="77777777" w:rsidR="00AE6E89" w:rsidRDefault="00AE6E89" w:rsidP="00AE6E89">
      <w:pPr>
        <w:autoSpaceDE w:val="0"/>
        <w:autoSpaceDN w:val="0"/>
        <w:adjustRightInd w:val="0"/>
        <w:rPr>
          <w:bCs/>
          <w:snapToGrid w:val="0"/>
        </w:rPr>
      </w:pPr>
    </w:p>
    <w:p w14:paraId="27539AF6" w14:textId="77777777" w:rsidR="00AE6E89" w:rsidRDefault="00AE6E89" w:rsidP="00AE6E89">
      <w:pPr>
        <w:autoSpaceDE w:val="0"/>
        <w:autoSpaceDN w:val="0"/>
        <w:adjustRightInd w:val="0"/>
        <w:rPr>
          <w:bCs/>
          <w:snapToGrid w:val="0"/>
        </w:rPr>
      </w:pPr>
      <w:r w:rsidRPr="00D237F0">
        <w:rPr>
          <w:b/>
          <w:snapToGrid w:val="0"/>
        </w:rPr>
        <w:t>3.1</w:t>
      </w:r>
      <w:r>
        <w:rPr>
          <w:bCs/>
          <w:snapToGrid w:val="0"/>
        </w:rPr>
        <w:t xml:space="preserve">  The testing facility shall be AASHTO accredited.</w:t>
      </w:r>
    </w:p>
    <w:p w14:paraId="4D6C9E1E" w14:textId="77777777" w:rsidR="00AE6E89" w:rsidRDefault="00AE6E89" w:rsidP="00AE6E89">
      <w:pPr>
        <w:autoSpaceDE w:val="0"/>
        <w:autoSpaceDN w:val="0"/>
        <w:adjustRightInd w:val="0"/>
        <w:rPr>
          <w:bCs/>
          <w:snapToGrid w:val="0"/>
        </w:rPr>
      </w:pPr>
    </w:p>
    <w:p w14:paraId="5AFABB11" w14:textId="77777777" w:rsidR="00AE6E89" w:rsidRDefault="00AE6E89" w:rsidP="00AE6E89">
      <w:pPr>
        <w:autoSpaceDE w:val="0"/>
        <w:autoSpaceDN w:val="0"/>
        <w:adjustRightInd w:val="0"/>
        <w:rPr>
          <w:bCs/>
          <w:snapToGrid w:val="0"/>
        </w:rPr>
      </w:pPr>
      <w:r w:rsidRPr="00A4113F">
        <w:rPr>
          <w:b/>
          <w:snapToGrid w:val="0"/>
        </w:rPr>
        <w:t>3.1.1</w:t>
      </w:r>
      <w:r>
        <w:rPr>
          <w:bCs/>
          <w:snapToGrid w:val="0"/>
        </w:rPr>
        <w:t xml:space="preserve">  For tests ran after January 1, 2025, accreditation documentation shall be on file with the Construction and Materials Division prior to any tests being performed.</w:t>
      </w:r>
    </w:p>
    <w:p w14:paraId="5FE750AB" w14:textId="77777777" w:rsidR="00AE6E89" w:rsidRDefault="00AE6E89" w:rsidP="00AE6E89">
      <w:pPr>
        <w:autoSpaceDE w:val="0"/>
        <w:autoSpaceDN w:val="0"/>
        <w:adjustRightInd w:val="0"/>
        <w:rPr>
          <w:bCs/>
          <w:snapToGrid w:val="0"/>
        </w:rPr>
      </w:pPr>
    </w:p>
    <w:p w14:paraId="480E93A0" w14:textId="77777777" w:rsidR="00AE6E89" w:rsidRDefault="00AE6E89" w:rsidP="00AE6E89">
      <w:pPr>
        <w:autoSpaceDE w:val="0"/>
        <w:autoSpaceDN w:val="0"/>
        <w:adjustRightInd w:val="0"/>
        <w:rPr>
          <w:bCs/>
          <w:snapToGrid w:val="0"/>
        </w:rPr>
      </w:pPr>
      <w:r w:rsidRPr="00A4113F">
        <w:rPr>
          <w:b/>
          <w:snapToGrid w:val="0"/>
        </w:rPr>
        <w:t>3.1.2</w:t>
      </w:r>
      <w:r>
        <w:rPr>
          <w:bCs/>
          <w:snapToGrid w:val="0"/>
        </w:rPr>
        <w:t xml:space="preserve">  Construction and Materials Division may consider tests completed prior to January 1, 2025, to be acceptable if all sections of this provision are met, </w:t>
      </w:r>
      <w:proofErr w:type="gramStart"/>
      <w:r>
        <w:rPr>
          <w:bCs/>
          <w:snapToGrid w:val="0"/>
        </w:rPr>
        <w:t>with the exception of</w:t>
      </w:r>
      <w:proofErr w:type="gramEnd"/>
      <w:r>
        <w:rPr>
          <w:bCs/>
          <w:snapToGrid w:val="0"/>
        </w:rPr>
        <w:t xml:space="preserve"> 3.1.1.  Accreditation documentation shall be provided with the test results for tests completed prior to January 1, 2025.  No tests completed prior to September 1, 2024, will be accepted.</w:t>
      </w:r>
    </w:p>
    <w:p w14:paraId="7242435A" w14:textId="77777777" w:rsidR="00AE6E89" w:rsidRDefault="00AE6E89" w:rsidP="00AE6E89">
      <w:pPr>
        <w:autoSpaceDE w:val="0"/>
        <w:autoSpaceDN w:val="0"/>
        <w:adjustRightInd w:val="0"/>
        <w:rPr>
          <w:bCs/>
          <w:snapToGrid w:val="0"/>
        </w:rPr>
      </w:pPr>
    </w:p>
    <w:p w14:paraId="731ED8EA" w14:textId="77777777" w:rsidR="00AE6E89" w:rsidRDefault="00AE6E89" w:rsidP="00AE6E89">
      <w:pPr>
        <w:autoSpaceDE w:val="0"/>
        <w:autoSpaceDN w:val="0"/>
        <w:adjustRightInd w:val="0"/>
        <w:rPr>
          <w:bCs/>
          <w:snapToGrid w:val="0"/>
        </w:rPr>
      </w:pPr>
      <w:r w:rsidRPr="00D237F0">
        <w:rPr>
          <w:b/>
          <w:snapToGrid w:val="0"/>
        </w:rPr>
        <w:t>3.2</w:t>
      </w:r>
      <w:r>
        <w:rPr>
          <w:bCs/>
          <w:snapToGrid w:val="0"/>
        </w:rPr>
        <w:t xml:space="preserve">  The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w:t>
      </w:r>
      <w:r>
        <w:rPr>
          <w:bCs/>
          <w:snapToGrid w:val="0"/>
        </w:rPr>
        <w:lastRenderedPageBreak/>
        <w:t>time at which the apparatus drains/fills with water and the cycle time at which the apparatus begins cooling the specimens.</w:t>
      </w:r>
    </w:p>
    <w:p w14:paraId="017487B7" w14:textId="77777777" w:rsidR="00AE6E89" w:rsidRDefault="00AE6E89" w:rsidP="00AE6E89">
      <w:pPr>
        <w:autoSpaceDE w:val="0"/>
        <w:autoSpaceDN w:val="0"/>
        <w:adjustRightInd w:val="0"/>
        <w:rPr>
          <w:bCs/>
          <w:snapToGrid w:val="0"/>
        </w:rPr>
      </w:pPr>
    </w:p>
    <w:p w14:paraId="6E8730F3" w14:textId="77777777" w:rsidR="00AE6E89" w:rsidRDefault="00AE6E89" w:rsidP="00AE6E89">
      <w:pPr>
        <w:autoSpaceDE w:val="0"/>
        <w:autoSpaceDN w:val="0"/>
        <w:adjustRightInd w:val="0"/>
      </w:pPr>
      <w:r w:rsidRPr="5EEFEA39">
        <w:rPr>
          <w:b/>
          <w:bCs/>
          <w:snapToGrid w:val="0"/>
        </w:rPr>
        <w:t>3.3</w:t>
      </w:r>
      <w:r>
        <w:rPr>
          <w:bCs/>
          <w:snapToGrid w:val="0"/>
        </w:rPr>
        <w:t xml:space="preserve">  </w:t>
      </w:r>
      <w:r>
        <w:rPr>
          <w:snapToGrid w:val="0"/>
        </w:rPr>
        <w:t>R</w:t>
      </w:r>
      <w:r w:rsidRPr="5EEFEA39">
        <w:rPr>
          <w:snapToGrid w:val="0"/>
        </w:rPr>
        <w:t>esults</w:t>
      </w:r>
      <w:r>
        <w:rPr>
          <w:snapToGrid w:val="0"/>
        </w:rPr>
        <w:t>, no more than five years old,</w:t>
      </w:r>
      <w:r w:rsidRPr="5EEFEA39">
        <w:rPr>
          <w:snapToGrid w:val="0"/>
        </w:rPr>
        <w:t xml:space="preserve"> from the third-party test facility shall compare within </w:t>
      </w:r>
      <w:r w:rsidRPr="5EEFEA39">
        <w:rPr>
          <w:rFonts w:cs="Arial"/>
          <w:snapToGrid w:val="0"/>
        </w:rPr>
        <w:t>±</w:t>
      </w:r>
      <w:r w:rsidRPr="5EEFEA39">
        <w:rPr>
          <w:snapToGrid w:val="0"/>
        </w:rPr>
        <w:t>2.0 percent of a</w:t>
      </w:r>
      <w:r>
        <w:rPr>
          <w:snapToGrid w:val="0"/>
        </w:rPr>
        <w:t xml:space="preserve">n </w:t>
      </w:r>
      <w:r w:rsidRPr="5EEFEA39">
        <w:rPr>
          <w:snapToGrid w:val="0"/>
        </w:rPr>
        <w:t>independent test from another</w:t>
      </w:r>
      <w:r>
        <w:t xml:space="preserve"> AASHTO accredited</w:t>
      </w:r>
      <w:r w:rsidRPr="5EEFEA39">
        <w:rPr>
          <w:snapToGrid w:val="0"/>
        </w:rPr>
        <w:t xml:space="preserve"> test facility or with MoDOT test records, in order to be approved for use (e.g. test facility results in a durability factor of 79, MoDOT’s recent durability test factor is 81; this compared within +2 percent).  </w:t>
      </w:r>
      <w:r>
        <w:rPr>
          <w:snapToGrid w:val="0"/>
        </w:rPr>
        <w:t>The</w:t>
      </w:r>
      <w:r w:rsidRPr="5EEFEA39">
        <w:rPr>
          <w:snapToGrid w:val="0"/>
        </w:rPr>
        <w:t xml:space="preserve"> independent testing facility shall be in accordance with this provision.</w:t>
      </w:r>
      <w:r>
        <w:t xml:space="preserve">  The comparison test can be from a different sample of the same ledge combination.</w:t>
      </w:r>
    </w:p>
    <w:p w14:paraId="536DC054" w14:textId="77777777" w:rsidR="00AE6E89" w:rsidRDefault="00AE6E89" w:rsidP="00AE6E89">
      <w:pPr>
        <w:autoSpaceDE w:val="0"/>
        <w:autoSpaceDN w:val="0"/>
        <w:adjustRightInd w:val="0"/>
        <w:rPr>
          <w:bCs/>
          <w:snapToGrid w:val="0"/>
        </w:rPr>
      </w:pPr>
    </w:p>
    <w:p w14:paraId="34784B08" w14:textId="77777777" w:rsidR="00AE6E89" w:rsidRDefault="00AE6E89" w:rsidP="00AE6E89">
      <w:pPr>
        <w:autoSpaceDE w:val="0"/>
        <w:autoSpaceDN w:val="0"/>
        <w:adjustRightInd w:val="0"/>
        <w:rPr>
          <w:bCs/>
          <w:snapToGrid w:val="0"/>
        </w:rPr>
      </w:pPr>
      <w:r w:rsidRPr="005B797D">
        <w:rPr>
          <w:b/>
          <w:snapToGrid w:val="0"/>
        </w:rPr>
        <w:t>3.4</w:t>
      </w:r>
      <w:r>
        <w:rPr>
          <w:bCs/>
          <w:snapToGrid w:val="0"/>
        </w:rPr>
        <w:t xml:space="preserve">  When there is a dispute between the </w:t>
      </w:r>
      <w:proofErr w:type="gramStart"/>
      <w:r>
        <w:rPr>
          <w:bCs/>
          <w:snapToGrid w:val="0"/>
        </w:rPr>
        <w:t>third party</w:t>
      </w:r>
      <w:proofErr w:type="gramEnd"/>
      <w:r>
        <w:rPr>
          <w:bCs/>
          <w:snapToGrid w:val="0"/>
        </w:rPr>
        <w:t xml:space="preserve"> durability test results and MoDOT durability test results, the MoDOT durability test result shall govern.</w:t>
      </w:r>
    </w:p>
    <w:p w14:paraId="05E336B2" w14:textId="77777777" w:rsidR="00AE6E89" w:rsidRDefault="00AE6E89" w:rsidP="00AE6E89">
      <w:pPr>
        <w:autoSpaceDE w:val="0"/>
        <w:autoSpaceDN w:val="0"/>
        <w:adjustRightInd w:val="0"/>
        <w:rPr>
          <w:bCs/>
          <w:snapToGrid w:val="0"/>
        </w:rPr>
      </w:pPr>
    </w:p>
    <w:p w14:paraId="78B5F465" w14:textId="77777777" w:rsidR="00AE6E89" w:rsidRPr="00C76E0E" w:rsidRDefault="00AE6E89" w:rsidP="00AE6E89">
      <w:pPr>
        <w:autoSpaceDE w:val="0"/>
        <w:autoSpaceDN w:val="0"/>
        <w:adjustRightInd w:val="0"/>
      </w:pPr>
      <w:r w:rsidRPr="4560B428">
        <w:rPr>
          <w:b/>
          <w:bCs/>
          <w:snapToGrid w:val="0"/>
        </w:rPr>
        <w:t>3.5</w:t>
      </w:r>
      <w:r w:rsidRPr="4560B428">
        <w:rPr>
          <w:snapToGrid w:val="0"/>
        </w:rPr>
        <w:t xml:space="preserve">  Test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776DCD8F" w14:textId="77777777" w:rsidR="00AE6E89" w:rsidRDefault="00AE6E89" w:rsidP="00AE6E89">
      <w:pPr>
        <w:autoSpaceDE w:val="0"/>
        <w:autoSpaceDN w:val="0"/>
        <w:adjustRightInd w:val="0"/>
        <w:rPr>
          <w:b/>
          <w:snapToGrid w:val="0"/>
        </w:rPr>
      </w:pPr>
    </w:p>
    <w:p w14:paraId="4A73E55A" w14:textId="77777777" w:rsidR="00AE6E89" w:rsidRPr="00EB3A28" w:rsidRDefault="00AE6E89" w:rsidP="00AE6E89">
      <w:pPr>
        <w:rPr>
          <w:rFonts w:cs="Arial"/>
          <w:szCs w:val="22"/>
        </w:rPr>
      </w:pPr>
      <w:r>
        <w:rPr>
          <w:b/>
          <w:bCs/>
          <w:snapToGrid w:val="0"/>
        </w:rPr>
        <w:t xml:space="preserve">4.0  Method of Measurement.  </w:t>
      </w:r>
      <w:r>
        <w:rPr>
          <w:snapToGrid w:val="0"/>
        </w:rPr>
        <w:t>There is no method of measurement for this provision.  The testing requirements and number of specimens shall be in accordance with AASHTO T 161 Procedure B.</w:t>
      </w:r>
    </w:p>
    <w:p w14:paraId="5B329804" w14:textId="77777777" w:rsidR="00AE6E89" w:rsidRDefault="00AE6E89" w:rsidP="00AE6E89">
      <w:pPr>
        <w:autoSpaceDE w:val="0"/>
        <w:autoSpaceDN w:val="0"/>
        <w:adjustRightInd w:val="0"/>
        <w:rPr>
          <w:b/>
          <w:snapToGrid w:val="0"/>
        </w:rPr>
      </w:pPr>
    </w:p>
    <w:p w14:paraId="3EFEC7FD" w14:textId="77777777" w:rsidR="00AE6E89" w:rsidRDefault="00AE6E89" w:rsidP="00AE6E89">
      <w:pPr>
        <w:autoSpaceDE w:val="0"/>
        <w:autoSpaceDN w:val="0"/>
        <w:adjustRightInd w:val="0"/>
        <w:rPr>
          <w:bCs/>
          <w:snapToGrid w:val="0"/>
          <w:szCs w:val="22"/>
        </w:rPr>
      </w:pPr>
      <w:r w:rsidRPr="00F437F9">
        <w:rPr>
          <w:b/>
          <w:snapToGrid w:val="0"/>
          <w:szCs w:val="22"/>
        </w:rPr>
        <w:t xml:space="preserve">5.0  Basis of Payment.  </w:t>
      </w:r>
      <w:r>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4F4B1C63" w14:textId="77777777" w:rsidR="00AE6E89" w:rsidRDefault="00AE6E89" w:rsidP="00AE6E89">
      <w:pPr>
        <w:autoSpaceDE w:val="0"/>
        <w:autoSpaceDN w:val="0"/>
        <w:adjustRightInd w:val="0"/>
        <w:rPr>
          <w:bCs/>
          <w:snapToGrid w:val="0"/>
          <w:szCs w:val="22"/>
        </w:rPr>
      </w:pPr>
    </w:p>
    <w:p w14:paraId="0F8CD5E3" w14:textId="77777777" w:rsidR="00AE6E89" w:rsidRDefault="00AE6E89" w:rsidP="00AE6E89">
      <w:pPr>
        <w:rPr>
          <w:rFonts w:eastAsiaTheme="minorHAnsi"/>
        </w:rPr>
      </w:pPr>
    </w:p>
    <w:p w14:paraId="28F629BA" w14:textId="77777777" w:rsidR="00AE6E89" w:rsidRPr="007400FE" w:rsidRDefault="00AE6E89" w:rsidP="00AE6E89">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contextualSpacing/>
        <w:rPr>
          <w:bCs/>
          <w:snapToGrid w:val="0"/>
          <w:color w:val="000000"/>
        </w:rPr>
      </w:pPr>
      <w:r w:rsidRPr="007400FE">
        <w:rPr>
          <w:b/>
          <w:bCs/>
          <w:i/>
          <w:iCs/>
        </w:rPr>
        <w:t>Delete paragraph 15.0 of the General Provision Disadvantaged Business Enterprise (DBE) Program Requirements and substitute the following</w:t>
      </w:r>
      <w:r w:rsidRPr="007400FE">
        <w:rPr>
          <w:b/>
          <w:bCs/>
          <w:snapToGrid w:val="0"/>
          <w:color w:val="000000"/>
        </w:rPr>
        <w:t>:</w:t>
      </w:r>
    </w:p>
    <w:p w14:paraId="06AB8A42" w14:textId="77777777" w:rsidR="00AE6E89" w:rsidRDefault="00AE6E89" w:rsidP="00AE6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themeColor="text1"/>
        </w:rPr>
      </w:pPr>
    </w:p>
    <w:p w14:paraId="7DE3B69A" w14:textId="77777777" w:rsidR="00AE6E89" w:rsidRDefault="00AE6E89" w:rsidP="00AE6E89">
      <w:r w:rsidRPr="675EB898">
        <w:rPr>
          <w:b/>
          <w:bCs/>
        </w:rPr>
        <w:t xml:space="preserve">15.0  Bidder’s List Quote Summary.  </w:t>
      </w:r>
      <w:r>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sidRPr="675EB898">
        <w:rPr>
          <w:b/>
          <w:bCs/>
        </w:rPr>
        <w:t>.</w:t>
      </w:r>
    </w:p>
    <w:p w14:paraId="23E12DBB" w14:textId="77777777" w:rsidR="00AE6E89" w:rsidRDefault="00AE6E89" w:rsidP="00AE6E89">
      <w:pPr>
        <w:rPr>
          <w:rFonts w:eastAsiaTheme="minorHAnsi"/>
        </w:rPr>
      </w:pPr>
    </w:p>
    <w:p w14:paraId="10A4151C" w14:textId="77777777" w:rsidR="00AE6E89" w:rsidRDefault="00AE6E89" w:rsidP="00AE6E89">
      <w:pPr>
        <w:rPr>
          <w:rFonts w:eastAsiaTheme="minorHAnsi"/>
        </w:rPr>
      </w:pPr>
    </w:p>
    <w:p w14:paraId="01CA932A" w14:textId="77777777" w:rsidR="00AE6E89" w:rsidRPr="00A447B3" w:rsidRDefault="00AE6E89" w:rsidP="00AE6E89">
      <w:pPr>
        <w:pStyle w:val="ListParagraph"/>
        <w:numPr>
          <w:ilvl w:val="0"/>
          <w:numId w:val="27"/>
        </w:numPr>
        <w:contextualSpacing/>
        <w:rPr>
          <w:snapToGrid w:val="0"/>
          <w:color w:val="000000"/>
        </w:rPr>
      </w:pPr>
      <w:r>
        <w:rPr>
          <w:b/>
          <w:bCs/>
          <w:i/>
          <w:iCs/>
        </w:rPr>
        <w:t>Add</w:t>
      </w:r>
      <w:r w:rsidRPr="007400FE">
        <w:rPr>
          <w:b/>
          <w:bCs/>
          <w:i/>
          <w:iCs/>
        </w:rPr>
        <w:t xml:space="preserve"> Sec </w:t>
      </w:r>
      <w:r>
        <w:rPr>
          <w:b/>
          <w:bCs/>
          <w:i/>
          <w:iCs/>
        </w:rPr>
        <w:t>102.7.9</w:t>
      </w:r>
      <w:r w:rsidRPr="007400FE">
        <w:rPr>
          <w:b/>
          <w:bCs/>
          <w:i/>
          <w:iCs/>
        </w:rPr>
        <w:t xml:space="preserve"> </w:t>
      </w:r>
      <w:r>
        <w:rPr>
          <w:b/>
          <w:bCs/>
          <w:i/>
          <w:iCs/>
        </w:rPr>
        <w:t>to include</w:t>
      </w:r>
      <w:r w:rsidRPr="007400FE">
        <w:rPr>
          <w:b/>
          <w:bCs/>
          <w:i/>
          <w:iCs/>
        </w:rPr>
        <w:t xml:space="preserve"> the following:</w:t>
      </w:r>
    </w:p>
    <w:p w14:paraId="537C6A61" w14:textId="77777777" w:rsidR="00AE6E89" w:rsidRPr="00A447B3" w:rsidRDefault="00AE6E89" w:rsidP="00AE6E89">
      <w:pPr>
        <w:rPr>
          <w:snapToGrid w:val="0"/>
          <w:color w:val="000000"/>
        </w:rPr>
      </w:pPr>
    </w:p>
    <w:p w14:paraId="6709E6F3" w14:textId="77777777" w:rsidR="00AE6E89" w:rsidRPr="004828DD" w:rsidRDefault="00AE6E89" w:rsidP="00AE6E89">
      <w:pPr>
        <w:rPr>
          <w:spacing w:val="11"/>
          <w:w w:val="105"/>
        </w:rPr>
      </w:pPr>
      <w:r w:rsidRPr="00A447B3">
        <w:rPr>
          <w:b/>
          <w:bCs/>
          <w:w w:val="105"/>
        </w:rPr>
        <w:t>102.7.9</w:t>
      </w:r>
      <w:r w:rsidRPr="00A447B3">
        <w:rPr>
          <w:b/>
          <w:bCs/>
          <w:spacing w:val="5"/>
          <w:w w:val="105"/>
        </w:rPr>
        <w:t xml:space="preserve"> </w:t>
      </w:r>
      <w:r w:rsidRPr="00A447B3">
        <w:rPr>
          <w:b/>
          <w:bCs/>
          <w:w w:val="105"/>
        </w:rPr>
        <w:t xml:space="preserve">Bidder’s List Quote Summary. </w:t>
      </w:r>
      <w:r w:rsidRPr="00A447B3">
        <w:rPr>
          <w:b/>
          <w:bCs/>
          <w:spacing w:val="13"/>
          <w:w w:val="105"/>
        </w:rPr>
        <w:t xml:space="preserve"> </w:t>
      </w:r>
      <w:r w:rsidRPr="00A447B3">
        <w:rPr>
          <w:w w:val="105"/>
        </w:rPr>
        <w:t>Each</w:t>
      </w:r>
      <w:r w:rsidRPr="00A447B3">
        <w:rPr>
          <w:spacing w:val="13"/>
          <w:w w:val="105"/>
        </w:rPr>
        <w:t xml:space="preserve"> </w:t>
      </w:r>
      <w:r w:rsidRPr="00A447B3">
        <w:rPr>
          <w:w w:val="105"/>
        </w:rPr>
        <w:t>bidder</w:t>
      </w:r>
      <w:r w:rsidRPr="00A447B3">
        <w:rPr>
          <w:spacing w:val="14"/>
          <w:w w:val="105"/>
        </w:rPr>
        <w:t xml:space="preserve"> </w:t>
      </w:r>
      <w:r w:rsidRPr="00A447B3">
        <w:rPr>
          <w:w w:val="105"/>
        </w:rPr>
        <w:t>shall</w:t>
      </w:r>
      <w:r w:rsidRPr="00A447B3">
        <w:rPr>
          <w:spacing w:val="14"/>
          <w:w w:val="105"/>
        </w:rPr>
        <w:t xml:space="preserve"> </w:t>
      </w:r>
      <w:r w:rsidRPr="00A447B3">
        <w:rPr>
          <w:w w:val="105"/>
        </w:rPr>
        <w:t>submit</w:t>
      </w:r>
      <w:r w:rsidRPr="00A447B3">
        <w:rPr>
          <w:spacing w:val="14"/>
          <w:w w:val="105"/>
        </w:rPr>
        <w:t xml:space="preserve"> </w:t>
      </w:r>
      <w:r w:rsidRPr="00A447B3">
        <w:rPr>
          <w:w w:val="105"/>
        </w:rPr>
        <w:t>with</w:t>
      </w:r>
      <w:r w:rsidRPr="00A447B3">
        <w:rPr>
          <w:spacing w:val="14"/>
          <w:w w:val="105"/>
        </w:rPr>
        <w:t xml:space="preserve"> </w:t>
      </w:r>
      <w:r w:rsidRPr="00A447B3">
        <w:rPr>
          <w:w w:val="105"/>
        </w:rPr>
        <w:t>each</w:t>
      </w:r>
      <w:r w:rsidRPr="00A447B3">
        <w:rPr>
          <w:spacing w:val="-1"/>
          <w:w w:val="105"/>
        </w:rPr>
        <w:t xml:space="preserve"> </w:t>
      </w:r>
      <w:r w:rsidRPr="00A447B3">
        <w:rPr>
          <w:w w:val="105"/>
        </w:rPr>
        <w:t>bid a</w:t>
      </w:r>
      <w:r w:rsidRPr="00A447B3">
        <w:rPr>
          <w:spacing w:val="6"/>
          <w:w w:val="105"/>
        </w:rPr>
        <w:t xml:space="preserve"> </w:t>
      </w:r>
      <w:r w:rsidRPr="00A447B3">
        <w:rPr>
          <w:w w:val="105"/>
        </w:rPr>
        <w:t>summary of all subcontractors,</w:t>
      </w:r>
      <w:r>
        <w:rPr>
          <w:w w:val="105"/>
        </w:rPr>
        <w:t xml:space="preserve"> material</w:t>
      </w:r>
      <w:r w:rsidRPr="00A447B3">
        <w:rPr>
          <w:w w:val="105"/>
        </w:rPr>
        <w:t xml:space="preserve"> suppliers, and </w:t>
      </w:r>
      <w:r>
        <w:rPr>
          <w:w w:val="105"/>
        </w:rPr>
        <w:t>service providers (e.g. hauling)</w:t>
      </w:r>
      <w:r w:rsidRPr="00A447B3">
        <w:rPr>
          <w:w w:val="105"/>
        </w:rPr>
        <w:t xml:space="preserve"> considered on federally funded projects pursuant to 49 CFR 26.11.  The bidder will provide the firm’s name, the corresponding North American Industry Classification System (NAICS) code(s) the firm(s) were considered for, and </w:t>
      </w:r>
      <w:proofErr w:type="gramStart"/>
      <w:r w:rsidRPr="00A447B3">
        <w:rPr>
          <w:w w:val="105"/>
        </w:rPr>
        <w:t>whether or not</w:t>
      </w:r>
      <w:proofErr w:type="gramEnd"/>
      <w:r w:rsidRPr="00A447B3">
        <w:rPr>
          <w:w w:val="105"/>
        </w:rPr>
        <w:t xml:space="preserve"> they were used in the bid.  The information submitted should be the most complete information available at the time of bid.</w:t>
      </w:r>
      <w:r w:rsidRPr="00A447B3">
        <w:rPr>
          <w:bCs/>
        </w:rPr>
        <w:t xml:space="preserve"> </w:t>
      </w:r>
      <w:r w:rsidRPr="00A447B3">
        <w:rPr>
          <w:spacing w:val="6"/>
          <w:w w:val="105"/>
        </w:rPr>
        <w:t xml:space="preserve"> </w:t>
      </w:r>
      <w:r w:rsidRPr="00A447B3">
        <w:rPr>
          <w:w w:val="105"/>
        </w:rPr>
        <w:t>The</w:t>
      </w:r>
      <w:r w:rsidRPr="00A447B3">
        <w:rPr>
          <w:spacing w:val="3"/>
          <w:w w:val="105"/>
        </w:rPr>
        <w:t xml:space="preserve"> </w:t>
      </w:r>
      <w:r w:rsidRPr="00A447B3">
        <w:rPr>
          <w:w w:val="105"/>
        </w:rPr>
        <w:t>information</w:t>
      </w:r>
      <w:r w:rsidRPr="00A447B3">
        <w:rPr>
          <w:spacing w:val="-1"/>
          <w:w w:val="105"/>
        </w:rPr>
        <w:t xml:space="preserve"> </w:t>
      </w:r>
      <w:r w:rsidRPr="00A447B3">
        <w:rPr>
          <w:w w:val="105"/>
        </w:rPr>
        <w:t>shall</w:t>
      </w:r>
      <w:r w:rsidRPr="00A447B3">
        <w:rPr>
          <w:spacing w:val="1"/>
          <w:w w:val="105"/>
        </w:rPr>
        <w:t xml:space="preserve"> </w:t>
      </w:r>
      <w:r w:rsidRPr="00A447B3">
        <w:rPr>
          <w:w w:val="105"/>
        </w:rPr>
        <w:t>be</w:t>
      </w:r>
      <w:r w:rsidRPr="00A447B3">
        <w:rPr>
          <w:spacing w:val="1"/>
          <w:w w:val="105"/>
        </w:rPr>
        <w:t xml:space="preserve"> </w:t>
      </w:r>
      <w:r w:rsidRPr="00A447B3">
        <w:rPr>
          <w:w w:val="105"/>
        </w:rPr>
        <w:t>disclosed</w:t>
      </w:r>
      <w:r w:rsidRPr="00A447B3">
        <w:rPr>
          <w:spacing w:val="1"/>
          <w:w w:val="105"/>
        </w:rPr>
        <w:t xml:space="preserve"> </w:t>
      </w:r>
      <w:r w:rsidRPr="00A447B3">
        <w:rPr>
          <w:w w:val="105"/>
        </w:rPr>
        <w:t>on</w:t>
      </w:r>
      <w:r w:rsidRPr="00A447B3">
        <w:rPr>
          <w:spacing w:val="1"/>
          <w:w w:val="105"/>
        </w:rPr>
        <w:t xml:space="preserve"> </w:t>
      </w:r>
      <w:r w:rsidRPr="00A447B3">
        <w:rPr>
          <w:w w:val="105"/>
        </w:rPr>
        <w:t>the</w:t>
      </w:r>
      <w:r w:rsidRPr="00A447B3">
        <w:rPr>
          <w:spacing w:val="1"/>
          <w:w w:val="105"/>
        </w:rPr>
        <w:t xml:space="preserve"> Bidder’s List Quote Summary form provided in the bidding documents and submitted in </w:t>
      </w:r>
      <w:r w:rsidRPr="00A447B3">
        <w:rPr>
          <w:spacing w:val="1"/>
          <w:w w:val="105"/>
        </w:rPr>
        <w:lastRenderedPageBreak/>
        <w:t xml:space="preserve">accordance with Sec 102.10.  </w:t>
      </w:r>
      <w:r w:rsidRPr="00A447B3">
        <w:rPr>
          <w:w w:val="105"/>
        </w:rPr>
        <w:t>Failure</w:t>
      </w:r>
      <w:r w:rsidRPr="00A447B3">
        <w:rPr>
          <w:spacing w:val="12"/>
          <w:w w:val="105"/>
        </w:rPr>
        <w:t xml:space="preserve"> </w:t>
      </w:r>
      <w:r w:rsidRPr="00A447B3">
        <w:rPr>
          <w:w w:val="105"/>
        </w:rPr>
        <w:t>to</w:t>
      </w:r>
      <w:r w:rsidRPr="00A447B3">
        <w:rPr>
          <w:spacing w:val="12"/>
          <w:w w:val="105"/>
        </w:rPr>
        <w:t xml:space="preserve"> </w:t>
      </w:r>
      <w:r w:rsidRPr="00A447B3">
        <w:rPr>
          <w:w w:val="105"/>
        </w:rPr>
        <w:t>disclose</w:t>
      </w:r>
      <w:r w:rsidRPr="00A447B3">
        <w:rPr>
          <w:spacing w:val="11"/>
          <w:w w:val="105"/>
        </w:rPr>
        <w:t xml:space="preserve"> </w:t>
      </w:r>
      <w:r w:rsidRPr="00A447B3">
        <w:rPr>
          <w:w w:val="105"/>
        </w:rPr>
        <w:t>this</w:t>
      </w:r>
      <w:r w:rsidRPr="00A447B3">
        <w:rPr>
          <w:spacing w:val="12"/>
          <w:w w:val="105"/>
        </w:rPr>
        <w:t xml:space="preserve"> </w:t>
      </w:r>
      <w:r w:rsidRPr="00A447B3">
        <w:rPr>
          <w:w w:val="105"/>
        </w:rPr>
        <w:t>information</w:t>
      </w:r>
      <w:r w:rsidRPr="00A447B3">
        <w:rPr>
          <w:spacing w:val="12"/>
          <w:w w:val="105"/>
        </w:rPr>
        <w:t xml:space="preserve"> </w:t>
      </w:r>
      <w:r w:rsidRPr="00A447B3">
        <w:rPr>
          <w:w w:val="105"/>
        </w:rPr>
        <w:t>may</w:t>
      </w:r>
      <w:r w:rsidRPr="00A447B3">
        <w:rPr>
          <w:spacing w:val="12"/>
          <w:w w:val="105"/>
        </w:rPr>
        <w:t xml:space="preserve"> </w:t>
      </w:r>
      <w:r w:rsidRPr="00A447B3">
        <w:rPr>
          <w:w w:val="105"/>
        </w:rPr>
        <w:t>result</w:t>
      </w:r>
      <w:r w:rsidRPr="00A447B3">
        <w:rPr>
          <w:spacing w:val="12"/>
          <w:w w:val="105"/>
        </w:rPr>
        <w:t xml:space="preserve"> </w:t>
      </w:r>
      <w:r w:rsidRPr="00A447B3">
        <w:rPr>
          <w:w w:val="105"/>
        </w:rPr>
        <w:t>in</w:t>
      </w:r>
      <w:r w:rsidRPr="00A447B3">
        <w:rPr>
          <w:spacing w:val="12"/>
          <w:w w:val="105"/>
        </w:rPr>
        <w:t xml:space="preserve"> </w:t>
      </w:r>
      <w:r w:rsidRPr="00A447B3">
        <w:rPr>
          <w:w w:val="105"/>
        </w:rPr>
        <w:t>a</w:t>
      </w:r>
      <w:r w:rsidRPr="00A447B3">
        <w:rPr>
          <w:spacing w:val="12"/>
          <w:w w:val="105"/>
        </w:rPr>
        <w:t xml:space="preserve"> </w:t>
      </w:r>
      <w:r w:rsidRPr="00A447B3">
        <w:rPr>
          <w:w w:val="105"/>
        </w:rPr>
        <w:t>bid</w:t>
      </w:r>
      <w:r w:rsidRPr="00A447B3">
        <w:rPr>
          <w:spacing w:val="-1"/>
          <w:w w:val="105"/>
        </w:rPr>
        <w:t xml:space="preserve"> </w:t>
      </w:r>
      <w:r w:rsidRPr="00A447B3">
        <w:rPr>
          <w:w w:val="105"/>
        </w:rPr>
        <w:t>being</w:t>
      </w:r>
      <w:r w:rsidRPr="00A447B3">
        <w:rPr>
          <w:spacing w:val="11"/>
          <w:w w:val="105"/>
        </w:rPr>
        <w:t xml:space="preserve"> </w:t>
      </w:r>
      <w:r w:rsidRPr="00A447B3">
        <w:rPr>
          <w:w w:val="105"/>
        </w:rPr>
        <w:t>declared</w:t>
      </w:r>
      <w:r w:rsidRPr="00A447B3">
        <w:rPr>
          <w:spacing w:val="11"/>
          <w:w w:val="105"/>
        </w:rPr>
        <w:t xml:space="preserve"> </w:t>
      </w:r>
      <w:r w:rsidRPr="00A447B3">
        <w:rPr>
          <w:w w:val="105"/>
        </w:rPr>
        <w:t>irregular.</w:t>
      </w:r>
    </w:p>
    <w:p w14:paraId="21222AF1" w14:textId="77777777" w:rsidR="00772A03" w:rsidRDefault="00772A03" w:rsidP="00772A03">
      <w:pPr>
        <w:rPr>
          <w:spacing w:val="11"/>
          <w:w w:val="105"/>
        </w:rPr>
      </w:pPr>
    </w:p>
    <w:p w14:paraId="36D628E8" w14:textId="77777777" w:rsidR="00772A03" w:rsidRPr="004828DD" w:rsidRDefault="00772A03" w:rsidP="00772A03">
      <w:pPr>
        <w:rPr>
          <w:spacing w:val="11"/>
          <w:w w:val="105"/>
        </w:rPr>
      </w:pPr>
    </w:p>
    <w:p w14:paraId="28B6317E" w14:textId="77777777" w:rsidR="00AC3258" w:rsidRPr="00BA39E6" w:rsidRDefault="00AC3258" w:rsidP="00AC3258">
      <w:pPr>
        <w:pStyle w:val="Heading1"/>
      </w:pPr>
      <w:bookmarkStart w:id="204" w:name="_Toc225426067"/>
      <w:r w:rsidRPr="00BA39E6">
        <w:t xml:space="preserve">Contractor Quality Control </w:t>
      </w:r>
      <w:r>
        <w:t>f</w:t>
      </w:r>
      <w:r w:rsidRPr="00BA39E6">
        <w:t>or Plant Mix Bituminous Surface Leveling</w:t>
      </w:r>
      <w:r w:rsidRPr="009E0F81">
        <w:rPr>
          <w:u w:val="none"/>
        </w:rPr>
        <w:t xml:space="preserve"> NJSP-15-21A</w:t>
      </w:r>
      <w:bookmarkEnd w:id="199"/>
      <w:bookmarkEnd w:id="200"/>
      <w:bookmarkEnd w:id="204"/>
    </w:p>
    <w:p w14:paraId="70956E16"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u w:val="single"/>
        </w:rPr>
      </w:pPr>
    </w:p>
    <w:p w14:paraId="2FAD2E7D"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1.0  Description.</w:t>
      </w:r>
      <w:r w:rsidRPr="00D06D9B">
        <w:rPr>
          <w:snapToGrid w:val="0"/>
          <w:color w:val="000000"/>
        </w:rPr>
        <w:t xml:space="preserve">  The contractor shall provide Quality Control (QC) testing and shall perform verification procedures associated with the production and placement of Plant Mix Bituminous Surface Leveling Mixture in accordance with this provision.</w:t>
      </w:r>
    </w:p>
    <w:p w14:paraId="21DD4BDA"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1B3A6E3"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rFonts w:cs="Arial"/>
          <w:b/>
          <w:snapToGrid w:val="0"/>
          <w:color w:val="000000"/>
          <w:szCs w:val="22"/>
        </w:rPr>
        <w:t>2.</w:t>
      </w:r>
      <w:r w:rsidRPr="00D06D9B">
        <w:rPr>
          <w:b/>
          <w:snapToGrid w:val="0"/>
          <w:color w:val="000000"/>
        </w:rPr>
        <w:t>0  Asphalt Plant Requirements.</w:t>
      </w:r>
      <w:r w:rsidRPr="00D06D9B">
        <w:rPr>
          <w:snapToGrid w:val="0"/>
          <w:color w:val="000000"/>
        </w:rPr>
        <w:t xml:space="preserve">  The contractor shall perform quality control testing in the production of the Surface Leveling Mixture and report the results electronically on MoDOT-provided forms.  All reports shall include the Contract ID, Project Number, Route, County, and Job Mix number.</w:t>
      </w:r>
    </w:p>
    <w:p w14:paraId="24163140"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26C357A"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2.1  </w:t>
      </w:r>
      <w:r w:rsidRPr="00D06D9B">
        <w:rPr>
          <w:snapToGrid w:val="0"/>
          <w:color w:val="000000"/>
        </w:rPr>
        <w:t xml:space="preserve">Calibration of the asphalt plant shall be in accordance with Sec 403.17.2.2.  Record retention for verification of test reports shall be in </w:t>
      </w:r>
      <w:r w:rsidRPr="00D06D9B">
        <w:rPr>
          <w:rFonts w:cs="Arial"/>
          <w:szCs w:val="22"/>
        </w:rPr>
        <w:t xml:space="preserve">accordance with </w:t>
      </w:r>
      <w:r>
        <w:rPr>
          <w:rFonts w:cs="Arial"/>
          <w:szCs w:val="22"/>
        </w:rPr>
        <w:t xml:space="preserve">Sec </w:t>
      </w:r>
      <w:r w:rsidRPr="00D06D9B">
        <w:rPr>
          <w:rFonts w:cs="Arial"/>
          <w:szCs w:val="22"/>
        </w:rPr>
        <w:t>403.17.3.2</w:t>
      </w:r>
      <w:r w:rsidRPr="00D06D9B">
        <w:t>.</w:t>
      </w:r>
    </w:p>
    <w:p w14:paraId="0C4C38E7"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632FB682"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2.2  </w:t>
      </w:r>
      <w:r w:rsidRPr="00D06D9B">
        <w:rPr>
          <w:snapToGrid w:val="0"/>
          <w:color w:val="000000"/>
        </w:rPr>
        <w:t xml:space="preserve">At a minimum, the contractor shall perform one QC sieve analysis test for each day of production of Surface Level mixture </w:t>
      </w:r>
      <w:proofErr w:type="gramStart"/>
      <w:r w:rsidRPr="00D06D9B">
        <w:rPr>
          <w:snapToGrid w:val="0"/>
          <w:color w:val="000000"/>
        </w:rPr>
        <w:t>in excess of</w:t>
      </w:r>
      <w:proofErr w:type="gramEnd"/>
      <w:r w:rsidRPr="00D06D9B">
        <w:rPr>
          <w:snapToGrid w:val="0"/>
          <w:color w:val="000000"/>
        </w:rPr>
        <w:t xml:space="preserve"> 100 tons to verify the aggregate is within the required gradation range.  Results of the QC sieve analysis test shall be reported to the engineer daily.  A split of each sample shall be clearly labeled and stored by the contractor in a manner that prevents contamination.  The engineer will collect a minimum of one random QC split sample, </w:t>
      </w:r>
      <w:r w:rsidRPr="00D06D9B">
        <w:rPr>
          <w:snapToGrid w:val="0"/>
        </w:rPr>
        <w:t>and one full sample from plant production</w:t>
      </w:r>
      <w:r w:rsidRPr="00D06D9B">
        <w:rPr>
          <w:snapToGrid w:val="0"/>
          <w:color w:val="000000"/>
        </w:rPr>
        <w:t xml:space="preserve">, for testing per </w:t>
      </w:r>
      <w:proofErr w:type="gramStart"/>
      <w:r w:rsidRPr="00D06D9B">
        <w:rPr>
          <w:snapToGrid w:val="0"/>
          <w:color w:val="000000"/>
        </w:rPr>
        <w:t>each 10,000</w:t>
      </w:r>
      <w:proofErr w:type="gramEnd"/>
      <w:r w:rsidRPr="00D06D9B">
        <w:rPr>
          <w:snapToGrid w:val="0"/>
          <w:color w:val="000000"/>
        </w:rPr>
        <w:t xml:space="preserve"> tons of production.  Uncollected QC split samples shall be retained by the contractor until the engineer authorizes disposal or until the Final Inspection, whichever occurs earlier.</w:t>
      </w:r>
    </w:p>
    <w:p w14:paraId="387979BA"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73F9D54"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2.3  </w:t>
      </w:r>
      <w:r w:rsidRPr="00D06D9B">
        <w:rPr>
          <w:snapToGrid w:val="0"/>
          <w:color w:val="000000"/>
        </w:rPr>
        <w:t>The contractor shall monitor the quantity of asphalt binder used in the production of the mix, including any commercial mix, and report that quantity to the engineer.  Original asphalt binder delivery tickets shall accompany the report submitted to the engineer.  The engineer will perform a minimum of one asphalt binder content test per each 10,000 tons of production for any project that exceeds a total of 5,000 tons of production.</w:t>
      </w:r>
    </w:p>
    <w:p w14:paraId="4E83614D"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138B33F"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2.4  </w:t>
      </w:r>
      <w:r w:rsidRPr="00D06D9B">
        <w:rPr>
          <w:snapToGrid w:val="0"/>
          <w:color w:val="000000"/>
        </w:rPr>
        <w:t>The contractor shall take a daily QC sample of the asphalt binder per instructions in Section 460.3.13 of the EPG. The engineer will collect the QC samples and ship to the MoDOT Central lab for random testing.  In addition, the engineer will take a minimum of one random Quality Assurance sample per project from the binder line. The engineer sample will be shipped to the Central Lab along with the daily samples and will be designated for testing.</w:t>
      </w:r>
    </w:p>
    <w:p w14:paraId="17413D6C"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CDE214A"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2.5  </w:t>
      </w:r>
      <w:r w:rsidRPr="00D06D9B">
        <w:rPr>
          <w:snapToGrid w:val="0"/>
          <w:color w:val="000000"/>
        </w:rPr>
        <w:t xml:space="preserve">The contractor shall perform one moisture content test for each day of production of Surface Level mixture </w:t>
      </w:r>
      <w:proofErr w:type="gramStart"/>
      <w:r w:rsidRPr="00D06D9B">
        <w:rPr>
          <w:snapToGrid w:val="0"/>
          <w:color w:val="000000"/>
        </w:rPr>
        <w:t>in excess of</w:t>
      </w:r>
      <w:proofErr w:type="gramEnd"/>
      <w:r w:rsidRPr="00D06D9B">
        <w:rPr>
          <w:snapToGrid w:val="0"/>
          <w:color w:val="000000"/>
        </w:rPr>
        <w:t xml:space="preserve"> 100 tons.  The frequency of the moisture test may be reduced if approved by the engineer.  </w:t>
      </w:r>
    </w:p>
    <w:p w14:paraId="30AFF18B"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68D23D48"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3.0  </w:t>
      </w:r>
      <w:r w:rsidRPr="00D06D9B">
        <w:rPr>
          <w:rFonts w:cs="Arial"/>
          <w:b/>
          <w:bCs/>
          <w:color w:val="000000"/>
          <w:szCs w:val="22"/>
        </w:rPr>
        <w:t>Roadway Requirements</w:t>
      </w:r>
      <w:r w:rsidRPr="00D06D9B">
        <w:rPr>
          <w:b/>
          <w:snapToGrid w:val="0"/>
          <w:color w:val="000000"/>
        </w:rPr>
        <w:t>.</w:t>
      </w:r>
      <w:r w:rsidRPr="00D06D9B">
        <w:rPr>
          <w:snapToGrid w:val="0"/>
          <w:color w:val="000000"/>
        </w:rPr>
        <w:t xml:space="preserve">  The contractor shall perform quality control verification of the Surface Leveling Mixture on the roadway and shall monitor the asphalt tonnage placed in relation to plan quantity.</w:t>
      </w:r>
    </w:p>
    <w:p w14:paraId="6485E08D"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7F04628D"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3.1  Irregularities.  </w:t>
      </w:r>
      <w:r w:rsidRPr="00D06D9B">
        <w:rPr>
          <w:snapToGrid w:val="0"/>
          <w:color w:val="000000"/>
        </w:rPr>
        <w:t>Additional tons of Surface Leveling mix will be provided for irregularities in the existing roadway surface.  The tonnage specified for irregularities is an estimated quantity and shall only be placed at locations where it is necessary to fill ruts and other low points.  Prior to placing the mix, the contractor and engineer shall evaluate the entire route and develop a plan that best utilizes the tonnage needed for irregularities.  Any excess quantity of irregularities shall not be placed.</w:t>
      </w:r>
    </w:p>
    <w:p w14:paraId="6645B98D"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BEC39A8"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lastRenderedPageBreak/>
        <w:t xml:space="preserve">3.2  Tack.  </w:t>
      </w:r>
      <w:r w:rsidRPr="00D06D9B">
        <w:rPr>
          <w:snapToGrid w:val="0"/>
          <w:color w:val="000000"/>
        </w:rPr>
        <w:t xml:space="preserve">On the first day of production, the contractor shall demonstrate proper application of tack coat in the presence of the engineer.  Thereafter, when the engineer is not present to witness the application of the tack coat, the contractor shall document the tack application by taking a minimum of two high-resolution date/time stamped photographs of the tacked surface per one-mile segment.  Pictures should be taken just in front of the paver </w:t>
      </w:r>
      <w:proofErr w:type="gramStart"/>
      <w:r w:rsidRPr="00D06D9B">
        <w:rPr>
          <w:snapToGrid w:val="0"/>
          <w:color w:val="000000"/>
        </w:rPr>
        <w:t>in order to</w:t>
      </w:r>
      <w:proofErr w:type="gramEnd"/>
      <w:r w:rsidRPr="00D06D9B">
        <w:rPr>
          <w:snapToGrid w:val="0"/>
          <w:color w:val="000000"/>
        </w:rPr>
        <w:t xml:space="preserve"> account for loss of tack from truck tires.  The contractor shall also monitor and document the application rate.  The contractor shall take distributor readings at the beginning and ending of each shift and document the quantity used.</w:t>
      </w:r>
    </w:p>
    <w:p w14:paraId="506C96EE"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70E70B70"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3.3  Spreading and Rolling.  </w:t>
      </w:r>
      <w:r w:rsidRPr="00D06D9B">
        <w:rPr>
          <w:snapToGrid w:val="0"/>
          <w:color w:val="000000"/>
        </w:rPr>
        <w:t>On the first day of production, the contractor shall demonstrate successful spreading and compaction of the mixture, including proper rolling patterns, in the presence of the engineer.  Thereafter, the contractor shall monitor all roadway production procedures and document daily.  Use of approved Intelligent Compaction technology is an allowable substitute for daily documentation.</w:t>
      </w:r>
    </w:p>
    <w:p w14:paraId="6AAEC5DD"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DE9AAFE"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  Monitoring of Quantity.  </w:t>
      </w:r>
      <w:r w:rsidRPr="00D06D9B">
        <w:rPr>
          <w:snapToGrid w:val="0"/>
          <w:color w:val="000000"/>
        </w:rPr>
        <w:t>The contractor shall monitor the quantity of Surface Level mix placed and report that information to the engineer and production staff as specified herein.</w:t>
      </w:r>
    </w:p>
    <w:p w14:paraId="1851A7D8"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FA0CD95"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3.4.1  </w:t>
      </w:r>
      <w:r w:rsidRPr="00D06D9B">
        <w:rPr>
          <w:snapToGrid w:val="0"/>
          <w:color w:val="000000"/>
        </w:rPr>
        <w:t xml:space="preserve">The contractor shall verify that the quantity of Surface Leveling mix in the contract for each route is sufficient to cover the roadway as shown on the typical sections, including any surface irregularities.  Any discrepancies shall be brought to the engineer's attention in writing prior to the pre-construction conference.  Plan quantity shall be defined as the total tons computed to cover the surface area according to the typical section, plus any amount pre-approved by the engineer for pavement irregularities.  </w:t>
      </w:r>
    </w:p>
    <w:p w14:paraId="26FB84E1"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A25649D"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3.4.2  </w:t>
      </w:r>
      <w:r w:rsidRPr="00D06D9B">
        <w:rPr>
          <w:snapToGrid w:val="0"/>
          <w:color w:val="000000"/>
        </w:rPr>
        <w:t>The contractor shall provide temporary log mile reference points at no less than ½ mile intervals along each route to monitor the tons of Surface Leveling mix laid in relation to plan quantity.  Entrances, shoulders, or other irregular areas will be monitored as directed by the engineer.</w:t>
      </w:r>
    </w:p>
    <w:p w14:paraId="27918958"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54EB230"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3.4.3  </w:t>
      </w:r>
      <w:r w:rsidRPr="00D06D9B">
        <w:rPr>
          <w:snapToGrid w:val="0"/>
          <w:color w:val="000000"/>
        </w:rPr>
        <w:t>During production, the contractor shall document the total tons placed in each one-mile segment, along with the plan quantity and the percent over/under for that segment. The cumulative quantity and percent over/under for the route should also be documented.  After each one-mile segment, the contractor shall provide a status report to the production manager and the engineer.  When the engineer is not present on the project, the contractor shall send an electronic status report to the engineer.</w:t>
      </w:r>
    </w:p>
    <w:p w14:paraId="07169E47"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9C2BE2C"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3.4.4  </w:t>
      </w:r>
      <w:r w:rsidRPr="00D06D9B">
        <w:rPr>
          <w:snapToGrid w:val="0"/>
          <w:color w:val="000000"/>
        </w:rPr>
        <w:t>The goal is to keep the placed quantity within 2% of plan quantity for the project.  The engineer will monitor the status reports and will advise the contractor on how to proceed when there is an excessive variance from plan quantity.  The engineer may decrease the frequency of the electronic status reports when the variances are consistently low.</w:t>
      </w:r>
    </w:p>
    <w:p w14:paraId="0F065031"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03F0FBE"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3.4.5  </w:t>
      </w:r>
      <w:r w:rsidRPr="00D06D9B">
        <w:rPr>
          <w:snapToGrid w:val="0"/>
          <w:color w:val="000000"/>
        </w:rPr>
        <w:t xml:space="preserve">The contractor shall collect asphalt tickets from the delivery trucks and group them per </w:t>
      </w:r>
      <w:proofErr w:type="gramStart"/>
      <w:r w:rsidRPr="00D06D9B">
        <w:rPr>
          <w:snapToGrid w:val="0"/>
          <w:color w:val="000000"/>
        </w:rPr>
        <w:t>each one</w:t>
      </w:r>
      <w:proofErr w:type="gramEnd"/>
      <w:r w:rsidRPr="00D06D9B">
        <w:rPr>
          <w:snapToGrid w:val="0"/>
          <w:color w:val="000000"/>
        </w:rPr>
        <w:t xml:space="preserve">-mile segment.  The contractor shall submit to the engineer a daily summary report that includes </w:t>
      </w:r>
      <w:proofErr w:type="gramStart"/>
      <w:r w:rsidRPr="00D06D9B">
        <w:rPr>
          <w:snapToGrid w:val="0"/>
          <w:color w:val="000000"/>
        </w:rPr>
        <w:t>all of</w:t>
      </w:r>
      <w:proofErr w:type="gramEnd"/>
      <w:r w:rsidRPr="00D06D9B">
        <w:rPr>
          <w:snapToGrid w:val="0"/>
          <w:color w:val="000000"/>
        </w:rPr>
        <w:t xml:space="preserve"> the information specified in Sec</w:t>
      </w:r>
      <w:r>
        <w:rPr>
          <w:snapToGrid w:val="0"/>
          <w:color w:val="000000"/>
        </w:rPr>
        <w:t>tion</w:t>
      </w:r>
      <w:r w:rsidRPr="00D06D9B">
        <w:rPr>
          <w:snapToGrid w:val="0"/>
          <w:color w:val="000000"/>
        </w:rPr>
        <w:t xml:space="preserve"> 3.4.3.  The contractor shall sign the summary report confirming that the information is accurate and that the attached tickets represent the asphalt material placed.</w:t>
      </w:r>
    </w:p>
    <w:p w14:paraId="0E4B9862"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521AF77"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3.4.6  </w:t>
      </w:r>
      <w:r w:rsidRPr="00D06D9B">
        <w:rPr>
          <w:snapToGrid w:val="0"/>
          <w:color w:val="000000"/>
        </w:rPr>
        <w:t>The contractor shall be equipped with a contractor-furnished cellular device capable of providing and maintaining a reliable means of immediate communication with the engineer when the engineer is not present on the project.</w:t>
      </w:r>
    </w:p>
    <w:p w14:paraId="78550B20"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7198C509"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4.0  Excessive Quantity.  </w:t>
      </w:r>
      <w:r w:rsidRPr="00D06D9B">
        <w:rPr>
          <w:snapToGrid w:val="0"/>
          <w:color w:val="000000"/>
        </w:rPr>
        <w:t xml:space="preserve">If the contractor places Surface Level mix on any one-mile segment, or any other isolated areas, </w:t>
      </w:r>
      <w:proofErr w:type="gramStart"/>
      <w:r w:rsidRPr="00D06D9B">
        <w:rPr>
          <w:snapToGrid w:val="0"/>
          <w:color w:val="000000"/>
        </w:rPr>
        <w:t>in excess of</w:t>
      </w:r>
      <w:proofErr w:type="gramEnd"/>
      <w:r w:rsidRPr="00D06D9B">
        <w:rPr>
          <w:snapToGrid w:val="0"/>
          <w:color w:val="000000"/>
        </w:rPr>
        <w:t xml:space="preserve"> plan quantity by 5% or more, without prior approval from the engineer, further investigation may be required to determine if the excess was warranted.  If directed by the engineer, the contractor shall core the pavement at locations established by the engineer to determine </w:t>
      </w:r>
      <w:r w:rsidRPr="00D06D9B">
        <w:rPr>
          <w:snapToGrid w:val="0"/>
          <w:color w:val="000000"/>
        </w:rPr>
        <w:lastRenderedPageBreak/>
        <w:t xml:space="preserve">the amount that was excessive, if any.  No payment will be made for the cost to core the pavement or for the tons of Surface Level mix that the engineer determines to be excessive. If the amount of Surface Level mix is determined to be justified, payment will be made for the mix, and for the cost of </w:t>
      </w:r>
      <w:proofErr w:type="gramStart"/>
      <w:r w:rsidRPr="00D06D9B">
        <w:rPr>
          <w:snapToGrid w:val="0"/>
          <w:color w:val="000000"/>
        </w:rPr>
        <w:t>coring</w:t>
      </w:r>
      <w:proofErr w:type="gramEnd"/>
      <w:r w:rsidRPr="00D06D9B">
        <w:rPr>
          <w:snapToGrid w:val="0"/>
          <w:color w:val="000000"/>
        </w:rPr>
        <w:t xml:space="preserve"> at the fixed price established in Sec 109.  Placement of asphalt </w:t>
      </w:r>
      <w:proofErr w:type="gramStart"/>
      <w:r w:rsidRPr="00D06D9B">
        <w:rPr>
          <w:snapToGrid w:val="0"/>
          <w:color w:val="000000"/>
        </w:rPr>
        <w:t>in excess of</w:t>
      </w:r>
      <w:proofErr w:type="gramEnd"/>
      <w:r w:rsidRPr="00D06D9B">
        <w:rPr>
          <w:snapToGrid w:val="0"/>
          <w:color w:val="000000"/>
        </w:rPr>
        <w:t xml:space="preserve"> plan quantity for two consecutive segments without prior approval from the engineer may result in issuance of an Order Record to stop work.</w:t>
      </w:r>
    </w:p>
    <w:p w14:paraId="0CCBEAC6" w14:textId="77777777" w:rsidR="00AC3258" w:rsidRPr="00D06D9B"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napToGrid w:val="0"/>
          <w:color w:val="000000"/>
        </w:rPr>
      </w:pPr>
    </w:p>
    <w:p w14:paraId="05FA7531" w14:textId="77777777" w:rsidR="00AC3258" w:rsidRPr="00D06D9B" w:rsidRDefault="00AC3258" w:rsidP="00AC3258">
      <w:r w:rsidRPr="00D06D9B">
        <w:rPr>
          <w:b/>
          <w:snapToGrid w:val="0"/>
          <w:color w:val="000000"/>
        </w:rPr>
        <w:t xml:space="preserve">5.0  </w:t>
      </w:r>
      <w:r w:rsidRPr="00D06D9B">
        <w:rPr>
          <w:rFonts w:cs="Arial"/>
          <w:b/>
          <w:bCs/>
          <w:color w:val="000000"/>
          <w:szCs w:val="22"/>
        </w:rPr>
        <w:t>Basis of Payment</w:t>
      </w:r>
      <w:r w:rsidRPr="00D06D9B">
        <w:rPr>
          <w:b/>
          <w:snapToGrid w:val="0"/>
          <w:color w:val="000000"/>
        </w:rPr>
        <w:t>.</w:t>
      </w:r>
      <w:r w:rsidRPr="00D06D9B">
        <w:rPr>
          <w:snapToGrid w:val="0"/>
          <w:color w:val="000000"/>
        </w:rPr>
        <w:t xml:space="preserve">  No direct payment will be made for compliance with this provision.  All costs shall be considered completely covered under the pay items provided in the contract.</w:t>
      </w:r>
    </w:p>
    <w:p w14:paraId="746E824F" w14:textId="77777777" w:rsidR="00AC3258" w:rsidRDefault="00AC3258" w:rsidP="00AC3258">
      <w:pPr>
        <w:pStyle w:val="Larry"/>
        <w:jc w:val="left"/>
        <w:rPr>
          <w:snapToGrid w:val="0"/>
          <w:color w:val="000000"/>
        </w:rPr>
      </w:pPr>
    </w:p>
    <w:p w14:paraId="4E8A02AA" w14:textId="77777777" w:rsidR="00AC3258" w:rsidRDefault="00AC3258" w:rsidP="00AC3258">
      <w:pPr>
        <w:pStyle w:val="Larry"/>
        <w:jc w:val="left"/>
        <w:rPr>
          <w:snapToGrid w:val="0"/>
          <w:color w:val="000000"/>
        </w:rPr>
      </w:pPr>
    </w:p>
    <w:p w14:paraId="1F95183D" w14:textId="77777777" w:rsidR="00AC3258" w:rsidRDefault="00AC3258" w:rsidP="00AC3258">
      <w:pPr>
        <w:pStyle w:val="Heading1"/>
      </w:pPr>
      <w:bookmarkStart w:id="205" w:name="_Toc196458117"/>
      <w:bookmarkStart w:id="206" w:name="_Toc509901188"/>
      <w:bookmarkStart w:id="207" w:name="_Toc225426068"/>
      <w:r>
        <w:t xml:space="preserve">Lump Sum Temporary Traffic Control JSP-22-01B </w:t>
      </w:r>
      <w:r w:rsidRPr="00A65C71">
        <w:rPr>
          <w:rFonts w:cs="Arial"/>
          <w:b/>
          <w:i/>
          <w:color w:val="FF0000"/>
          <w:szCs w:val="22"/>
          <w:u w:val="none"/>
        </w:rPr>
        <w:t>(if applicable)</w:t>
      </w:r>
      <w:bookmarkEnd w:id="205"/>
      <w:bookmarkEnd w:id="207"/>
    </w:p>
    <w:p w14:paraId="35CFA5E4" w14:textId="77777777" w:rsidR="00AC3258" w:rsidRPr="00670F5E" w:rsidRDefault="00AC3258" w:rsidP="00AC3258"/>
    <w:p w14:paraId="7A1BEB79" w14:textId="77777777" w:rsidR="00AC3258" w:rsidRPr="00450CB2" w:rsidRDefault="00AC3258" w:rsidP="00AC3258">
      <w:pPr>
        <w:autoSpaceDE w:val="0"/>
        <w:autoSpaceDN w:val="0"/>
        <w:adjustRightInd w:val="0"/>
        <w:rPr>
          <w:rFonts w:cs="Arial"/>
          <w:b/>
          <w:bCs/>
          <w:szCs w:val="22"/>
        </w:rPr>
      </w:pPr>
      <w:r w:rsidRPr="00450CB2">
        <w:rPr>
          <w:rFonts w:cs="Arial"/>
          <w:b/>
          <w:bCs/>
          <w:szCs w:val="22"/>
        </w:rPr>
        <w:t xml:space="preserve">1.0  Delete Sec 616.11 and insert the following: </w:t>
      </w:r>
    </w:p>
    <w:p w14:paraId="1C258462" w14:textId="77777777" w:rsidR="00AC3258" w:rsidRPr="00450CB2" w:rsidRDefault="00AC3258" w:rsidP="00AC3258">
      <w:pPr>
        <w:autoSpaceDE w:val="0"/>
        <w:autoSpaceDN w:val="0"/>
        <w:adjustRightInd w:val="0"/>
        <w:rPr>
          <w:rFonts w:cs="Arial"/>
          <w:b/>
          <w:bCs/>
          <w:szCs w:val="22"/>
        </w:rPr>
      </w:pPr>
    </w:p>
    <w:p w14:paraId="66546E27" w14:textId="77777777" w:rsidR="00AC3258" w:rsidRPr="00450CB2" w:rsidRDefault="00AC3258" w:rsidP="00AC3258">
      <w:pPr>
        <w:autoSpaceDE w:val="0"/>
        <w:autoSpaceDN w:val="0"/>
        <w:adjustRightInd w:val="0"/>
        <w:rPr>
          <w:rFonts w:cs="Arial"/>
          <w:szCs w:val="22"/>
        </w:rPr>
      </w:pPr>
      <w:r w:rsidRPr="00450CB2">
        <w:rPr>
          <w:rFonts w:cs="Arial"/>
          <w:b/>
          <w:bCs/>
          <w:color w:val="231F20"/>
          <w:szCs w:val="22"/>
        </w:rPr>
        <w:t xml:space="preserve">616.11 Method of Measurement. </w:t>
      </w:r>
      <w:r w:rsidRPr="00450CB2">
        <w:rPr>
          <w:rFonts w:cs="Arial"/>
          <w:szCs w:val="22"/>
        </w:rPr>
        <w:t xml:space="preserve">Measurement for relocation of post-mounted signs will be made to the nearest square foot of sign area only for the signs designated for payment on the plans. All other sign relocations shall be incidental. Measurement for construction signs will be made to the nearest square foot of sign area. Measurement will be </w:t>
      </w:r>
      <w:proofErr w:type="gramStart"/>
      <w:r w:rsidRPr="00450CB2">
        <w:rPr>
          <w:rFonts w:cs="Arial"/>
          <w:szCs w:val="22"/>
        </w:rPr>
        <w:t>made per each</w:t>
      </w:r>
      <w:proofErr w:type="gramEnd"/>
      <w:r w:rsidRPr="00450CB2">
        <w:rPr>
          <w:rFonts w:cs="Arial"/>
          <w:szCs w:val="22"/>
        </w:rPr>
        <w:t xml:space="preserve"> for each of the temporary traffic control items provided in the contract.</w:t>
      </w:r>
    </w:p>
    <w:p w14:paraId="5012C41B" w14:textId="77777777" w:rsidR="00AC3258" w:rsidRPr="00193854" w:rsidRDefault="00AC3258" w:rsidP="00AC3258">
      <w:pPr>
        <w:autoSpaceDE w:val="0"/>
        <w:autoSpaceDN w:val="0"/>
        <w:adjustRightInd w:val="0"/>
        <w:rPr>
          <w:rFonts w:cs="Arial"/>
          <w:b/>
          <w:bCs/>
          <w:szCs w:val="22"/>
        </w:rPr>
      </w:pPr>
    </w:p>
    <w:p w14:paraId="7AFA15E6" w14:textId="77777777" w:rsidR="00AC3258" w:rsidRDefault="00AC3258" w:rsidP="00AC3258">
      <w:pPr>
        <w:autoSpaceDE w:val="0"/>
        <w:autoSpaceDN w:val="0"/>
        <w:adjustRightInd w:val="0"/>
        <w:rPr>
          <w:rFonts w:cs="Arial"/>
          <w:szCs w:val="22"/>
        </w:rPr>
      </w:pPr>
      <w:r w:rsidRPr="00193854">
        <w:rPr>
          <w:rFonts w:cs="Arial"/>
          <w:b/>
          <w:bCs/>
          <w:szCs w:val="22"/>
        </w:rPr>
        <w:t>616.11.1 Lump Sum Temporary Traffic Control.</w:t>
      </w:r>
      <w:r w:rsidRPr="00193854">
        <w:rPr>
          <w:rFonts w:cs="Arial"/>
          <w:szCs w:val="22"/>
        </w:rPr>
        <w:t xml:space="preserve">  No measurement will be made for temporary traffic control items grouped and designated to be paid per lump sum.  The list of lump sum items provided in the plans or contract is considered an approximation and </w:t>
      </w:r>
      <w:r>
        <w:rPr>
          <w:rFonts w:cs="Arial"/>
          <w:szCs w:val="22"/>
        </w:rPr>
        <w:t>may be subject to change based on field conditions.</w:t>
      </w:r>
      <w:r w:rsidRPr="00193854">
        <w:rPr>
          <w:rFonts w:cs="Arial"/>
          <w:szCs w:val="22"/>
        </w:rPr>
        <w:t xml:space="preserve">  </w:t>
      </w:r>
      <w:r>
        <w:rPr>
          <w:rFonts w:cs="Arial"/>
          <w:szCs w:val="22"/>
        </w:rPr>
        <w:t xml:space="preserve">This is </w:t>
      </w:r>
      <w:r w:rsidRPr="00193854">
        <w:rPr>
          <w:rFonts w:cs="Arial"/>
          <w:szCs w:val="22"/>
        </w:rPr>
        <w:t>not a complete list</w:t>
      </w:r>
      <w:r>
        <w:rPr>
          <w:rFonts w:cs="Arial"/>
          <w:szCs w:val="22"/>
        </w:rPr>
        <w:t xml:space="preserve"> and </w:t>
      </w:r>
      <w:r w:rsidRPr="00193854">
        <w:rPr>
          <w:rFonts w:cs="Arial"/>
          <w:szCs w:val="22"/>
        </w:rPr>
        <w:t>may exclude quantities for duplicate work zone packages used in simultaneous operations.  The contractor shall provide all traffic control devices required to execute the provided traffic control plans for each applicable operation, stage, or phase.  No measurement will be made for any additional signs or devices needed except for changes in the traffic control plan directed by the engineer.</w:t>
      </w:r>
      <w:r>
        <w:rPr>
          <w:rFonts w:cs="Arial"/>
          <w:szCs w:val="22"/>
        </w:rPr>
        <w:t xml:space="preserve">  </w:t>
      </w:r>
    </w:p>
    <w:p w14:paraId="67270D71" w14:textId="77777777" w:rsidR="00AC3258" w:rsidRDefault="00AC3258" w:rsidP="00AC3258">
      <w:pPr>
        <w:autoSpaceDE w:val="0"/>
        <w:autoSpaceDN w:val="0"/>
        <w:adjustRightInd w:val="0"/>
        <w:rPr>
          <w:rFonts w:cs="Arial"/>
          <w:szCs w:val="22"/>
        </w:rPr>
      </w:pPr>
    </w:p>
    <w:p w14:paraId="603B8FAD" w14:textId="77777777" w:rsidR="00AC3258" w:rsidRPr="00252430" w:rsidRDefault="00AC3258" w:rsidP="00AC3258">
      <w:pPr>
        <w:autoSpaceDE w:val="0"/>
        <w:autoSpaceDN w:val="0"/>
        <w:adjustRightInd w:val="0"/>
        <w:rPr>
          <w:rFonts w:cs="Arial"/>
          <w:b/>
          <w:bCs/>
          <w:szCs w:val="22"/>
        </w:rPr>
      </w:pPr>
      <w:r>
        <w:rPr>
          <w:rFonts w:cs="Arial"/>
          <w:b/>
          <w:bCs/>
          <w:szCs w:val="22"/>
        </w:rPr>
        <w:t xml:space="preserve">2.0  </w:t>
      </w:r>
      <w:r w:rsidRPr="00252430">
        <w:rPr>
          <w:rFonts w:cs="Arial"/>
          <w:b/>
          <w:bCs/>
          <w:szCs w:val="22"/>
        </w:rPr>
        <w:t>Delete Sec 616.12 and insert the following:</w:t>
      </w:r>
    </w:p>
    <w:p w14:paraId="6803C1B4" w14:textId="77777777" w:rsidR="00AC3258" w:rsidRPr="009060C4" w:rsidRDefault="00AC3258" w:rsidP="00AC3258">
      <w:pPr>
        <w:autoSpaceDE w:val="0"/>
        <w:autoSpaceDN w:val="0"/>
        <w:adjustRightInd w:val="0"/>
        <w:rPr>
          <w:rFonts w:cs="Arial"/>
          <w:b/>
          <w:bCs/>
          <w:color w:val="231F20"/>
          <w:szCs w:val="22"/>
        </w:rPr>
      </w:pPr>
    </w:p>
    <w:p w14:paraId="732AF8C5" w14:textId="77777777" w:rsidR="00AC3258" w:rsidRPr="009060C4" w:rsidRDefault="00AC3258" w:rsidP="00AC3258">
      <w:pPr>
        <w:autoSpaceDE w:val="0"/>
        <w:autoSpaceDN w:val="0"/>
        <w:adjustRightInd w:val="0"/>
        <w:rPr>
          <w:rFonts w:cs="Arial"/>
          <w:szCs w:val="22"/>
        </w:rPr>
      </w:pPr>
      <w:r w:rsidRPr="009060C4">
        <w:rPr>
          <w:rFonts w:cs="Arial"/>
          <w:b/>
          <w:bCs/>
          <w:color w:val="231F20"/>
          <w:szCs w:val="22"/>
        </w:rPr>
        <w:t xml:space="preserve">616.12 Basis of Payment. </w:t>
      </w:r>
      <w:r w:rsidRPr="009060C4">
        <w:rPr>
          <w:rFonts w:cs="Arial"/>
          <w:color w:val="231F20"/>
          <w:szCs w:val="22"/>
        </w:rPr>
        <w:t xml:space="preserve">All temporary traffic control devices authorized for installation by the </w:t>
      </w:r>
      <w:r w:rsidRPr="009060C4">
        <w:rPr>
          <w:rFonts w:cs="Arial"/>
          <w:szCs w:val="22"/>
        </w:rPr>
        <w:t>engineer will be paid for at the contract unit price for each of the pay items included in the contract. Whether the devices are paid individually, or per lump sum, no direct payment will be made for the following:</w:t>
      </w:r>
    </w:p>
    <w:p w14:paraId="52968A5D" w14:textId="77777777" w:rsidR="00AC3258" w:rsidRPr="009060C4" w:rsidRDefault="00AC3258" w:rsidP="00AC3258">
      <w:pPr>
        <w:autoSpaceDE w:val="0"/>
        <w:autoSpaceDN w:val="0"/>
        <w:adjustRightInd w:val="0"/>
        <w:rPr>
          <w:rFonts w:cs="Arial"/>
          <w:szCs w:val="22"/>
        </w:rPr>
      </w:pPr>
    </w:p>
    <w:p w14:paraId="7446E1BB" w14:textId="77777777" w:rsidR="00AC3258" w:rsidRDefault="00AC3258" w:rsidP="00AC3258">
      <w:pPr>
        <w:autoSpaceDE w:val="0"/>
        <w:autoSpaceDN w:val="0"/>
        <w:adjustRightInd w:val="0"/>
        <w:ind w:left="360"/>
        <w:rPr>
          <w:rFonts w:cs="Arial"/>
        </w:rPr>
      </w:pPr>
      <w:r>
        <w:rPr>
          <w:rFonts w:cs="Arial"/>
        </w:rPr>
        <w:t xml:space="preserve">(a)  </w:t>
      </w:r>
      <w:r w:rsidRPr="000222A2">
        <w:rPr>
          <w:rFonts w:cs="Arial"/>
        </w:rPr>
        <w:t>Incidental items necessary to complete the work, unless specifically provided as a pay item in the contract.</w:t>
      </w:r>
    </w:p>
    <w:p w14:paraId="5E4EBBDE" w14:textId="77777777" w:rsidR="00AC3258" w:rsidRPr="000222A2" w:rsidRDefault="00AC3258" w:rsidP="00AC3258">
      <w:pPr>
        <w:autoSpaceDE w:val="0"/>
        <w:autoSpaceDN w:val="0"/>
        <w:adjustRightInd w:val="0"/>
        <w:ind w:left="360"/>
        <w:rPr>
          <w:rFonts w:cs="Arial"/>
        </w:rPr>
      </w:pPr>
    </w:p>
    <w:p w14:paraId="0D8A1416" w14:textId="77777777" w:rsidR="00AC3258" w:rsidRDefault="00AC3258" w:rsidP="00AC3258">
      <w:pPr>
        <w:autoSpaceDE w:val="0"/>
        <w:autoSpaceDN w:val="0"/>
        <w:adjustRightInd w:val="0"/>
        <w:ind w:left="360"/>
        <w:rPr>
          <w:rFonts w:cs="Arial"/>
        </w:rPr>
      </w:pPr>
      <w:r>
        <w:rPr>
          <w:rFonts w:cs="Arial"/>
        </w:rPr>
        <w:t xml:space="preserve">(b)  </w:t>
      </w:r>
      <w:r w:rsidRPr="000222A2">
        <w:rPr>
          <w:rFonts w:cs="Arial"/>
        </w:rPr>
        <w:t>Installing, operating, maintaining, cleaning, repairing, removing, or replacing traffic control devices.</w:t>
      </w:r>
    </w:p>
    <w:p w14:paraId="05313AB5" w14:textId="77777777" w:rsidR="00AC3258" w:rsidRPr="000222A2" w:rsidRDefault="00AC3258" w:rsidP="00AC3258">
      <w:pPr>
        <w:autoSpaceDE w:val="0"/>
        <w:autoSpaceDN w:val="0"/>
        <w:adjustRightInd w:val="0"/>
        <w:ind w:left="360"/>
        <w:rPr>
          <w:rFonts w:cs="Arial"/>
        </w:rPr>
      </w:pPr>
    </w:p>
    <w:p w14:paraId="4CA5D365" w14:textId="77777777" w:rsidR="00AC3258" w:rsidRPr="000222A2" w:rsidRDefault="00AC3258" w:rsidP="00AC3258">
      <w:pPr>
        <w:autoSpaceDE w:val="0"/>
        <w:autoSpaceDN w:val="0"/>
        <w:adjustRightInd w:val="0"/>
        <w:ind w:firstLine="360"/>
        <w:rPr>
          <w:rFonts w:cs="Arial"/>
        </w:rPr>
      </w:pPr>
      <w:r>
        <w:rPr>
          <w:rFonts w:cs="Arial"/>
        </w:rPr>
        <w:t xml:space="preserve">(c)  </w:t>
      </w:r>
      <w:r w:rsidRPr="000222A2">
        <w:rPr>
          <w:rFonts w:cs="Arial"/>
        </w:rPr>
        <w:t>Covering and uncovering existing signs and other traffic control devices.</w:t>
      </w:r>
    </w:p>
    <w:p w14:paraId="10ABB8E3" w14:textId="77777777" w:rsidR="00AC3258" w:rsidRDefault="00AC3258" w:rsidP="00AC3258">
      <w:pPr>
        <w:autoSpaceDE w:val="0"/>
        <w:autoSpaceDN w:val="0"/>
        <w:adjustRightInd w:val="0"/>
        <w:ind w:firstLine="360"/>
        <w:rPr>
          <w:rFonts w:cs="Arial"/>
        </w:rPr>
      </w:pPr>
    </w:p>
    <w:p w14:paraId="26E0A539" w14:textId="77777777" w:rsidR="00AC3258" w:rsidRDefault="00AC3258" w:rsidP="00AC3258">
      <w:pPr>
        <w:autoSpaceDE w:val="0"/>
        <w:autoSpaceDN w:val="0"/>
        <w:adjustRightInd w:val="0"/>
        <w:ind w:left="360"/>
        <w:rPr>
          <w:rFonts w:cs="Arial"/>
        </w:rPr>
      </w:pPr>
      <w:r w:rsidRPr="000222A2">
        <w:rPr>
          <w:rFonts w:cs="Arial"/>
        </w:rPr>
        <w:t>(d)</w:t>
      </w:r>
      <w:r>
        <w:rPr>
          <w:rFonts w:cs="Arial"/>
        </w:rPr>
        <w:t xml:space="preserve">  </w:t>
      </w:r>
      <w:r w:rsidRPr="000222A2">
        <w:rPr>
          <w:rFonts w:cs="Arial"/>
        </w:rPr>
        <w:t>Relocating temporary traffic control devices, including permanent traffic control devices temporarily relocated, unless specifically included as a pay item in the contract.</w:t>
      </w:r>
    </w:p>
    <w:p w14:paraId="132F3D7F" w14:textId="77777777" w:rsidR="00AC3258" w:rsidRPr="000222A2" w:rsidRDefault="00AC3258" w:rsidP="00AC3258">
      <w:pPr>
        <w:autoSpaceDE w:val="0"/>
        <w:autoSpaceDN w:val="0"/>
        <w:adjustRightInd w:val="0"/>
        <w:ind w:left="360"/>
        <w:rPr>
          <w:rFonts w:cs="Arial"/>
        </w:rPr>
      </w:pPr>
    </w:p>
    <w:p w14:paraId="1656F70C" w14:textId="77777777" w:rsidR="00AC3258" w:rsidRDefault="00AC3258" w:rsidP="00AC3258">
      <w:pPr>
        <w:autoSpaceDE w:val="0"/>
        <w:autoSpaceDN w:val="0"/>
        <w:adjustRightInd w:val="0"/>
        <w:ind w:firstLine="360"/>
        <w:rPr>
          <w:rFonts w:cs="Arial"/>
        </w:rPr>
      </w:pPr>
      <w:r>
        <w:rPr>
          <w:rFonts w:cs="Arial"/>
        </w:rPr>
        <w:t xml:space="preserve">(e)  </w:t>
      </w:r>
      <w:r w:rsidRPr="000222A2">
        <w:rPr>
          <w:rFonts w:cs="Arial"/>
        </w:rPr>
        <w:t>Worker apparel.</w:t>
      </w:r>
    </w:p>
    <w:p w14:paraId="21504CE5" w14:textId="77777777" w:rsidR="00AC3258" w:rsidRPr="000222A2" w:rsidRDefault="00AC3258" w:rsidP="00AC3258">
      <w:pPr>
        <w:autoSpaceDE w:val="0"/>
        <w:autoSpaceDN w:val="0"/>
        <w:adjustRightInd w:val="0"/>
        <w:ind w:firstLine="360"/>
        <w:rPr>
          <w:rFonts w:cs="Arial"/>
        </w:rPr>
      </w:pPr>
    </w:p>
    <w:p w14:paraId="20A2B640" w14:textId="77777777" w:rsidR="00AC3258" w:rsidRDefault="00AC3258" w:rsidP="00AC3258">
      <w:pPr>
        <w:autoSpaceDE w:val="0"/>
        <w:autoSpaceDN w:val="0"/>
        <w:adjustRightInd w:val="0"/>
        <w:ind w:firstLine="360"/>
        <w:rPr>
          <w:rFonts w:cs="Arial"/>
        </w:rPr>
      </w:pPr>
      <w:r>
        <w:rPr>
          <w:rFonts w:cs="Arial"/>
        </w:rPr>
        <w:t xml:space="preserve">(f)  </w:t>
      </w:r>
      <w:r w:rsidRPr="000222A2">
        <w:rPr>
          <w:rFonts w:cs="Arial"/>
        </w:rPr>
        <w:t>Flaggers, AFADs, PFDs, pilot vehicles, and appurtenances at flagging stations.</w:t>
      </w:r>
    </w:p>
    <w:p w14:paraId="1D366C8D" w14:textId="77777777" w:rsidR="00AC3258" w:rsidRPr="000222A2" w:rsidRDefault="00AC3258" w:rsidP="00AC3258">
      <w:pPr>
        <w:autoSpaceDE w:val="0"/>
        <w:autoSpaceDN w:val="0"/>
        <w:adjustRightInd w:val="0"/>
        <w:ind w:firstLine="360"/>
        <w:rPr>
          <w:rFonts w:cs="Arial"/>
        </w:rPr>
      </w:pPr>
    </w:p>
    <w:p w14:paraId="4BEF12A5" w14:textId="77777777" w:rsidR="00AC3258" w:rsidRDefault="00AC3258" w:rsidP="00AC3258">
      <w:pPr>
        <w:autoSpaceDE w:val="0"/>
        <w:autoSpaceDN w:val="0"/>
        <w:adjustRightInd w:val="0"/>
        <w:ind w:left="360"/>
        <w:rPr>
          <w:rFonts w:cs="Arial"/>
        </w:rPr>
      </w:pPr>
      <w:r>
        <w:rPr>
          <w:rFonts w:cs="Arial"/>
        </w:rPr>
        <w:lastRenderedPageBreak/>
        <w:t xml:space="preserve">(g)  </w:t>
      </w:r>
      <w:r w:rsidRPr="000222A2">
        <w:rPr>
          <w:rFonts w:cs="Arial"/>
        </w:rPr>
        <w:t>Furnishing, installing, operating, maintaining, and removing construction-related vehicle and equipment lighting.</w:t>
      </w:r>
    </w:p>
    <w:p w14:paraId="2DAB3157" w14:textId="77777777" w:rsidR="00AC3258" w:rsidRPr="000222A2" w:rsidRDefault="00AC3258" w:rsidP="00AC3258">
      <w:pPr>
        <w:autoSpaceDE w:val="0"/>
        <w:autoSpaceDN w:val="0"/>
        <w:adjustRightInd w:val="0"/>
        <w:ind w:left="360"/>
        <w:rPr>
          <w:rFonts w:cs="Arial"/>
        </w:rPr>
      </w:pPr>
    </w:p>
    <w:p w14:paraId="1B909194" w14:textId="77777777" w:rsidR="00AC3258" w:rsidRDefault="00AC3258" w:rsidP="00AC3258">
      <w:pPr>
        <w:shd w:val="clear" w:color="auto" w:fill="FFFFFF"/>
        <w:autoSpaceDE w:val="0"/>
        <w:autoSpaceDN w:val="0"/>
        <w:adjustRightInd w:val="0"/>
        <w:ind w:left="360"/>
        <w:rPr>
          <w:rFonts w:cs="Arial"/>
        </w:rPr>
      </w:pPr>
      <w:r>
        <w:rPr>
          <w:rFonts w:cs="Arial"/>
        </w:rPr>
        <w:t xml:space="preserve">(h)  </w:t>
      </w:r>
      <w:r w:rsidRPr="000222A2">
        <w:rPr>
          <w:rFonts w:cs="Arial"/>
        </w:rPr>
        <w:t>Construction and removal of temporary equipment crossovers, including restoring pre-existing crossovers.</w:t>
      </w:r>
    </w:p>
    <w:p w14:paraId="142D8C5F" w14:textId="77777777" w:rsidR="00AC3258" w:rsidRPr="000222A2" w:rsidRDefault="00AC3258" w:rsidP="00AC3258">
      <w:pPr>
        <w:shd w:val="clear" w:color="auto" w:fill="FFFFFF"/>
        <w:autoSpaceDE w:val="0"/>
        <w:autoSpaceDN w:val="0"/>
        <w:adjustRightInd w:val="0"/>
        <w:ind w:left="360"/>
        <w:rPr>
          <w:rFonts w:cs="Arial"/>
        </w:rPr>
      </w:pPr>
    </w:p>
    <w:p w14:paraId="326ED56E" w14:textId="77777777" w:rsidR="00AC3258" w:rsidRPr="000222A2" w:rsidRDefault="00AC3258" w:rsidP="00AC3258">
      <w:pPr>
        <w:shd w:val="clear" w:color="auto" w:fill="FFFFFF"/>
        <w:autoSpaceDE w:val="0"/>
        <w:autoSpaceDN w:val="0"/>
        <w:adjustRightInd w:val="0"/>
        <w:ind w:firstLine="360"/>
        <w:rPr>
          <w:rFonts w:cs="Arial"/>
        </w:rPr>
      </w:pPr>
      <w:r>
        <w:rPr>
          <w:rFonts w:cs="Arial"/>
        </w:rPr>
        <w:t xml:space="preserve">(i)  </w:t>
      </w:r>
      <w:r w:rsidRPr="000222A2">
        <w:rPr>
          <w:rFonts w:cs="Arial"/>
        </w:rPr>
        <w:t>Provide and maintaining work zone lighting and work area lighting.</w:t>
      </w:r>
    </w:p>
    <w:p w14:paraId="60FEAA49" w14:textId="77777777" w:rsidR="00AC3258" w:rsidRPr="009060C4" w:rsidRDefault="00AC3258" w:rsidP="00AC3258">
      <w:pPr>
        <w:shd w:val="clear" w:color="auto" w:fill="FFFFFF"/>
        <w:autoSpaceDE w:val="0"/>
        <w:autoSpaceDN w:val="0"/>
        <w:adjustRightInd w:val="0"/>
        <w:rPr>
          <w:rFonts w:cs="Arial"/>
          <w:szCs w:val="22"/>
        </w:rPr>
      </w:pPr>
    </w:p>
    <w:p w14:paraId="24D79DBE" w14:textId="77777777" w:rsidR="00AC3258" w:rsidRPr="009060C4" w:rsidRDefault="00AC3258" w:rsidP="00AC3258">
      <w:pPr>
        <w:shd w:val="clear" w:color="auto" w:fill="FFFFFF"/>
        <w:rPr>
          <w:rFonts w:cs="Arial"/>
          <w:szCs w:val="22"/>
        </w:rPr>
      </w:pPr>
      <w:r w:rsidRPr="009060C4">
        <w:rPr>
          <w:rFonts w:cs="Arial"/>
          <w:b/>
          <w:bCs/>
          <w:szCs w:val="22"/>
        </w:rPr>
        <w:t xml:space="preserve">616.12.1 Lump Sum Temporary Traffic Control. </w:t>
      </w:r>
      <w:r w:rsidRPr="009060C4">
        <w:rPr>
          <w:rFonts w:cs="Arial"/>
          <w:szCs w:val="22"/>
        </w:rPr>
        <w:t>Traffic control items grouped together in the contract or plans for lump sum payment shall be paid incrementally per Sec 616.12.1.1. Alternately, upon request from the contractor, the engineer will consider a modified payment schedule that more accurately reflects completion of traffic control work. No payment will be made for any additional signs or devices needed except for changes in the traffic control plan directed by the engineer. Additional items directed by the engineer will be paid for in accordance with Sec 109.4. No adjustment to the price will be made for overruns or underruns of other work or for added work that is completed within existing work zones.</w:t>
      </w:r>
    </w:p>
    <w:p w14:paraId="7ECB5916" w14:textId="77777777" w:rsidR="00AC3258" w:rsidRPr="009060C4" w:rsidRDefault="00AC3258" w:rsidP="00AC3258">
      <w:pPr>
        <w:shd w:val="clear" w:color="auto" w:fill="FFFFFF"/>
        <w:rPr>
          <w:rFonts w:cs="Arial"/>
          <w:szCs w:val="22"/>
        </w:rPr>
      </w:pPr>
    </w:p>
    <w:p w14:paraId="5A25A3BE" w14:textId="77777777" w:rsidR="00AC3258" w:rsidRPr="009060C4" w:rsidRDefault="00AC3258" w:rsidP="00AC3258">
      <w:pPr>
        <w:shd w:val="clear" w:color="auto" w:fill="FFFFFF"/>
        <w:rPr>
          <w:rFonts w:cs="Arial"/>
          <w:szCs w:val="22"/>
        </w:rPr>
      </w:pPr>
      <w:r w:rsidRPr="009060C4">
        <w:rPr>
          <w:rFonts w:cs="Arial"/>
          <w:b/>
          <w:bCs/>
          <w:szCs w:val="22"/>
        </w:rPr>
        <w:t>616.12.1.1  Partial payments</w:t>
      </w:r>
      <w:r w:rsidRPr="009060C4">
        <w:rPr>
          <w:rFonts w:cs="Arial"/>
          <w:szCs w:val="22"/>
        </w:rPr>
        <w:t>. For purposes of determining partial payments, the original contract amount will be the total dollar value of all original contract line items less the price for Lump Sum Temporary Traffic Control (LSTTC). If the contract includes multiple projects, this determination will be made for each project. Partial payments will be made as follows:</w:t>
      </w:r>
    </w:p>
    <w:p w14:paraId="71078883" w14:textId="77777777" w:rsidR="00AC3258" w:rsidRPr="009060C4" w:rsidRDefault="00AC3258" w:rsidP="00AC3258">
      <w:pPr>
        <w:shd w:val="clear" w:color="auto" w:fill="FFFFFF"/>
        <w:rPr>
          <w:rFonts w:cs="Arial"/>
          <w:szCs w:val="22"/>
        </w:rPr>
      </w:pPr>
    </w:p>
    <w:p w14:paraId="490CF749" w14:textId="77777777" w:rsidR="00AC3258" w:rsidRDefault="00AC3258" w:rsidP="00AC3258">
      <w:pPr>
        <w:shd w:val="clear" w:color="auto" w:fill="FFFFFF"/>
        <w:ind w:left="450"/>
        <w:rPr>
          <w:rFonts w:cs="Arial"/>
        </w:rPr>
      </w:pPr>
      <w:r>
        <w:rPr>
          <w:rFonts w:cs="Arial"/>
        </w:rPr>
        <w:t xml:space="preserve">(a)  </w:t>
      </w:r>
      <w:r w:rsidRPr="000222A2">
        <w:rPr>
          <w:rFonts w:cs="Arial"/>
        </w:rPr>
        <w:t>The first payment will be made when five percent of the original contract amount is earned. The payment will be 50 percent of the price for LSTTC, or five percent of the original contract amount, whichever is less.</w:t>
      </w:r>
    </w:p>
    <w:p w14:paraId="1177825D" w14:textId="77777777" w:rsidR="00AC3258" w:rsidRPr="000222A2" w:rsidRDefault="00AC3258" w:rsidP="00AC3258">
      <w:pPr>
        <w:shd w:val="clear" w:color="auto" w:fill="FFFFFF"/>
        <w:ind w:left="450"/>
        <w:rPr>
          <w:rFonts w:cs="Arial"/>
        </w:rPr>
      </w:pPr>
    </w:p>
    <w:p w14:paraId="30D0F145" w14:textId="77777777" w:rsidR="00AC3258" w:rsidRDefault="00AC3258" w:rsidP="00AC3258">
      <w:pPr>
        <w:shd w:val="clear" w:color="auto" w:fill="FFFFFF"/>
        <w:ind w:left="450"/>
        <w:rPr>
          <w:rFonts w:cs="Arial"/>
        </w:rPr>
      </w:pPr>
      <w:r>
        <w:rPr>
          <w:rFonts w:cs="Arial"/>
        </w:rPr>
        <w:t xml:space="preserve">(b)  </w:t>
      </w:r>
      <w:r w:rsidRPr="000222A2">
        <w:rPr>
          <w:rFonts w:cs="Arial"/>
        </w:rPr>
        <w:t>The second payment will be made when 50 percent of the original contract amount is earned. The payment will be 25 percent of the price for LSTTC, or 2.5 percent of the original contract amount, whichever is less.</w:t>
      </w:r>
    </w:p>
    <w:p w14:paraId="5AC4A27B" w14:textId="77777777" w:rsidR="00AC3258" w:rsidRPr="000222A2" w:rsidRDefault="00AC3258" w:rsidP="00AC3258">
      <w:pPr>
        <w:shd w:val="clear" w:color="auto" w:fill="FFFFFF"/>
        <w:ind w:left="450"/>
        <w:rPr>
          <w:rFonts w:cs="Arial"/>
        </w:rPr>
      </w:pPr>
    </w:p>
    <w:p w14:paraId="449A2E49" w14:textId="77777777" w:rsidR="00AC3258" w:rsidRDefault="00AC3258" w:rsidP="00AC3258">
      <w:pPr>
        <w:shd w:val="clear" w:color="auto" w:fill="FFFFFF"/>
        <w:ind w:left="450"/>
        <w:rPr>
          <w:rFonts w:cs="Arial"/>
        </w:rPr>
      </w:pPr>
      <w:r>
        <w:rPr>
          <w:rFonts w:cs="Arial"/>
        </w:rPr>
        <w:t xml:space="preserve">(c)  </w:t>
      </w:r>
      <w:r w:rsidRPr="000222A2">
        <w:rPr>
          <w:rFonts w:cs="Arial"/>
        </w:rPr>
        <w:t>The third payment will be made when 75 percent of the original contract amount is earned. The payment will be 20 percent of the price for LSTTC, or two percent of the original contract amount, whichever is less.</w:t>
      </w:r>
    </w:p>
    <w:p w14:paraId="69EE8C0C" w14:textId="77777777" w:rsidR="00AC3258" w:rsidRPr="000222A2" w:rsidRDefault="00AC3258" w:rsidP="00AC3258">
      <w:pPr>
        <w:shd w:val="clear" w:color="auto" w:fill="FFFFFF"/>
        <w:ind w:left="450"/>
        <w:rPr>
          <w:rFonts w:cs="Arial"/>
        </w:rPr>
      </w:pPr>
    </w:p>
    <w:p w14:paraId="7F7F86EA" w14:textId="77777777" w:rsidR="00AC3258" w:rsidRPr="00AE0626" w:rsidRDefault="00AC3258" w:rsidP="00AC3258">
      <w:pPr>
        <w:shd w:val="clear" w:color="auto" w:fill="FFFFFF"/>
        <w:ind w:left="450"/>
        <w:rPr>
          <w:rFonts w:cs="Arial"/>
        </w:rPr>
      </w:pPr>
      <w:r>
        <w:rPr>
          <w:rFonts w:cs="Arial"/>
        </w:rPr>
        <w:t xml:space="preserve">(d)  </w:t>
      </w:r>
      <w:r w:rsidRPr="00AE0626">
        <w:rPr>
          <w:rFonts w:cs="Arial"/>
        </w:rPr>
        <w:t>Payment for the remaining balance due for LSTTC will be made when the contract has been accepted for maintenance or earlier as approved by the engineer.</w:t>
      </w:r>
    </w:p>
    <w:p w14:paraId="5A67C80D" w14:textId="77777777" w:rsidR="00AC3258" w:rsidRPr="009060C4" w:rsidRDefault="00AC3258" w:rsidP="00AC3258">
      <w:pPr>
        <w:autoSpaceDE w:val="0"/>
        <w:autoSpaceDN w:val="0"/>
        <w:adjustRightInd w:val="0"/>
        <w:rPr>
          <w:rFonts w:cs="Arial"/>
          <w:szCs w:val="22"/>
        </w:rPr>
      </w:pPr>
    </w:p>
    <w:p w14:paraId="5A727D1A" w14:textId="77777777" w:rsidR="00AC3258" w:rsidRPr="009060C4" w:rsidRDefault="00AC3258" w:rsidP="00AC3258">
      <w:pPr>
        <w:contextualSpacing/>
        <w:rPr>
          <w:rFonts w:cs="Arial"/>
          <w:szCs w:val="22"/>
        </w:rPr>
      </w:pPr>
      <w:r>
        <w:rPr>
          <w:rFonts w:cs="Arial"/>
          <w:b/>
          <w:bCs/>
          <w:szCs w:val="22"/>
        </w:rPr>
        <w:t xml:space="preserve">616.12.1.2  </w:t>
      </w:r>
      <w:r w:rsidRPr="009060C4">
        <w:rPr>
          <w:rFonts w:cs="Arial"/>
          <w:szCs w:val="22"/>
        </w:rPr>
        <w:t>Temporary traffic control will be paid for at the contract lump sum price for Item:</w:t>
      </w:r>
    </w:p>
    <w:p w14:paraId="75363B3D" w14:textId="77777777" w:rsidR="00AC3258" w:rsidRPr="009060C4" w:rsidRDefault="00AC3258" w:rsidP="00AC3258">
      <w:pPr>
        <w:contextualSpacing/>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4446"/>
      </w:tblGrid>
      <w:tr w:rsidR="00AC3258" w:rsidRPr="009060C4" w14:paraId="1C9BD38B" w14:textId="77777777" w:rsidTr="005B699E">
        <w:trPr>
          <w:jc w:val="center"/>
        </w:trPr>
        <w:tc>
          <w:tcPr>
            <w:tcW w:w="1728" w:type="dxa"/>
          </w:tcPr>
          <w:p w14:paraId="3C8B8979" w14:textId="77777777" w:rsidR="00AC3258" w:rsidRPr="009060C4" w:rsidRDefault="00AC3258" w:rsidP="005B699E">
            <w:pPr>
              <w:contextualSpacing/>
              <w:rPr>
                <w:rFonts w:cs="Arial"/>
                <w:b/>
                <w:szCs w:val="22"/>
              </w:rPr>
            </w:pPr>
            <w:bookmarkStart w:id="208" w:name="_Hlk84489279"/>
            <w:r w:rsidRPr="009060C4">
              <w:rPr>
                <w:rFonts w:cs="Arial"/>
                <w:b/>
                <w:szCs w:val="22"/>
              </w:rPr>
              <w:t>Item No.</w:t>
            </w:r>
          </w:p>
        </w:tc>
        <w:tc>
          <w:tcPr>
            <w:tcW w:w="1800" w:type="dxa"/>
          </w:tcPr>
          <w:p w14:paraId="5025B99A" w14:textId="77777777" w:rsidR="00AC3258" w:rsidRPr="009060C4" w:rsidRDefault="00AC3258" w:rsidP="005B699E">
            <w:pPr>
              <w:contextualSpacing/>
              <w:rPr>
                <w:rFonts w:cs="Arial"/>
                <w:b/>
                <w:szCs w:val="22"/>
              </w:rPr>
            </w:pPr>
            <w:r w:rsidRPr="009060C4">
              <w:rPr>
                <w:rFonts w:cs="Arial"/>
                <w:b/>
                <w:szCs w:val="22"/>
              </w:rPr>
              <w:t>Unit</w:t>
            </w:r>
          </w:p>
        </w:tc>
        <w:tc>
          <w:tcPr>
            <w:tcW w:w="4446" w:type="dxa"/>
          </w:tcPr>
          <w:p w14:paraId="524E3032" w14:textId="77777777" w:rsidR="00AC3258" w:rsidRPr="009060C4" w:rsidRDefault="00AC3258" w:rsidP="005B699E">
            <w:pPr>
              <w:contextualSpacing/>
              <w:rPr>
                <w:rFonts w:cs="Arial"/>
                <w:b/>
                <w:szCs w:val="22"/>
              </w:rPr>
            </w:pPr>
            <w:r w:rsidRPr="009060C4">
              <w:rPr>
                <w:rFonts w:cs="Arial"/>
                <w:b/>
                <w:szCs w:val="22"/>
              </w:rPr>
              <w:t>Description</w:t>
            </w:r>
          </w:p>
        </w:tc>
      </w:tr>
      <w:tr w:rsidR="00AC3258" w:rsidRPr="009060C4" w14:paraId="3E5C8D57" w14:textId="77777777" w:rsidTr="005B699E">
        <w:trPr>
          <w:jc w:val="center"/>
        </w:trPr>
        <w:tc>
          <w:tcPr>
            <w:tcW w:w="1728" w:type="dxa"/>
          </w:tcPr>
          <w:p w14:paraId="210F4C1F" w14:textId="77777777" w:rsidR="00AC3258" w:rsidRPr="009060C4" w:rsidRDefault="00AC3258" w:rsidP="005B699E">
            <w:pPr>
              <w:contextualSpacing/>
              <w:rPr>
                <w:rFonts w:cs="Arial"/>
                <w:szCs w:val="22"/>
              </w:rPr>
            </w:pPr>
            <w:r w:rsidRPr="009060C4">
              <w:rPr>
                <w:rFonts w:cs="Arial"/>
                <w:szCs w:val="22"/>
              </w:rPr>
              <w:t>616-99.01</w:t>
            </w:r>
          </w:p>
        </w:tc>
        <w:tc>
          <w:tcPr>
            <w:tcW w:w="1800" w:type="dxa"/>
          </w:tcPr>
          <w:p w14:paraId="62E805D2" w14:textId="77777777" w:rsidR="00AC3258" w:rsidRPr="009060C4" w:rsidRDefault="00AC3258" w:rsidP="005B699E">
            <w:pPr>
              <w:contextualSpacing/>
              <w:rPr>
                <w:rFonts w:cs="Arial"/>
                <w:szCs w:val="22"/>
              </w:rPr>
            </w:pPr>
            <w:r w:rsidRPr="009060C4">
              <w:rPr>
                <w:rFonts w:cs="Arial"/>
                <w:szCs w:val="22"/>
              </w:rPr>
              <w:t>Lump Sum</w:t>
            </w:r>
          </w:p>
        </w:tc>
        <w:tc>
          <w:tcPr>
            <w:tcW w:w="4446" w:type="dxa"/>
          </w:tcPr>
          <w:p w14:paraId="7A342AD8" w14:textId="77777777" w:rsidR="00AC3258" w:rsidRPr="009060C4" w:rsidRDefault="00AC3258" w:rsidP="005B699E">
            <w:pPr>
              <w:contextualSpacing/>
              <w:rPr>
                <w:rFonts w:cs="Arial"/>
                <w:szCs w:val="22"/>
              </w:rPr>
            </w:pPr>
            <w:r>
              <w:rPr>
                <w:rFonts w:cs="Arial"/>
                <w:szCs w:val="22"/>
              </w:rPr>
              <w:t xml:space="preserve">Misc. </w:t>
            </w:r>
            <w:r w:rsidRPr="009060C4">
              <w:rPr>
                <w:rFonts w:cs="Arial"/>
                <w:szCs w:val="22"/>
              </w:rPr>
              <w:t>Lump Sum Temporary Traffic Control</w:t>
            </w:r>
          </w:p>
        </w:tc>
      </w:tr>
      <w:bookmarkEnd w:id="208"/>
    </w:tbl>
    <w:p w14:paraId="7FA71998" w14:textId="77777777" w:rsidR="00AC3258" w:rsidRDefault="00AC3258" w:rsidP="00AC3258">
      <w:pPr>
        <w:autoSpaceDE w:val="0"/>
        <w:autoSpaceDN w:val="0"/>
        <w:adjustRightInd w:val="0"/>
        <w:rPr>
          <w:rFonts w:cs="Arial"/>
          <w:b/>
          <w:bCs/>
          <w:szCs w:val="22"/>
        </w:rPr>
      </w:pPr>
    </w:p>
    <w:p w14:paraId="488DD800" w14:textId="77777777" w:rsidR="00AC3258" w:rsidRPr="009E3993" w:rsidRDefault="00AC3258" w:rsidP="00AC3258">
      <w:pPr>
        <w:autoSpaceDE w:val="0"/>
        <w:autoSpaceDN w:val="0"/>
        <w:adjustRightInd w:val="0"/>
        <w:rPr>
          <w:rFonts w:cs="Arial"/>
          <w:b/>
          <w:bCs/>
          <w:szCs w:val="22"/>
          <w:highlight w:val="yellow"/>
        </w:rPr>
      </w:pPr>
      <w:r w:rsidRPr="009E3993">
        <w:rPr>
          <w:rFonts w:cs="Arial"/>
          <w:b/>
          <w:bCs/>
          <w:szCs w:val="22"/>
          <w:highlight w:val="yellow"/>
        </w:rPr>
        <w:t xml:space="preserve">DRAFTER’S NOTE: </w:t>
      </w:r>
      <w:r>
        <w:rPr>
          <w:rFonts w:cs="Arial"/>
          <w:b/>
          <w:bCs/>
          <w:szCs w:val="22"/>
          <w:highlight w:val="yellow"/>
        </w:rPr>
        <w:t xml:space="preserve"> </w:t>
      </w:r>
      <w:r w:rsidRPr="009E3993">
        <w:rPr>
          <w:rFonts w:cs="Arial"/>
          <w:b/>
          <w:bCs/>
          <w:szCs w:val="22"/>
          <w:highlight w:val="yellow"/>
        </w:rPr>
        <w:t xml:space="preserve">Traffic control items included in the lump sum pay item shall be limited to </w:t>
      </w:r>
      <w:r w:rsidRPr="009E3993">
        <w:rPr>
          <w:rFonts w:cs="Arial"/>
          <w:b/>
          <w:bCs/>
          <w:i/>
          <w:iCs/>
          <w:szCs w:val="22"/>
          <w:highlight w:val="yellow"/>
        </w:rPr>
        <w:t>only</w:t>
      </w:r>
      <w:r w:rsidRPr="009E3993">
        <w:rPr>
          <w:rFonts w:cs="Arial"/>
          <w:b/>
          <w:bCs/>
          <w:szCs w:val="22"/>
          <w:highlight w:val="yellow"/>
        </w:rPr>
        <w:t xml:space="preserve"> those items listed below</w:t>
      </w:r>
      <w:r>
        <w:rPr>
          <w:rFonts w:cs="Arial"/>
          <w:b/>
          <w:bCs/>
          <w:szCs w:val="22"/>
          <w:highlight w:val="yellow"/>
        </w:rPr>
        <w:t>, and are designated</w:t>
      </w:r>
      <w:r w:rsidRPr="009E3993">
        <w:rPr>
          <w:rFonts w:cs="Arial"/>
          <w:b/>
          <w:bCs/>
          <w:szCs w:val="22"/>
          <w:highlight w:val="yellow"/>
        </w:rPr>
        <w:t xml:space="preserve"> on the Summary of Quantities Sheet (2BS)</w:t>
      </w:r>
      <w:r>
        <w:rPr>
          <w:rFonts w:cs="Arial"/>
          <w:b/>
          <w:bCs/>
          <w:szCs w:val="22"/>
          <w:highlight w:val="yellow"/>
        </w:rPr>
        <w:t>.</w:t>
      </w:r>
      <w:r w:rsidRPr="009E3993">
        <w:rPr>
          <w:rFonts w:cs="Arial"/>
          <w:b/>
          <w:bCs/>
          <w:szCs w:val="22"/>
          <w:highlight w:val="yellow"/>
        </w:rPr>
        <w:t xml:space="preserve">  An example is shown below.</w:t>
      </w:r>
    </w:p>
    <w:p w14:paraId="04A4548A" w14:textId="77777777" w:rsidR="00AC3258" w:rsidRPr="009E3993" w:rsidRDefault="00AC3258" w:rsidP="00AC3258">
      <w:pPr>
        <w:autoSpaceDE w:val="0"/>
        <w:autoSpaceDN w:val="0"/>
        <w:adjustRightInd w:val="0"/>
        <w:rPr>
          <w:rFonts w:cs="Arial"/>
          <w:b/>
          <w:bCs/>
          <w:szCs w:val="22"/>
          <w:highlight w:val="yellow"/>
        </w:rPr>
      </w:pPr>
    </w:p>
    <w:p w14:paraId="2F4BF21F" w14:textId="77777777" w:rsidR="00AC3258" w:rsidRPr="009E3993" w:rsidRDefault="00AC3258" w:rsidP="00AC3258">
      <w:pPr>
        <w:autoSpaceDE w:val="0"/>
        <w:autoSpaceDN w:val="0"/>
        <w:adjustRightInd w:val="0"/>
        <w:rPr>
          <w:rFonts w:cs="Arial"/>
          <w:b/>
          <w:bCs/>
          <w:szCs w:val="22"/>
          <w:highlight w:val="yellow"/>
        </w:rPr>
      </w:pPr>
      <w:r w:rsidRPr="009E3993">
        <w:rPr>
          <w:rFonts w:cs="Arial"/>
          <w:b/>
          <w:bCs/>
          <w:szCs w:val="22"/>
          <w:highlight w:val="yellow"/>
        </w:rPr>
        <w:t>List of items included in lump sum traffic control:</w:t>
      </w:r>
    </w:p>
    <w:p w14:paraId="0F946DC0" w14:textId="77777777" w:rsidR="00AC3258" w:rsidRPr="009E3993" w:rsidRDefault="00AC3258" w:rsidP="00AC3258">
      <w:pPr>
        <w:autoSpaceDE w:val="0"/>
        <w:autoSpaceDN w:val="0"/>
        <w:adjustRightInd w:val="0"/>
        <w:rPr>
          <w:rFonts w:cs="Arial"/>
          <w:b/>
          <w:bCs/>
          <w:szCs w:val="22"/>
          <w:highlight w:val="yellow"/>
        </w:rPr>
      </w:pPr>
      <w:r w:rsidRPr="009E3993">
        <w:rPr>
          <w:rFonts w:cs="Arial"/>
          <w:b/>
          <w:bCs/>
          <w:szCs w:val="22"/>
          <w:highlight w:val="yellow"/>
        </w:rPr>
        <w:t>616-10.05 – Construction Signs</w:t>
      </w:r>
    </w:p>
    <w:p w14:paraId="4C431419" w14:textId="77777777" w:rsidR="00AC3258" w:rsidRDefault="00AC3258" w:rsidP="00AC3258">
      <w:pPr>
        <w:autoSpaceDE w:val="0"/>
        <w:autoSpaceDN w:val="0"/>
        <w:adjustRightInd w:val="0"/>
        <w:rPr>
          <w:rFonts w:cs="Arial"/>
          <w:b/>
          <w:bCs/>
          <w:szCs w:val="22"/>
          <w:highlight w:val="yellow"/>
        </w:rPr>
      </w:pPr>
      <w:r w:rsidRPr="009E3993">
        <w:rPr>
          <w:rFonts w:cs="Arial"/>
          <w:b/>
          <w:bCs/>
          <w:szCs w:val="22"/>
          <w:highlight w:val="yellow"/>
        </w:rPr>
        <w:t>616-10.10 – Relocated Signs</w:t>
      </w:r>
    </w:p>
    <w:p w14:paraId="4466E982" w14:textId="77777777" w:rsidR="00AC3258" w:rsidRDefault="00AC3258" w:rsidP="00AC3258">
      <w:pPr>
        <w:autoSpaceDE w:val="0"/>
        <w:autoSpaceDN w:val="0"/>
        <w:adjustRightInd w:val="0"/>
        <w:rPr>
          <w:rFonts w:cs="Arial"/>
          <w:b/>
          <w:bCs/>
          <w:szCs w:val="22"/>
          <w:highlight w:val="yellow"/>
        </w:rPr>
      </w:pPr>
      <w:r w:rsidRPr="009E3993">
        <w:rPr>
          <w:rFonts w:cs="Arial"/>
          <w:b/>
          <w:bCs/>
          <w:szCs w:val="22"/>
          <w:highlight w:val="yellow"/>
        </w:rPr>
        <w:t>616-10.1</w:t>
      </w:r>
      <w:r>
        <w:rPr>
          <w:rFonts w:cs="Arial"/>
          <w:b/>
          <w:bCs/>
          <w:szCs w:val="22"/>
          <w:highlight w:val="yellow"/>
        </w:rPr>
        <w:t>2</w:t>
      </w:r>
      <w:r w:rsidRPr="009E3993">
        <w:rPr>
          <w:rFonts w:cs="Arial"/>
          <w:b/>
          <w:bCs/>
          <w:szCs w:val="22"/>
          <w:highlight w:val="yellow"/>
        </w:rPr>
        <w:t xml:space="preserve"> – </w:t>
      </w:r>
      <w:r>
        <w:rPr>
          <w:rFonts w:cs="Arial"/>
          <w:b/>
          <w:bCs/>
          <w:szCs w:val="22"/>
          <w:highlight w:val="yellow"/>
        </w:rPr>
        <w:t>Buoys (Boats Keep Out)</w:t>
      </w:r>
    </w:p>
    <w:p w14:paraId="3B1905AE" w14:textId="77777777" w:rsidR="00AC3258" w:rsidRDefault="00AC3258" w:rsidP="00AC3258">
      <w:pPr>
        <w:autoSpaceDE w:val="0"/>
        <w:autoSpaceDN w:val="0"/>
        <w:adjustRightInd w:val="0"/>
        <w:rPr>
          <w:rFonts w:cs="Arial"/>
          <w:b/>
          <w:bCs/>
          <w:szCs w:val="22"/>
          <w:highlight w:val="yellow"/>
        </w:rPr>
      </w:pPr>
      <w:r w:rsidRPr="009E3993">
        <w:rPr>
          <w:rFonts w:cs="Arial"/>
          <w:b/>
          <w:bCs/>
          <w:szCs w:val="22"/>
          <w:highlight w:val="yellow"/>
        </w:rPr>
        <w:t>616-10.1</w:t>
      </w:r>
      <w:r>
        <w:rPr>
          <w:rFonts w:cs="Arial"/>
          <w:b/>
          <w:bCs/>
          <w:szCs w:val="22"/>
          <w:highlight w:val="yellow"/>
        </w:rPr>
        <w:t>3</w:t>
      </w:r>
      <w:r w:rsidRPr="009E3993">
        <w:rPr>
          <w:rFonts w:cs="Arial"/>
          <w:b/>
          <w:bCs/>
          <w:szCs w:val="22"/>
          <w:highlight w:val="yellow"/>
        </w:rPr>
        <w:t xml:space="preserve"> – </w:t>
      </w:r>
      <w:r>
        <w:rPr>
          <w:rFonts w:cs="Arial"/>
          <w:b/>
          <w:bCs/>
          <w:szCs w:val="22"/>
          <w:highlight w:val="yellow"/>
        </w:rPr>
        <w:t>Buoys (No Wake)</w:t>
      </w:r>
    </w:p>
    <w:p w14:paraId="49FBBBCD" w14:textId="77777777" w:rsidR="00AC3258" w:rsidRPr="009E3993" w:rsidRDefault="00AC3258" w:rsidP="00AC3258">
      <w:pPr>
        <w:autoSpaceDE w:val="0"/>
        <w:autoSpaceDN w:val="0"/>
        <w:adjustRightInd w:val="0"/>
        <w:rPr>
          <w:rFonts w:cs="Arial"/>
          <w:b/>
          <w:bCs/>
          <w:szCs w:val="22"/>
          <w:highlight w:val="yellow"/>
        </w:rPr>
      </w:pPr>
      <w:r w:rsidRPr="009E3993">
        <w:rPr>
          <w:rFonts w:cs="Arial"/>
          <w:b/>
          <w:bCs/>
          <w:szCs w:val="22"/>
          <w:highlight w:val="yellow"/>
        </w:rPr>
        <w:t>616-10.1</w:t>
      </w:r>
      <w:r>
        <w:rPr>
          <w:rFonts w:cs="Arial"/>
          <w:b/>
          <w:bCs/>
          <w:szCs w:val="22"/>
          <w:highlight w:val="yellow"/>
        </w:rPr>
        <w:t>4</w:t>
      </w:r>
      <w:r w:rsidRPr="009E3993">
        <w:rPr>
          <w:rFonts w:cs="Arial"/>
          <w:b/>
          <w:bCs/>
          <w:szCs w:val="22"/>
          <w:highlight w:val="yellow"/>
        </w:rPr>
        <w:t xml:space="preserve"> – </w:t>
      </w:r>
      <w:r>
        <w:rPr>
          <w:rFonts w:cs="Arial"/>
          <w:b/>
          <w:bCs/>
          <w:szCs w:val="22"/>
          <w:highlight w:val="yellow"/>
        </w:rPr>
        <w:t>Special Sign Assembly (Boats Keep Out)</w:t>
      </w:r>
    </w:p>
    <w:p w14:paraId="59608E46" w14:textId="77777777" w:rsidR="00AC3258" w:rsidRDefault="00AC3258" w:rsidP="00AC3258">
      <w:pPr>
        <w:autoSpaceDE w:val="0"/>
        <w:autoSpaceDN w:val="0"/>
        <w:adjustRightInd w:val="0"/>
        <w:rPr>
          <w:rFonts w:cs="Arial"/>
          <w:b/>
          <w:bCs/>
          <w:szCs w:val="22"/>
          <w:highlight w:val="yellow"/>
        </w:rPr>
      </w:pPr>
      <w:r w:rsidRPr="009E3993">
        <w:rPr>
          <w:rFonts w:cs="Arial"/>
          <w:b/>
          <w:bCs/>
          <w:szCs w:val="22"/>
          <w:highlight w:val="yellow"/>
        </w:rPr>
        <w:lastRenderedPageBreak/>
        <w:t>616-10.20 – Channelizer (Drum-like)</w:t>
      </w:r>
    </w:p>
    <w:p w14:paraId="683EF55C" w14:textId="77777777" w:rsidR="00AC3258" w:rsidRPr="009E3993" w:rsidRDefault="00AC3258" w:rsidP="00AC3258">
      <w:pPr>
        <w:autoSpaceDE w:val="0"/>
        <w:autoSpaceDN w:val="0"/>
        <w:adjustRightInd w:val="0"/>
        <w:rPr>
          <w:rFonts w:cs="Arial"/>
          <w:b/>
          <w:bCs/>
          <w:szCs w:val="22"/>
          <w:highlight w:val="yellow"/>
        </w:rPr>
      </w:pPr>
      <w:r>
        <w:rPr>
          <w:rFonts w:cs="Arial"/>
          <w:b/>
          <w:bCs/>
          <w:szCs w:val="22"/>
          <w:highlight w:val="yellow"/>
        </w:rPr>
        <w:t xml:space="preserve">616-10.22 </w:t>
      </w:r>
      <w:r w:rsidRPr="009E3993">
        <w:rPr>
          <w:rFonts w:cs="Arial"/>
          <w:b/>
          <w:bCs/>
          <w:szCs w:val="22"/>
          <w:highlight w:val="yellow"/>
        </w:rPr>
        <w:t>– Channelizer (</w:t>
      </w:r>
      <w:r>
        <w:rPr>
          <w:rFonts w:cs="Arial"/>
          <w:b/>
          <w:bCs/>
          <w:szCs w:val="22"/>
          <w:highlight w:val="yellow"/>
        </w:rPr>
        <w:t>Cone</w:t>
      </w:r>
      <w:r w:rsidRPr="009E3993">
        <w:rPr>
          <w:rFonts w:cs="Arial"/>
          <w:b/>
          <w:bCs/>
          <w:szCs w:val="22"/>
          <w:highlight w:val="yellow"/>
        </w:rPr>
        <w:t>)</w:t>
      </w:r>
    </w:p>
    <w:p w14:paraId="5257B3C5" w14:textId="77777777" w:rsidR="00AC3258" w:rsidRPr="009E3993" w:rsidRDefault="00AC3258" w:rsidP="00AC3258">
      <w:pPr>
        <w:autoSpaceDE w:val="0"/>
        <w:autoSpaceDN w:val="0"/>
        <w:adjustRightInd w:val="0"/>
        <w:rPr>
          <w:rFonts w:cs="Arial"/>
          <w:b/>
          <w:bCs/>
          <w:highlight w:val="yellow"/>
        </w:rPr>
      </w:pPr>
      <w:r w:rsidRPr="58113BE3">
        <w:rPr>
          <w:rFonts w:cs="Arial"/>
          <w:b/>
          <w:bCs/>
          <w:highlight w:val="yellow"/>
        </w:rPr>
        <w:t>616-10.25 – Channelizer (Trim-Line)</w:t>
      </w:r>
    </w:p>
    <w:p w14:paraId="0998753F" w14:textId="77777777" w:rsidR="00AC3258" w:rsidRPr="009E3993" w:rsidRDefault="00AC3258" w:rsidP="00AC3258">
      <w:pPr>
        <w:autoSpaceDE w:val="0"/>
        <w:autoSpaceDN w:val="0"/>
        <w:adjustRightInd w:val="0"/>
        <w:rPr>
          <w:rFonts w:cs="Arial"/>
          <w:b/>
          <w:bCs/>
          <w:highlight w:val="yellow"/>
        </w:rPr>
      </w:pPr>
      <w:r w:rsidRPr="58113BE3">
        <w:rPr>
          <w:rFonts w:cs="Arial"/>
          <w:b/>
          <w:bCs/>
          <w:highlight w:val="yellow"/>
        </w:rPr>
        <w:t>616-10.26 – Channelizer (Vertical Panel)</w:t>
      </w:r>
    </w:p>
    <w:p w14:paraId="38D69BD9" w14:textId="77777777" w:rsidR="00AC3258" w:rsidRPr="009E3993" w:rsidRDefault="00AC3258" w:rsidP="00AC3258">
      <w:pPr>
        <w:autoSpaceDE w:val="0"/>
        <w:autoSpaceDN w:val="0"/>
        <w:adjustRightInd w:val="0"/>
        <w:rPr>
          <w:rFonts w:cs="Arial"/>
          <w:b/>
          <w:bCs/>
          <w:highlight w:val="yellow"/>
        </w:rPr>
      </w:pPr>
      <w:r w:rsidRPr="58113BE3">
        <w:rPr>
          <w:rFonts w:cs="Arial"/>
          <w:b/>
          <w:bCs/>
          <w:highlight w:val="yellow"/>
        </w:rPr>
        <w:t>616-10.30 – Type 3 Moveable Barricade</w:t>
      </w:r>
    </w:p>
    <w:p w14:paraId="1C25A2E2" w14:textId="77777777" w:rsidR="00AC3258" w:rsidRPr="009E3993" w:rsidRDefault="00AC3258" w:rsidP="00AC3258">
      <w:pPr>
        <w:autoSpaceDE w:val="0"/>
        <w:autoSpaceDN w:val="0"/>
        <w:adjustRightInd w:val="0"/>
        <w:rPr>
          <w:rFonts w:cs="Arial"/>
          <w:b/>
          <w:highlight w:val="yellow"/>
        </w:rPr>
      </w:pPr>
      <w:r w:rsidRPr="7FF61A1A">
        <w:rPr>
          <w:rFonts w:cs="Arial"/>
          <w:b/>
          <w:highlight w:val="yellow"/>
        </w:rPr>
        <w:t xml:space="preserve">616-10.33 – </w:t>
      </w:r>
      <w:r w:rsidRPr="7FF61A1A">
        <w:rPr>
          <w:rFonts w:cs="Arial"/>
          <w:b/>
          <w:bCs/>
          <w:highlight w:val="yellow"/>
        </w:rPr>
        <w:t>Direction</w:t>
      </w:r>
      <w:r w:rsidRPr="7FF61A1A">
        <w:rPr>
          <w:rFonts w:cs="Arial"/>
          <w:b/>
          <w:highlight w:val="yellow"/>
        </w:rPr>
        <w:t xml:space="preserve"> Indicator Barricade</w:t>
      </w:r>
    </w:p>
    <w:p w14:paraId="6AE683C7" w14:textId="77777777" w:rsidR="00AC3258" w:rsidRPr="009E3993" w:rsidRDefault="00AC3258" w:rsidP="00AC3258">
      <w:pPr>
        <w:autoSpaceDE w:val="0"/>
        <w:autoSpaceDN w:val="0"/>
        <w:adjustRightInd w:val="0"/>
        <w:rPr>
          <w:rFonts w:cs="Arial"/>
          <w:b/>
          <w:bCs/>
          <w:szCs w:val="22"/>
          <w:highlight w:val="yellow"/>
        </w:rPr>
      </w:pPr>
      <w:r w:rsidRPr="009E3993">
        <w:rPr>
          <w:rFonts w:cs="Arial"/>
          <w:b/>
          <w:bCs/>
          <w:szCs w:val="22"/>
          <w:highlight w:val="yellow"/>
        </w:rPr>
        <w:t>616-10.40 – Flashing Arrow Panel</w:t>
      </w:r>
    </w:p>
    <w:p w14:paraId="285A54AB" w14:textId="77777777" w:rsidR="00AC3258" w:rsidRPr="009E3993" w:rsidRDefault="00AC3258" w:rsidP="00AC3258">
      <w:pPr>
        <w:autoSpaceDE w:val="0"/>
        <w:autoSpaceDN w:val="0"/>
        <w:adjustRightInd w:val="0"/>
        <w:rPr>
          <w:rFonts w:cs="Arial"/>
          <w:b/>
          <w:bCs/>
          <w:highlight w:val="yellow"/>
        </w:rPr>
      </w:pPr>
      <w:r w:rsidRPr="58113BE3">
        <w:rPr>
          <w:rFonts w:cs="Arial"/>
          <w:b/>
          <w:bCs/>
          <w:highlight w:val="yellow"/>
        </w:rPr>
        <w:t>616-10.47 – Type 3 Object Marker</w:t>
      </w:r>
    </w:p>
    <w:p w14:paraId="2C6EE2D6" w14:textId="77777777" w:rsidR="00AC3258" w:rsidRDefault="00AC3258" w:rsidP="00AC3258">
      <w:pPr>
        <w:autoSpaceDE w:val="0"/>
        <w:autoSpaceDN w:val="0"/>
        <w:adjustRightInd w:val="0"/>
        <w:rPr>
          <w:rFonts w:cs="Arial"/>
          <w:b/>
          <w:bCs/>
          <w:szCs w:val="22"/>
          <w:highlight w:val="yellow"/>
        </w:rPr>
      </w:pPr>
      <w:r w:rsidRPr="009E3993">
        <w:rPr>
          <w:rFonts w:cs="Arial"/>
          <w:b/>
          <w:bCs/>
          <w:szCs w:val="22"/>
          <w:highlight w:val="yellow"/>
        </w:rPr>
        <w:t>616-10.55 – Sequential Flashing Warning Light</w:t>
      </w:r>
    </w:p>
    <w:p w14:paraId="350106DB" w14:textId="77777777" w:rsidR="00AC3258" w:rsidRPr="009E3993" w:rsidRDefault="00AC3258" w:rsidP="00AC3258">
      <w:pPr>
        <w:autoSpaceDE w:val="0"/>
        <w:autoSpaceDN w:val="0"/>
        <w:adjustRightInd w:val="0"/>
        <w:rPr>
          <w:rFonts w:cs="Arial"/>
          <w:b/>
          <w:bCs/>
          <w:szCs w:val="22"/>
          <w:highlight w:val="yellow"/>
        </w:rPr>
      </w:pPr>
      <w:r w:rsidRPr="009E3993">
        <w:rPr>
          <w:rFonts w:cs="Arial"/>
          <w:b/>
          <w:bCs/>
          <w:szCs w:val="22"/>
          <w:highlight w:val="yellow"/>
        </w:rPr>
        <w:t>616-10.</w:t>
      </w:r>
      <w:r>
        <w:rPr>
          <w:rFonts w:cs="Arial"/>
          <w:b/>
          <w:bCs/>
          <w:szCs w:val="22"/>
          <w:highlight w:val="yellow"/>
        </w:rPr>
        <w:t>70</w:t>
      </w:r>
      <w:r w:rsidRPr="009E3993">
        <w:rPr>
          <w:rFonts w:cs="Arial"/>
          <w:b/>
          <w:bCs/>
          <w:szCs w:val="22"/>
          <w:highlight w:val="yellow"/>
        </w:rPr>
        <w:t xml:space="preserve"> – </w:t>
      </w:r>
      <w:r>
        <w:rPr>
          <w:rFonts w:cs="Arial"/>
          <w:b/>
          <w:bCs/>
          <w:szCs w:val="22"/>
          <w:highlight w:val="yellow"/>
        </w:rPr>
        <w:t>Tubular Marker</w:t>
      </w:r>
    </w:p>
    <w:p w14:paraId="0370D49B" w14:textId="77777777" w:rsidR="00AC3258" w:rsidRDefault="00AC3258" w:rsidP="00AC3258">
      <w:pPr>
        <w:spacing w:after="160" w:line="259" w:lineRule="auto"/>
        <w:jc w:val="left"/>
        <w:rPr>
          <w:rFonts w:cs="Arial"/>
          <w:b/>
          <w:bCs/>
          <w:szCs w:val="22"/>
        </w:rPr>
      </w:pPr>
      <w:r>
        <w:rPr>
          <w:rFonts w:cs="Arial"/>
          <w:b/>
          <w:bCs/>
          <w:szCs w:val="22"/>
        </w:rPr>
        <w:br w:type="page"/>
      </w:r>
    </w:p>
    <w:p w14:paraId="1A98F802" w14:textId="77777777" w:rsidR="00AC3258" w:rsidRDefault="00AC3258" w:rsidP="00AC3258">
      <w:pPr>
        <w:autoSpaceDE w:val="0"/>
        <w:autoSpaceDN w:val="0"/>
        <w:adjustRightInd w:val="0"/>
        <w:rPr>
          <w:rFonts w:cs="Arial"/>
          <w:b/>
          <w:bCs/>
          <w:szCs w:val="22"/>
        </w:rPr>
      </w:pPr>
      <w:r>
        <w:rPr>
          <w:rFonts w:cs="Arial"/>
          <w:b/>
          <w:bCs/>
          <w:szCs w:val="22"/>
        </w:rPr>
        <w:lastRenderedPageBreak/>
        <w:t>Example Quantity Sheet</w:t>
      </w:r>
    </w:p>
    <w:p w14:paraId="796F12F4" w14:textId="77777777" w:rsidR="00AC3258" w:rsidRPr="00670F5E" w:rsidRDefault="00AC3258" w:rsidP="00AC3258">
      <w:pPr>
        <w:autoSpaceDE w:val="0"/>
        <w:autoSpaceDN w:val="0"/>
        <w:adjustRightInd w:val="0"/>
      </w:pPr>
      <w:r>
        <w:rPr>
          <w:rFonts w:cs="Arial"/>
          <w:b/>
          <w:bCs/>
          <w:noProof/>
          <w:szCs w:val="22"/>
        </w:rPr>
        <w:drawing>
          <wp:inline distT="0" distB="0" distL="0" distR="0" wp14:anchorId="016D9C62" wp14:editId="65151A77">
            <wp:extent cx="2990850" cy="784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90850" cy="7848600"/>
                    </a:xfrm>
                    <a:prstGeom prst="rect">
                      <a:avLst/>
                    </a:prstGeom>
                    <a:noFill/>
                    <a:ln>
                      <a:noFill/>
                    </a:ln>
                  </pic:spPr>
                </pic:pic>
              </a:graphicData>
            </a:graphic>
          </wp:inline>
        </w:drawing>
      </w:r>
      <w:r>
        <w:rPr>
          <w:rFonts w:cs="Arial"/>
          <w:color w:val="000000"/>
          <w:szCs w:val="22"/>
          <w:shd w:val="clear" w:color="auto" w:fill="FFFFFF"/>
        </w:rPr>
        <w:br/>
      </w:r>
    </w:p>
    <w:p w14:paraId="35371D9E" w14:textId="77777777" w:rsidR="00AC3258" w:rsidRPr="004E2E3F" w:rsidRDefault="00AC3258" w:rsidP="00AC3258"/>
    <w:p w14:paraId="1E77FD5C" w14:textId="77777777" w:rsidR="00AC3258" w:rsidRPr="00BA39E6" w:rsidRDefault="00AC3258" w:rsidP="00AC3258">
      <w:pPr>
        <w:pStyle w:val="Heading1"/>
      </w:pPr>
      <w:bookmarkStart w:id="209" w:name="_Toc196458118"/>
      <w:bookmarkStart w:id="210" w:name="_Toc225426069"/>
      <w:r w:rsidRPr="00BA39E6">
        <w:t>Bridge End Transitions</w:t>
      </w:r>
      <w:r w:rsidRPr="0061692B">
        <w:rPr>
          <w:u w:val="none"/>
        </w:rPr>
        <w:t xml:space="preserve"> </w:t>
      </w:r>
      <w:r w:rsidRPr="0061692B">
        <w:rPr>
          <w:rFonts w:cs="Arial"/>
          <w:b/>
          <w:i/>
          <w:color w:val="FF0000"/>
          <w:szCs w:val="22"/>
          <w:u w:val="none"/>
        </w:rPr>
        <w:t>(if applicable)</w:t>
      </w:r>
      <w:bookmarkEnd w:id="206"/>
      <w:bookmarkEnd w:id="209"/>
      <w:bookmarkEnd w:id="210"/>
    </w:p>
    <w:p w14:paraId="7C3F666B" w14:textId="77777777" w:rsidR="00AC3258" w:rsidRDefault="00AC3258" w:rsidP="00AC32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14:paraId="27491953" w14:textId="77777777" w:rsidR="00AC3258" w:rsidRDefault="00AC3258" w:rsidP="00AC32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Cs w:val="22"/>
        </w:rPr>
      </w:pPr>
      <w:r>
        <w:rPr>
          <w:b/>
          <w:bCs/>
          <w:szCs w:val="22"/>
        </w:rPr>
        <w:t>1.0</w:t>
      </w:r>
      <w:r>
        <w:rPr>
          <w:szCs w:val="22"/>
        </w:rPr>
        <w:t xml:space="preserve">  At all bridge exceptions, the engineer will determine in the field the ending point of the transition. This point will not necessarily be at the bridge end, but will be located at a point which provides the smoothest transition and approach to the bridge.  Where bridges are to be resurfaced, the surfacing shall be from curb to curb.</w:t>
      </w:r>
    </w:p>
    <w:p w14:paraId="3A5D41C5" w14:textId="77777777" w:rsidR="00AC3258" w:rsidRDefault="00AC3258" w:rsidP="00AC3258">
      <w:pPr>
        <w:pStyle w:val="Larry"/>
        <w:jc w:val="left"/>
        <w:rPr>
          <w:snapToGrid w:val="0"/>
          <w:color w:val="000000"/>
        </w:rPr>
      </w:pPr>
    </w:p>
    <w:p w14:paraId="26B0FA62" w14:textId="77777777" w:rsidR="00AC3258" w:rsidRDefault="00AC3258" w:rsidP="00AC3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snapToGrid w:val="0"/>
          <w:color w:val="000000"/>
          <w:szCs w:val="22"/>
        </w:rPr>
      </w:pPr>
    </w:p>
    <w:p w14:paraId="6E8256F1" w14:textId="77777777" w:rsidR="00AC3258" w:rsidRPr="00BA39E6" w:rsidRDefault="00AC3258" w:rsidP="00AC3258">
      <w:pPr>
        <w:pStyle w:val="Heading1"/>
        <w:rPr>
          <w:rFonts w:eastAsia="Calibri"/>
        </w:rPr>
      </w:pPr>
      <w:bookmarkStart w:id="211" w:name="_Toc509901189"/>
      <w:bookmarkStart w:id="212" w:name="_Toc196458119"/>
      <w:bookmarkStart w:id="213" w:name="_Toc225426070"/>
      <w:r w:rsidRPr="00BA39E6">
        <w:rPr>
          <w:rFonts w:eastAsia="Calibri"/>
        </w:rPr>
        <w:t>Pavement Marking Log</w:t>
      </w:r>
      <w:r w:rsidRPr="0061692B">
        <w:rPr>
          <w:rFonts w:eastAsia="Calibri"/>
          <w:u w:val="none"/>
        </w:rPr>
        <w:t xml:space="preserve"> </w:t>
      </w:r>
      <w:r w:rsidRPr="0061692B">
        <w:rPr>
          <w:rFonts w:cs="Arial"/>
          <w:b/>
          <w:i/>
          <w:color w:val="FF0000"/>
          <w:szCs w:val="22"/>
          <w:u w:val="none"/>
        </w:rPr>
        <w:t>(if applicable)</w:t>
      </w:r>
      <w:bookmarkEnd w:id="211"/>
      <w:bookmarkEnd w:id="212"/>
      <w:bookmarkEnd w:id="213"/>
      <w:r w:rsidRPr="00BA39E6">
        <w:rPr>
          <w:rFonts w:eastAsia="Calibri"/>
        </w:rPr>
        <w:t xml:space="preserve">  </w:t>
      </w:r>
    </w:p>
    <w:p w14:paraId="194E577C" w14:textId="77777777" w:rsidR="00AC3258" w:rsidRPr="001608FC" w:rsidRDefault="00AC3258" w:rsidP="00AC3258">
      <w:pPr>
        <w:autoSpaceDE w:val="0"/>
        <w:autoSpaceDN w:val="0"/>
        <w:adjustRightInd w:val="0"/>
        <w:rPr>
          <w:rFonts w:eastAsia="Calibri" w:cs="Arial"/>
          <w:color w:val="000000"/>
          <w:szCs w:val="22"/>
        </w:rPr>
      </w:pPr>
    </w:p>
    <w:p w14:paraId="6D7EF44E" w14:textId="77777777" w:rsidR="00AC3258" w:rsidRDefault="00AC3258" w:rsidP="00AC3258">
      <w:pPr>
        <w:rPr>
          <w:rFonts w:eastAsia="Calibri" w:cs="Arial"/>
          <w:color w:val="000000"/>
          <w:szCs w:val="22"/>
        </w:rPr>
      </w:pPr>
      <w:r w:rsidRPr="001608FC">
        <w:rPr>
          <w:rFonts w:eastAsia="Calibri" w:cs="Arial"/>
          <w:b/>
          <w:bCs/>
          <w:color w:val="000000"/>
          <w:szCs w:val="22"/>
        </w:rPr>
        <w:t>1.0</w:t>
      </w:r>
      <w:r w:rsidRPr="001608FC">
        <w:rPr>
          <w:rFonts w:eastAsia="Calibri" w:cs="Arial"/>
          <w:color w:val="000000"/>
          <w:szCs w:val="22"/>
        </w:rPr>
        <w:t xml:space="preserve">  </w:t>
      </w:r>
      <w:r w:rsidRPr="001608FC">
        <w:rPr>
          <w:rFonts w:eastAsia="Calibri" w:cs="Arial"/>
          <w:b/>
          <w:bCs/>
          <w:color w:val="000000"/>
          <w:szCs w:val="22"/>
        </w:rPr>
        <w:t>Description.</w:t>
      </w:r>
      <w:r w:rsidRPr="001608FC">
        <w:rPr>
          <w:rFonts w:eastAsia="Calibri" w:cs="Arial"/>
          <w:color w:val="000000"/>
          <w:szCs w:val="22"/>
        </w:rPr>
        <w:t xml:space="preserve">  The contractor shall log the locations of existing pavement marking prior to any construction operations that may affect the existing pavement marking. </w:t>
      </w:r>
      <w:r>
        <w:rPr>
          <w:rFonts w:eastAsia="Calibri" w:cs="Arial"/>
          <w:color w:val="000000"/>
          <w:szCs w:val="22"/>
        </w:rPr>
        <w:t xml:space="preserve"> </w:t>
      </w:r>
      <w:r w:rsidRPr="001608FC">
        <w:rPr>
          <w:rFonts w:eastAsia="Calibri" w:cs="Arial"/>
          <w:color w:val="000000"/>
          <w:szCs w:val="22"/>
        </w:rPr>
        <w:t>The log shall contain all existing pavement marking and shall include center stripes, no passing stripes, lane lines, turn arrows, hash bar</w:t>
      </w:r>
      <w:r>
        <w:rPr>
          <w:rFonts w:eastAsia="Calibri" w:cs="Arial"/>
          <w:color w:val="000000"/>
          <w:szCs w:val="22"/>
        </w:rPr>
        <w:t xml:space="preserve">s, cross walks, and stop bars. </w:t>
      </w:r>
      <w:r w:rsidRPr="001608FC">
        <w:rPr>
          <w:rFonts w:eastAsia="Calibri" w:cs="Arial"/>
          <w:color w:val="000000"/>
          <w:szCs w:val="22"/>
        </w:rPr>
        <w:t xml:space="preserve">The contractor shall provide a copy of the existing pavement marking log to the engineer. </w:t>
      </w:r>
      <w:r>
        <w:rPr>
          <w:rFonts w:eastAsia="Calibri" w:cs="Arial"/>
          <w:color w:val="000000"/>
          <w:szCs w:val="22"/>
        </w:rPr>
        <w:t xml:space="preserve"> </w:t>
      </w:r>
      <w:r w:rsidRPr="001608FC">
        <w:rPr>
          <w:rFonts w:eastAsia="Calibri" w:cs="Arial"/>
          <w:color w:val="000000"/>
          <w:szCs w:val="22"/>
        </w:rPr>
        <w:t>The contractor shall place the new pavement marking at the same locations as the existing pavement marking, unless otherwise directed by the en</w:t>
      </w:r>
      <w:r>
        <w:rPr>
          <w:rFonts w:eastAsia="Calibri" w:cs="Arial"/>
          <w:color w:val="000000"/>
          <w:szCs w:val="22"/>
        </w:rPr>
        <w:t>gineer or shown on the plans.</w:t>
      </w:r>
    </w:p>
    <w:p w14:paraId="3A6F4062" w14:textId="77777777" w:rsidR="00AC3258" w:rsidRDefault="00AC3258" w:rsidP="00AC3258">
      <w:pPr>
        <w:rPr>
          <w:rFonts w:eastAsia="Calibri" w:cs="Arial"/>
          <w:color w:val="000000"/>
          <w:szCs w:val="22"/>
        </w:rPr>
      </w:pPr>
    </w:p>
    <w:p w14:paraId="5905C6BE" w14:textId="77777777" w:rsidR="00AC3258" w:rsidRDefault="00AC3258" w:rsidP="00AC3258">
      <w:pPr>
        <w:rPr>
          <w:rFonts w:eastAsia="Calibri" w:cs="Arial"/>
          <w:szCs w:val="22"/>
        </w:rPr>
      </w:pPr>
      <w:r w:rsidRPr="001608FC">
        <w:rPr>
          <w:rFonts w:eastAsia="Calibri" w:cs="Arial"/>
          <w:b/>
          <w:bCs/>
          <w:color w:val="000000"/>
          <w:szCs w:val="22"/>
        </w:rPr>
        <w:t>2.0  Basis of Payment.</w:t>
      </w:r>
      <w:r w:rsidRPr="001608FC">
        <w:rPr>
          <w:rFonts w:eastAsia="Calibri" w:cs="Arial"/>
          <w:color w:val="000000"/>
          <w:szCs w:val="22"/>
        </w:rPr>
        <w:t xml:space="preserve">  No direct payment will be made for logging of existing pavement marking</w:t>
      </w:r>
      <w:r>
        <w:rPr>
          <w:rFonts w:eastAsia="Calibri" w:cs="Arial"/>
          <w:szCs w:val="22"/>
        </w:rPr>
        <w:t>.</w:t>
      </w:r>
    </w:p>
    <w:p w14:paraId="4DA64A61" w14:textId="77777777" w:rsidR="00AC3258" w:rsidRDefault="00AC3258" w:rsidP="00AC3258">
      <w:pPr>
        <w:rPr>
          <w:rFonts w:eastAsia="Calibri"/>
        </w:rPr>
      </w:pPr>
    </w:p>
    <w:p w14:paraId="7F803F87" w14:textId="77777777" w:rsidR="00AC3258" w:rsidRDefault="00AC3258" w:rsidP="00AC3258">
      <w:pPr>
        <w:rPr>
          <w:rFonts w:eastAsia="Calibri"/>
        </w:rPr>
      </w:pPr>
    </w:p>
    <w:p w14:paraId="76122B81" w14:textId="77777777" w:rsidR="00AC3258" w:rsidRPr="0061692B" w:rsidRDefault="00AC3258" w:rsidP="00AC3258">
      <w:pPr>
        <w:pStyle w:val="Heading1"/>
        <w:rPr>
          <w:rFonts w:eastAsia="Calibri"/>
          <w:color w:val="auto"/>
        </w:rPr>
      </w:pPr>
      <w:bookmarkStart w:id="214" w:name="_Toc509901190"/>
      <w:bookmarkStart w:id="215" w:name="_Toc196458120"/>
      <w:bookmarkStart w:id="216" w:name="_Toc225426071"/>
      <w:r w:rsidRPr="00AE01F5">
        <w:t>Additional Flaggers</w:t>
      </w:r>
      <w:r w:rsidRPr="0061692B">
        <w:rPr>
          <w:u w:val="none"/>
        </w:rPr>
        <w:t xml:space="preserve"> </w:t>
      </w:r>
      <w:r w:rsidRPr="0061692B">
        <w:rPr>
          <w:b/>
          <w:i/>
          <w:color w:val="FF0000"/>
          <w:u w:val="none"/>
        </w:rPr>
        <w:t>(if applicable)</w:t>
      </w:r>
      <w:bookmarkEnd w:id="214"/>
      <w:bookmarkEnd w:id="215"/>
      <w:bookmarkEnd w:id="216"/>
    </w:p>
    <w:p w14:paraId="321BF1AB" w14:textId="77777777" w:rsidR="00AC3258" w:rsidRDefault="00AC3258" w:rsidP="00AC3258">
      <w:pPr>
        <w:rPr>
          <w:rFonts w:cs="Arial"/>
          <w:szCs w:val="22"/>
          <w:u w:val="single"/>
        </w:rPr>
      </w:pPr>
    </w:p>
    <w:p w14:paraId="7513060F" w14:textId="77777777" w:rsidR="00AC3258" w:rsidRDefault="00AC3258" w:rsidP="00AC3258">
      <w:pPr>
        <w:rPr>
          <w:rFonts w:cs="Arial"/>
          <w:szCs w:val="22"/>
        </w:rPr>
      </w:pPr>
      <w:r>
        <w:rPr>
          <w:rFonts w:cs="Arial"/>
          <w:b/>
          <w:szCs w:val="22"/>
        </w:rPr>
        <w:t xml:space="preserve">1.0 </w:t>
      </w:r>
      <w:r>
        <w:rPr>
          <w:rFonts w:cs="Arial"/>
          <w:szCs w:val="22"/>
        </w:rPr>
        <w:t xml:space="preserve"> Additional flagger(s) and appropriate construction signs shall be provided at each of the specified locations when work zone extends through the following intersections and/or approaches:</w:t>
      </w:r>
    </w:p>
    <w:p w14:paraId="75DC5E97" w14:textId="77777777" w:rsidR="00AC3258" w:rsidRDefault="00AC3258" w:rsidP="00AC3258">
      <w:pPr>
        <w:rPr>
          <w:rFonts w:cs="Arial"/>
          <w:szCs w:val="22"/>
        </w:rPr>
      </w:pPr>
    </w:p>
    <w:p w14:paraId="2225AB7C" w14:textId="77777777" w:rsidR="00AC3258" w:rsidRDefault="00AC3258" w:rsidP="00AC3258">
      <w:pPr>
        <w:numPr>
          <w:ilvl w:val="0"/>
          <w:numId w:val="1"/>
        </w:numPr>
        <w:rPr>
          <w:rFonts w:cs="Arial"/>
          <w:szCs w:val="22"/>
        </w:rPr>
      </w:pPr>
      <w:r>
        <w:rPr>
          <w:rFonts w:cs="Arial"/>
          <w:szCs w:val="22"/>
        </w:rPr>
        <w:t>XXXXX</w:t>
      </w:r>
    </w:p>
    <w:p w14:paraId="1A308BCA" w14:textId="77777777" w:rsidR="00AC3258" w:rsidRDefault="00AC3258" w:rsidP="00AC3258">
      <w:pPr>
        <w:numPr>
          <w:ilvl w:val="0"/>
          <w:numId w:val="1"/>
        </w:numPr>
        <w:rPr>
          <w:rFonts w:cs="Arial"/>
          <w:szCs w:val="22"/>
        </w:rPr>
      </w:pPr>
      <w:r>
        <w:rPr>
          <w:rFonts w:cs="Arial"/>
          <w:szCs w:val="22"/>
        </w:rPr>
        <w:t>XXXXX</w:t>
      </w:r>
    </w:p>
    <w:p w14:paraId="536F92C2" w14:textId="77777777" w:rsidR="00AC3258" w:rsidRDefault="00AC3258" w:rsidP="00AC3258">
      <w:pPr>
        <w:numPr>
          <w:ilvl w:val="0"/>
          <w:numId w:val="1"/>
        </w:numPr>
        <w:rPr>
          <w:rFonts w:cs="Arial"/>
          <w:szCs w:val="22"/>
        </w:rPr>
      </w:pPr>
      <w:r>
        <w:rPr>
          <w:rFonts w:cs="Arial"/>
          <w:szCs w:val="22"/>
        </w:rPr>
        <w:t>XXXXX</w:t>
      </w:r>
    </w:p>
    <w:p w14:paraId="7A5DF62A" w14:textId="77777777" w:rsidR="00AC3258" w:rsidRDefault="00AC3258" w:rsidP="00AC3258">
      <w:pPr>
        <w:rPr>
          <w:rFonts w:cs="Arial"/>
          <w:szCs w:val="22"/>
        </w:rPr>
      </w:pPr>
    </w:p>
    <w:p w14:paraId="01B9935C" w14:textId="77777777" w:rsidR="00AC3258" w:rsidRDefault="00AC3258" w:rsidP="00AC3258">
      <w:pPr>
        <w:rPr>
          <w:rFonts w:cs="Arial"/>
        </w:rPr>
      </w:pPr>
      <w:r w:rsidRPr="001114E9">
        <w:rPr>
          <w:rFonts w:cs="Arial"/>
          <w:b/>
          <w:bCs/>
        </w:rPr>
        <w:t xml:space="preserve">2.0 </w:t>
      </w:r>
      <w:r w:rsidRPr="001114E9">
        <w:rPr>
          <w:rFonts w:cs="Arial"/>
        </w:rPr>
        <w:t xml:space="preserve"> </w:t>
      </w:r>
      <w:r w:rsidRPr="001114E9">
        <w:rPr>
          <w:rFonts w:cs="Arial"/>
          <w:b/>
          <w:bCs/>
        </w:rPr>
        <w:t xml:space="preserve">Basis of Payment. </w:t>
      </w:r>
      <w:r w:rsidRPr="001114E9">
        <w:rPr>
          <w:rFonts w:cs="Arial"/>
        </w:rPr>
        <w:t xml:space="preserve"> There will be no direct pay for all labor and equipment necessary to provide </w:t>
      </w:r>
      <w:r>
        <w:rPr>
          <w:rFonts w:cs="Arial"/>
        </w:rPr>
        <w:t>additional flaggers.  All cost shall be considered completely covered under the pay items provided in the contract.</w:t>
      </w:r>
    </w:p>
    <w:p w14:paraId="4756EBB1" w14:textId="77777777" w:rsidR="00AC3258" w:rsidRDefault="00AC3258" w:rsidP="00AC3258">
      <w:pPr>
        <w:rPr>
          <w:rFonts w:cs="Arial"/>
        </w:rPr>
      </w:pPr>
    </w:p>
    <w:p w14:paraId="6C9CB2C7" w14:textId="77777777" w:rsidR="00AC3258" w:rsidRDefault="00AC3258" w:rsidP="00AC3258">
      <w:pPr>
        <w:rPr>
          <w:rFonts w:cs="Arial"/>
        </w:rPr>
      </w:pPr>
    </w:p>
    <w:p w14:paraId="52836617" w14:textId="77777777" w:rsidR="00AC3258" w:rsidRPr="00BF148F" w:rsidRDefault="00AC3258" w:rsidP="00AC3258">
      <w:pPr>
        <w:pStyle w:val="Heading1"/>
      </w:pPr>
      <w:bookmarkStart w:id="217" w:name="_Toc196458121"/>
      <w:bookmarkStart w:id="218" w:name="_Toc225426072"/>
      <w:r w:rsidRPr="00BF148F">
        <w:t>Winter Months Requir</w:t>
      </w:r>
      <w:r>
        <w:t>e</w:t>
      </w:r>
      <w:r w:rsidRPr="00BF148F">
        <w:t>ments</w:t>
      </w:r>
      <w:r w:rsidRPr="00BF148F">
        <w:rPr>
          <w:u w:val="none"/>
        </w:rPr>
        <w:t xml:space="preserve"> JSP-15-07</w:t>
      </w:r>
      <w:r>
        <w:rPr>
          <w:u w:val="none"/>
        </w:rPr>
        <w:t xml:space="preserve">A </w:t>
      </w:r>
      <w:r w:rsidRPr="0061692B">
        <w:rPr>
          <w:b/>
          <w:i/>
          <w:color w:val="FF0000"/>
          <w:u w:val="none"/>
        </w:rPr>
        <w:t>(if applicable)</w:t>
      </w:r>
      <w:bookmarkEnd w:id="217"/>
      <w:bookmarkEnd w:id="218"/>
    </w:p>
    <w:p w14:paraId="15F06C7B" w14:textId="77777777" w:rsidR="00AC3258" w:rsidRPr="00B20E72" w:rsidRDefault="00AC3258" w:rsidP="00AC3258">
      <w:pPr>
        <w:rPr>
          <w:rFonts w:cs="Arial"/>
          <w:bCs/>
          <w:caps/>
        </w:rPr>
      </w:pPr>
    </w:p>
    <w:p w14:paraId="437E6248" w14:textId="77777777" w:rsidR="00AC3258" w:rsidRPr="00FE2792" w:rsidRDefault="00AC3258" w:rsidP="00AC3258">
      <w:pPr>
        <w:pStyle w:val="ListParagraph"/>
        <w:numPr>
          <w:ilvl w:val="0"/>
          <w:numId w:val="2"/>
        </w:numPr>
        <w:tabs>
          <w:tab w:val="left" w:pos="450"/>
        </w:tabs>
        <w:ind w:left="0" w:firstLine="0"/>
        <w:contextualSpacing/>
        <w:rPr>
          <w:caps/>
          <w:sz w:val="22"/>
          <w:szCs w:val="22"/>
        </w:rPr>
      </w:pPr>
      <w:r w:rsidRPr="00FE2792">
        <w:rPr>
          <w:b/>
          <w:sz w:val="22"/>
          <w:szCs w:val="22"/>
        </w:rPr>
        <w:t>Description</w:t>
      </w:r>
      <w:r w:rsidRPr="00FE2792">
        <w:rPr>
          <w:b/>
          <w:caps/>
          <w:sz w:val="22"/>
          <w:szCs w:val="22"/>
        </w:rPr>
        <w:t>.</w:t>
      </w:r>
      <w:r w:rsidRPr="00FE2792">
        <w:rPr>
          <w:caps/>
          <w:sz w:val="22"/>
          <w:szCs w:val="22"/>
        </w:rPr>
        <w:t xml:space="preserve">  </w:t>
      </w:r>
      <w:r w:rsidRPr="00FE2792">
        <w:rPr>
          <w:sz w:val="22"/>
          <w:szCs w:val="22"/>
        </w:rPr>
        <w:t xml:space="preserve">This project contains work which spans the winter months.  </w:t>
      </w:r>
    </w:p>
    <w:p w14:paraId="628D3574" w14:textId="77777777" w:rsidR="00AC3258" w:rsidRPr="00FE2792" w:rsidRDefault="00AC3258" w:rsidP="00AC3258">
      <w:pPr>
        <w:pStyle w:val="ListParagraph"/>
        <w:tabs>
          <w:tab w:val="left" w:pos="450"/>
        </w:tabs>
        <w:ind w:left="0"/>
        <w:rPr>
          <w:caps/>
          <w:sz w:val="22"/>
          <w:szCs w:val="22"/>
        </w:rPr>
      </w:pPr>
    </w:p>
    <w:p w14:paraId="5E48800D" w14:textId="77777777" w:rsidR="00AC3258" w:rsidRPr="00FE2792" w:rsidRDefault="00AC3258" w:rsidP="00AC3258">
      <w:pPr>
        <w:pStyle w:val="ListParagraph"/>
        <w:numPr>
          <w:ilvl w:val="0"/>
          <w:numId w:val="2"/>
        </w:numPr>
        <w:tabs>
          <w:tab w:val="left" w:pos="450"/>
        </w:tabs>
        <w:ind w:left="0" w:firstLine="0"/>
        <w:contextualSpacing/>
        <w:rPr>
          <w:sz w:val="22"/>
          <w:szCs w:val="22"/>
        </w:rPr>
      </w:pPr>
      <w:r w:rsidRPr="00FE2792">
        <w:rPr>
          <w:b/>
          <w:sz w:val="22"/>
          <w:szCs w:val="22"/>
        </w:rPr>
        <w:t>Work to be Completed</w:t>
      </w:r>
      <w:r w:rsidRPr="00FE2792">
        <w:rPr>
          <w:b/>
          <w:caps/>
          <w:sz w:val="22"/>
          <w:szCs w:val="22"/>
        </w:rPr>
        <w:t>.</w:t>
      </w:r>
      <w:r w:rsidRPr="00FE2792">
        <w:rPr>
          <w:caps/>
          <w:sz w:val="22"/>
          <w:szCs w:val="22"/>
        </w:rPr>
        <w:t xml:space="preserve">  </w:t>
      </w:r>
      <w:r w:rsidRPr="00FE2792">
        <w:rPr>
          <w:sz w:val="22"/>
          <w:szCs w:val="22"/>
        </w:rPr>
        <w:t>When the contractor ceases operations for the winter months, any paving operation performed by the contractor shall not result in a lane height differential between adjacent lanes.</w:t>
      </w:r>
    </w:p>
    <w:p w14:paraId="1E65558E" w14:textId="77777777" w:rsidR="00AC3258" w:rsidRPr="00CB7DF2" w:rsidRDefault="00AC3258" w:rsidP="00AC3258">
      <w:pPr>
        <w:rPr>
          <w:szCs w:val="22"/>
        </w:rPr>
      </w:pPr>
    </w:p>
    <w:p w14:paraId="308FF277" w14:textId="77777777" w:rsidR="00AC3258" w:rsidRPr="00FE2792" w:rsidRDefault="00AC3258" w:rsidP="00AC3258">
      <w:pPr>
        <w:pStyle w:val="ListParagraph"/>
        <w:numPr>
          <w:ilvl w:val="0"/>
          <w:numId w:val="2"/>
        </w:numPr>
        <w:tabs>
          <w:tab w:val="left" w:pos="450"/>
        </w:tabs>
        <w:ind w:left="0" w:firstLine="0"/>
        <w:contextualSpacing/>
        <w:rPr>
          <w:caps/>
          <w:sz w:val="22"/>
          <w:szCs w:val="22"/>
        </w:rPr>
      </w:pPr>
      <w:r w:rsidRPr="00FE2792">
        <w:rPr>
          <w:b/>
          <w:sz w:val="22"/>
          <w:szCs w:val="22"/>
        </w:rPr>
        <w:t>Maintenance of Pavement Marking</w:t>
      </w:r>
      <w:r w:rsidRPr="00FE2792">
        <w:rPr>
          <w:b/>
          <w:caps/>
          <w:sz w:val="22"/>
          <w:szCs w:val="22"/>
        </w:rPr>
        <w:t>.</w:t>
      </w:r>
      <w:r w:rsidRPr="00FE2792">
        <w:rPr>
          <w:caps/>
          <w:sz w:val="22"/>
          <w:szCs w:val="22"/>
        </w:rPr>
        <w:t xml:space="preserve">  </w:t>
      </w:r>
      <w:r w:rsidRPr="00FE2792">
        <w:rPr>
          <w:sz w:val="22"/>
          <w:szCs w:val="22"/>
        </w:rPr>
        <w:t xml:space="preserve">Prior to ceasing operations for winter months, a permanent or temporary stripe shall be provided on any completed length to the point that the original stripe was obliterated or obscured by the </w:t>
      </w:r>
      <w:proofErr w:type="gramStart"/>
      <w:r w:rsidRPr="00FE2792">
        <w:rPr>
          <w:sz w:val="22"/>
          <w:szCs w:val="22"/>
        </w:rPr>
        <w:t>contractors</w:t>
      </w:r>
      <w:proofErr w:type="gramEnd"/>
      <w:r w:rsidRPr="00FE2792">
        <w:rPr>
          <w:sz w:val="22"/>
          <w:szCs w:val="22"/>
        </w:rPr>
        <w:t xml:space="preserve"> operation.  Temporary striped areas shall be re-striped with the remaining route upon performance of the final striping. </w:t>
      </w:r>
    </w:p>
    <w:p w14:paraId="1D559CD1" w14:textId="77777777" w:rsidR="00AC3258" w:rsidRPr="00C91C5D" w:rsidRDefault="00AC3258" w:rsidP="00AC3258"/>
    <w:p w14:paraId="786DD2BE" w14:textId="77777777" w:rsidR="00AC3258" w:rsidRPr="00FE2792" w:rsidRDefault="00AC3258" w:rsidP="00AC3258">
      <w:pPr>
        <w:pStyle w:val="ListParagraph"/>
        <w:numPr>
          <w:ilvl w:val="0"/>
          <w:numId w:val="2"/>
        </w:numPr>
        <w:tabs>
          <w:tab w:val="left" w:pos="450"/>
        </w:tabs>
        <w:ind w:left="0" w:firstLine="0"/>
        <w:contextualSpacing/>
        <w:rPr>
          <w:caps/>
          <w:sz w:val="22"/>
          <w:szCs w:val="22"/>
        </w:rPr>
      </w:pPr>
      <w:r w:rsidRPr="00FE2792">
        <w:rPr>
          <w:b/>
          <w:sz w:val="22"/>
          <w:szCs w:val="22"/>
        </w:rPr>
        <w:t xml:space="preserve">Winter Related Maintenance Activities.  </w:t>
      </w:r>
      <w:r w:rsidRPr="00FE2792">
        <w:rPr>
          <w:sz w:val="22"/>
          <w:szCs w:val="22"/>
        </w:rPr>
        <w:t xml:space="preserve">The contractor shall have the project in a condition </w:t>
      </w:r>
      <w:proofErr w:type="gramStart"/>
      <w:r w:rsidRPr="00FE2792">
        <w:rPr>
          <w:sz w:val="22"/>
          <w:szCs w:val="22"/>
        </w:rPr>
        <w:t>as</w:t>
      </w:r>
      <w:proofErr w:type="gramEnd"/>
      <w:r w:rsidRPr="00FE2792">
        <w:rPr>
          <w:sz w:val="22"/>
          <w:szCs w:val="22"/>
        </w:rPr>
        <w:t xml:space="preserve"> not to interfere with the plowing of snow. The contractor shall also provide a taper at the end of his paving that will not be damaged by the plowing of snow.</w:t>
      </w:r>
    </w:p>
    <w:p w14:paraId="283AB48B" w14:textId="77777777" w:rsidR="00AC3258" w:rsidRPr="00CB7DF2" w:rsidRDefault="00AC3258" w:rsidP="00AC3258">
      <w:pPr>
        <w:rPr>
          <w:szCs w:val="22"/>
        </w:rPr>
      </w:pPr>
    </w:p>
    <w:p w14:paraId="6F2CF32A" w14:textId="77777777" w:rsidR="00AC3258" w:rsidRPr="00FE2792" w:rsidRDefault="00AC3258" w:rsidP="00AC3258">
      <w:pPr>
        <w:pStyle w:val="ListParagraph"/>
        <w:numPr>
          <w:ilvl w:val="0"/>
          <w:numId w:val="2"/>
        </w:numPr>
        <w:tabs>
          <w:tab w:val="left" w:pos="450"/>
        </w:tabs>
        <w:contextualSpacing/>
        <w:rPr>
          <w:sz w:val="22"/>
          <w:szCs w:val="22"/>
        </w:rPr>
      </w:pPr>
      <w:r w:rsidRPr="00FE2792">
        <w:rPr>
          <w:b/>
          <w:sz w:val="22"/>
          <w:szCs w:val="22"/>
        </w:rPr>
        <w:lastRenderedPageBreak/>
        <w:t>Basis of Payment</w:t>
      </w:r>
      <w:r w:rsidRPr="00FE2792">
        <w:rPr>
          <w:b/>
          <w:caps/>
          <w:sz w:val="22"/>
          <w:szCs w:val="22"/>
        </w:rPr>
        <w:t>.</w:t>
      </w:r>
      <w:r w:rsidRPr="00FE2792">
        <w:rPr>
          <w:sz w:val="22"/>
          <w:szCs w:val="22"/>
        </w:rPr>
        <w:t xml:space="preserve">  There will be no direct pay for compliance with this provision.</w:t>
      </w:r>
    </w:p>
    <w:p w14:paraId="2A7974B7" w14:textId="77777777" w:rsidR="00AC3258" w:rsidRDefault="00AC3258" w:rsidP="00AC3258"/>
    <w:p w14:paraId="107F5E09" w14:textId="77777777" w:rsidR="00AC3258" w:rsidRDefault="00AC3258" w:rsidP="00AC3258">
      <w:pPr>
        <w:tabs>
          <w:tab w:val="left" w:pos="450"/>
        </w:tabs>
      </w:pPr>
    </w:p>
    <w:p w14:paraId="014732AD" w14:textId="77777777" w:rsidR="00AC3258" w:rsidRDefault="00AC3258" w:rsidP="00AC3258">
      <w:pPr>
        <w:pStyle w:val="Heading1"/>
        <w:rPr>
          <w:b/>
          <w:i/>
          <w:color w:val="FF0000"/>
          <w:u w:val="none"/>
        </w:rPr>
      </w:pPr>
      <w:bookmarkStart w:id="219" w:name="_Toc196458122"/>
      <w:bookmarkStart w:id="220" w:name="_Toc225426073"/>
      <w:r>
        <w:t xml:space="preserve">Multi-Year, Multi-Location Project – Special Requirements </w:t>
      </w:r>
      <w:r>
        <w:rPr>
          <w:u w:val="none"/>
        </w:rPr>
        <w:t xml:space="preserve">NJSP-22-02A </w:t>
      </w:r>
      <w:r w:rsidRPr="007542E7">
        <w:rPr>
          <w:b/>
          <w:i/>
          <w:color w:val="FF0000"/>
          <w:u w:val="none"/>
        </w:rPr>
        <w:t>(if applicable</w:t>
      </w:r>
      <w:r>
        <w:rPr>
          <w:b/>
          <w:i/>
          <w:color w:val="FF0000"/>
          <w:u w:val="none"/>
        </w:rPr>
        <w:t>)</w:t>
      </w:r>
      <w:bookmarkEnd w:id="219"/>
      <w:bookmarkEnd w:id="220"/>
    </w:p>
    <w:p w14:paraId="236FBB31" w14:textId="77777777" w:rsidR="00AC3258" w:rsidRDefault="00AC3258" w:rsidP="00AC3258">
      <w:pPr>
        <w:rPr>
          <w:b/>
          <w:snapToGrid w:val="0"/>
          <w:color w:val="000000"/>
        </w:rPr>
      </w:pPr>
    </w:p>
    <w:p w14:paraId="106CFDF4" w14:textId="77777777" w:rsidR="00AC3258" w:rsidRDefault="00AC3258" w:rsidP="00AC3258">
      <w:pPr>
        <w:ind w:firstLine="720"/>
        <w:rPr>
          <w:b/>
          <w:snapToGrid w:val="0"/>
          <w:color w:val="000000"/>
        </w:rPr>
      </w:pPr>
      <w:r>
        <w:rPr>
          <w:b/>
          <w:i/>
          <w:color w:val="FF0000"/>
        </w:rPr>
        <w:t>(not to be used with Winter Months Requirements JSP-15-07</w:t>
      </w:r>
      <w:r w:rsidRPr="00D31C03">
        <w:rPr>
          <w:b/>
          <w:i/>
          <w:color w:val="FF0000"/>
        </w:rPr>
        <w:t>)</w:t>
      </w:r>
    </w:p>
    <w:p w14:paraId="40572CA1" w14:textId="77777777" w:rsidR="00AC3258" w:rsidRPr="0020549D" w:rsidRDefault="00AC3258" w:rsidP="00AC3258">
      <w:pPr>
        <w:rPr>
          <w:snapToGrid w:val="0"/>
          <w:color w:val="000000"/>
          <w:szCs w:val="22"/>
        </w:rPr>
      </w:pPr>
      <w:r w:rsidRPr="0020549D">
        <w:rPr>
          <w:b/>
          <w:snapToGrid w:val="0"/>
          <w:color w:val="000000"/>
        </w:rPr>
        <w:t>1.0</w:t>
      </w:r>
      <w:r w:rsidRPr="0020549D">
        <w:rPr>
          <w:snapToGrid w:val="0"/>
          <w:color w:val="000000"/>
        </w:rPr>
        <w:t xml:space="preserve"> </w:t>
      </w:r>
      <w:r w:rsidRPr="0020549D">
        <w:rPr>
          <w:b/>
          <w:snapToGrid w:val="0"/>
          <w:color w:val="000000"/>
        </w:rPr>
        <w:t xml:space="preserve"> Description.  </w:t>
      </w:r>
      <w:r>
        <w:rPr>
          <w:snapToGrid w:val="0"/>
          <w:color w:val="000000"/>
          <w:szCs w:val="22"/>
        </w:rPr>
        <w:t>Whereas this project is identified by a single Job Number, and the project requires work be performed at multiple Locations, and the contract allows for work to be performed in multiple calendar years, these special requirements and allowances shall apply.  A Location is generally identified in the contract or plans by Route and County but may be otherwise identified.</w:t>
      </w:r>
    </w:p>
    <w:p w14:paraId="6B57FA69" w14:textId="77777777" w:rsidR="00AC3258" w:rsidRPr="0020549D" w:rsidRDefault="00AC3258" w:rsidP="00AC3258">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92E6F1A" w14:textId="77777777" w:rsidR="00AC3258" w:rsidRDefault="00AC3258" w:rsidP="00AC3258">
      <w:pPr>
        <w:rPr>
          <w:snapToGrid w:val="0"/>
          <w:color w:val="000000"/>
        </w:rPr>
      </w:pPr>
      <w:r w:rsidRPr="0020549D">
        <w:rPr>
          <w:b/>
          <w:snapToGrid w:val="0"/>
          <w:color w:val="000000"/>
        </w:rPr>
        <w:t xml:space="preserve">2.0  </w:t>
      </w:r>
      <w:r>
        <w:rPr>
          <w:b/>
          <w:snapToGrid w:val="0"/>
          <w:color w:val="000000"/>
        </w:rPr>
        <w:t>Winter Shut-Down Period</w:t>
      </w:r>
      <w:r w:rsidRPr="0020549D">
        <w:rPr>
          <w:b/>
          <w:bCs/>
          <w:snapToGrid w:val="0"/>
          <w:color w:val="000000"/>
        </w:rPr>
        <w:t xml:space="preserve">.  </w:t>
      </w:r>
      <w:r>
        <w:rPr>
          <w:snapToGrid w:val="0"/>
          <w:color w:val="000000"/>
        </w:rPr>
        <w:t>A Winter Shut-Down Period is required if all work on the project is not completed prior to December</w:t>
      </w:r>
      <w:r w:rsidRPr="0020549D">
        <w:rPr>
          <w:snapToGrid w:val="0"/>
          <w:color w:val="000000"/>
        </w:rPr>
        <w:t xml:space="preserve"> 1</w:t>
      </w:r>
      <w:r>
        <w:rPr>
          <w:snapToGrid w:val="0"/>
          <w:color w:val="000000"/>
        </w:rPr>
        <w:t xml:space="preserve"> of the calendar year in which the Notice to Proceed is made. The date range of the </w:t>
      </w:r>
      <w:r w:rsidRPr="0020549D">
        <w:rPr>
          <w:snapToGrid w:val="0"/>
          <w:color w:val="000000"/>
        </w:rPr>
        <w:t>Winter Shut-Down Period shall be determined by the contractor</w:t>
      </w:r>
      <w:r>
        <w:rPr>
          <w:snapToGrid w:val="0"/>
          <w:color w:val="000000"/>
        </w:rPr>
        <w:t xml:space="preserve"> and shall be s</w:t>
      </w:r>
      <w:r w:rsidRPr="0020549D">
        <w:rPr>
          <w:snapToGrid w:val="0"/>
          <w:color w:val="000000"/>
        </w:rPr>
        <w:t xml:space="preserve">hown on the contractor’s </w:t>
      </w:r>
      <w:r>
        <w:rPr>
          <w:snapToGrid w:val="0"/>
          <w:color w:val="000000"/>
        </w:rPr>
        <w:t xml:space="preserve">most current </w:t>
      </w:r>
      <w:r w:rsidRPr="0020549D">
        <w:rPr>
          <w:snapToGrid w:val="0"/>
          <w:color w:val="000000"/>
        </w:rPr>
        <w:t>Progress Schedule</w:t>
      </w:r>
      <w:r>
        <w:rPr>
          <w:snapToGrid w:val="0"/>
          <w:color w:val="000000"/>
        </w:rPr>
        <w:t>. Th</w:t>
      </w:r>
      <w:r w:rsidRPr="0020549D">
        <w:rPr>
          <w:snapToGrid w:val="0"/>
          <w:color w:val="000000"/>
        </w:rPr>
        <w:t>e</w:t>
      </w:r>
      <w:r>
        <w:rPr>
          <w:snapToGrid w:val="0"/>
          <w:color w:val="000000"/>
        </w:rPr>
        <w:t xml:space="preserve"> contractor’s designated</w:t>
      </w:r>
      <w:r w:rsidRPr="0020549D">
        <w:rPr>
          <w:snapToGrid w:val="0"/>
          <w:color w:val="000000"/>
        </w:rPr>
        <w:t xml:space="preserve"> Winter Shut-Down Period shall begin no later than</w:t>
      </w:r>
      <w:r w:rsidRPr="00FD42D9">
        <w:rPr>
          <w:snapToGrid w:val="0"/>
          <w:color w:val="000000"/>
        </w:rPr>
        <w:t xml:space="preserve"> </w:t>
      </w:r>
      <w:r>
        <w:rPr>
          <w:snapToGrid w:val="0"/>
          <w:color w:val="000000"/>
        </w:rPr>
        <w:t>December</w:t>
      </w:r>
      <w:r w:rsidRPr="0020549D">
        <w:rPr>
          <w:snapToGrid w:val="0"/>
          <w:color w:val="000000"/>
        </w:rPr>
        <w:t xml:space="preserve"> 1</w:t>
      </w:r>
      <w:r>
        <w:rPr>
          <w:snapToGrid w:val="0"/>
          <w:color w:val="000000"/>
        </w:rPr>
        <w:t xml:space="preserve"> of the calendar year in which the Notice to Proceed is made and</w:t>
      </w:r>
      <w:r w:rsidRPr="0020549D">
        <w:rPr>
          <w:snapToGrid w:val="0"/>
          <w:color w:val="000000"/>
        </w:rPr>
        <w:t xml:space="preserve"> shall end </w:t>
      </w:r>
      <w:r>
        <w:rPr>
          <w:snapToGrid w:val="0"/>
          <w:color w:val="000000"/>
        </w:rPr>
        <w:t>on or after</w:t>
      </w:r>
      <w:r w:rsidRPr="0020549D">
        <w:rPr>
          <w:snapToGrid w:val="0"/>
          <w:color w:val="000000"/>
        </w:rPr>
        <w:t xml:space="preserve"> March 15</w:t>
      </w:r>
      <w:r>
        <w:rPr>
          <w:snapToGrid w:val="0"/>
          <w:color w:val="000000"/>
        </w:rPr>
        <w:t xml:space="preserve"> of the following year. No work shall be performed during the </w:t>
      </w:r>
      <w:r w:rsidRPr="0020549D">
        <w:rPr>
          <w:snapToGrid w:val="0"/>
          <w:color w:val="000000"/>
        </w:rPr>
        <w:t>Winter Shut-Down Period</w:t>
      </w:r>
      <w:r>
        <w:rPr>
          <w:snapToGrid w:val="0"/>
          <w:color w:val="000000"/>
        </w:rPr>
        <w:t>, except for maintenance work that may be required per Sec 104.7 or 105.13 unless approved by the Engineer.</w:t>
      </w:r>
      <w:r w:rsidRPr="0020549D">
        <w:rPr>
          <w:snapToGrid w:val="0"/>
          <w:color w:val="000000"/>
        </w:rPr>
        <w:t xml:space="preserve"> Regardless of the length of the Winter Shut-Down Period, all work shall be complete prior to the contract Completion Date.  All weather limitations specified elsewhere in the contract shall apply</w:t>
      </w:r>
      <w:r>
        <w:rPr>
          <w:snapToGrid w:val="0"/>
          <w:color w:val="000000"/>
        </w:rPr>
        <w:t>.</w:t>
      </w:r>
    </w:p>
    <w:p w14:paraId="75691414" w14:textId="77777777" w:rsidR="00AC3258" w:rsidRDefault="00AC3258" w:rsidP="00AC3258">
      <w:pPr>
        <w:rPr>
          <w:snapToGrid w:val="0"/>
          <w:color w:val="000000"/>
        </w:rPr>
      </w:pPr>
    </w:p>
    <w:p w14:paraId="5B344916" w14:textId="77777777" w:rsidR="00AC3258" w:rsidRDefault="00AC3258" w:rsidP="00AC3258">
      <w:pPr>
        <w:rPr>
          <w:snapToGrid w:val="0"/>
          <w:color w:val="000000"/>
        </w:rPr>
      </w:pPr>
      <w:r>
        <w:rPr>
          <w:b/>
          <w:snapToGrid w:val="0"/>
          <w:color w:val="000000"/>
        </w:rPr>
        <w:t>3</w:t>
      </w:r>
      <w:r w:rsidRPr="0020549D">
        <w:rPr>
          <w:b/>
          <w:snapToGrid w:val="0"/>
          <w:color w:val="000000"/>
        </w:rPr>
        <w:t xml:space="preserve">.0  </w:t>
      </w:r>
      <w:r w:rsidRPr="0020549D">
        <w:rPr>
          <w:b/>
          <w:bCs/>
          <w:snapToGrid w:val="0"/>
          <w:color w:val="000000"/>
        </w:rPr>
        <w:t>Completion</w:t>
      </w:r>
      <w:r>
        <w:rPr>
          <w:b/>
          <w:bCs/>
          <w:snapToGrid w:val="0"/>
          <w:color w:val="000000"/>
        </w:rPr>
        <w:t xml:space="preserve"> of Work per Location</w:t>
      </w:r>
      <w:r w:rsidRPr="0020549D">
        <w:rPr>
          <w:b/>
          <w:bCs/>
          <w:snapToGrid w:val="0"/>
          <w:color w:val="000000"/>
        </w:rPr>
        <w:t xml:space="preserve">.  </w:t>
      </w:r>
      <w:r>
        <w:rPr>
          <w:snapToGrid w:val="0"/>
          <w:color w:val="000000"/>
        </w:rPr>
        <w:t>This contract includes work at multiple Locations, with non-contiguous project limits defined at each Location. Once work begins at a Location, the contractor shall diligently pursue completion of the work at that Location until all work is complete. I</w:t>
      </w:r>
      <w:r w:rsidRPr="0020549D">
        <w:rPr>
          <w:snapToGrid w:val="0"/>
          <w:color w:val="000000"/>
        </w:rPr>
        <w:t xml:space="preserve">f work </w:t>
      </w:r>
      <w:r>
        <w:rPr>
          <w:snapToGrid w:val="0"/>
          <w:color w:val="000000"/>
        </w:rPr>
        <w:t xml:space="preserve">at a Location </w:t>
      </w:r>
      <w:r w:rsidRPr="0020549D">
        <w:rPr>
          <w:snapToGrid w:val="0"/>
          <w:color w:val="000000"/>
        </w:rPr>
        <w:t xml:space="preserve">begins prior to the Winter Shut-Down Period, all work </w:t>
      </w:r>
      <w:r>
        <w:rPr>
          <w:snapToGrid w:val="0"/>
          <w:color w:val="000000"/>
        </w:rPr>
        <w:t xml:space="preserve">at that Location </w:t>
      </w:r>
      <w:r w:rsidRPr="0020549D">
        <w:rPr>
          <w:snapToGrid w:val="0"/>
          <w:color w:val="000000"/>
        </w:rPr>
        <w:t xml:space="preserve">shall be fully completed prior to the Winter Shut-Down Period, including </w:t>
      </w:r>
      <w:r>
        <w:rPr>
          <w:snapToGrid w:val="0"/>
          <w:color w:val="000000"/>
        </w:rPr>
        <w:t xml:space="preserve">permanent or temporary </w:t>
      </w:r>
      <w:r w:rsidRPr="0020549D">
        <w:rPr>
          <w:snapToGrid w:val="0"/>
          <w:color w:val="000000"/>
        </w:rPr>
        <w:t xml:space="preserve">pavement marking. </w:t>
      </w:r>
      <w:r>
        <w:rPr>
          <w:snapToGrid w:val="0"/>
          <w:color w:val="000000"/>
        </w:rPr>
        <w:t>Work shall not begin at a Location if the</w:t>
      </w:r>
      <w:r w:rsidRPr="0020549D">
        <w:rPr>
          <w:snapToGrid w:val="0"/>
          <w:color w:val="000000"/>
        </w:rPr>
        <w:t xml:space="preserve"> long-range forecast </w:t>
      </w:r>
      <w:r>
        <w:rPr>
          <w:snapToGrid w:val="0"/>
          <w:color w:val="000000"/>
        </w:rPr>
        <w:t xml:space="preserve">is not conducive for completion of all work at that Location prior to the </w:t>
      </w:r>
      <w:r w:rsidRPr="0020549D">
        <w:rPr>
          <w:snapToGrid w:val="0"/>
          <w:color w:val="000000"/>
        </w:rPr>
        <w:t>Winter Shut-Down Period</w:t>
      </w:r>
      <w:r>
        <w:rPr>
          <w:snapToGrid w:val="0"/>
          <w:color w:val="000000"/>
        </w:rPr>
        <w:t>.</w:t>
      </w:r>
    </w:p>
    <w:p w14:paraId="7FE4BAB6" w14:textId="77777777" w:rsidR="00AC3258" w:rsidRDefault="00AC3258" w:rsidP="00AC3258">
      <w:pPr>
        <w:rPr>
          <w:b/>
          <w:bCs/>
          <w:snapToGrid w:val="0"/>
          <w:color w:val="000000"/>
        </w:rPr>
      </w:pPr>
    </w:p>
    <w:p w14:paraId="04DBE3A3" w14:textId="77777777" w:rsidR="00AC3258" w:rsidRPr="0020549D" w:rsidRDefault="00AC3258" w:rsidP="00AC3258">
      <w:pPr>
        <w:rPr>
          <w:snapToGrid w:val="0"/>
          <w:color w:val="000000"/>
        </w:rPr>
      </w:pPr>
      <w:r w:rsidRPr="0020549D">
        <w:rPr>
          <w:b/>
          <w:bCs/>
          <w:snapToGrid w:val="0"/>
          <w:color w:val="000000"/>
        </w:rPr>
        <w:t>3.</w:t>
      </w:r>
      <w:r>
        <w:rPr>
          <w:b/>
          <w:bCs/>
          <w:snapToGrid w:val="0"/>
          <w:color w:val="000000"/>
        </w:rPr>
        <w:t>1  Partial Acceptance per Location.</w:t>
      </w:r>
      <w:r w:rsidRPr="0020549D">
        <w:rPr>
          <w:b/>
          <w:bCs/>
          <w:snapToGrid w:val="0"/>
          <w:color w:val="000000"/>
        </w:rPr>
        <w:t xml:space="preserve">  </w:t>
      </w:r>
      <w:r w:rsidRPr="0020549D">
        <w:rPr>
          <w:snapToGrid w:val="0"/>
          <w:color w:val="000000"/>
        </w:rPr>
        <w:t xml:space="preserve">Upon request by the contractor, </w:t>
      </w:r>
      <w:r>
        <w:rPr>
          <w:snapToGrid w:val="0"/>
          <w:color w:val="000000"/>
        </w:rPr>
        <w:t>a Location of work</w:t>
      </w:r>
      <w:r w:rsidRPr="0020549D">
        <w:rPr>
          <w:snapToGrid w:val="0"/>
          <w:color w:val="000000"/>
        </w:rPr>
        <w:t xml:space="preserve"> will be evaluated by the engineer for partial acceptance</w:t>
      </w:r>
      <w:r>
        <w:rPr>
          <w:snapToGrid w:val="0"/>
          <w:color w:val="000000"/>
        </w:rPr>
        <w:t xml:space="preserve"> in accordance with Sec 105.15.1 after completion of all work at that Location</w:t>
      </w:r>
      <w:r w:rsidRPr="0020549D">
        <w:rPr>
          <w:snapToGrid w:val="0"/>
          <w:color w:val="000000"/>
        </w:rPr>
        <w:t>.</w:t>
      </w:r>
    </w:p>
    <w:p w14:paraId="02B8A016" w14:textId="77777777" w:rsidR="00AC3258" w:rsidRPr="0020549D" w:rsidRDefault="00AC3258" w:rsidP="00AC3258">
      <w:pPr>
        <w:jc w:val="left"/>
        <w:rPr>
          <w:snapToGrid w:val="0"/>
          <w:color w:val="000000"/>
        </w:rPr>
      </w:pPr>
    </w:p>
    <w:p w14:paraId="7FE2247C" w14:textId="77777777" w:rsidR="00AC3258" w:rsidRPr="0020549D" w:rsidRDefault="00AC3258" w:rsidP="00AC3258">
      <w:pPr>
        <w:rPr>
          <w:snapToGrid w:val="0"/>
          <w:color w:val="000000"/>
        </w:rPr>
      </w:pPr>
      <w:r>
        <w:rPr>
          <w:b/>
          <w:bCs/>
          <w:snapToGrid w:val="0"/>
          <w:color w:val="000000"/>
        </w:rPr>
        <w:t>4.0  Administration of Calendar Days</w:t>
      </w:r>
      <w:r w:rsidRPr="0020549D">
        <w:rPr>
          <w:b/>
          <w:bCs/>
          <w:snapToGrid w:val="0"/>
          <w:color w:val="000000"/>
        </w:rPr>
        <w:t xml:space="preserve">.  </w:t>
      </w:r>
      <w:r>
        <w:rPr>
          <w:snapToGrid w:val="0"/>
          <w:color w:val="000000"/>
        </w:rPr>
        <w:t xml:space="preserve">The total number of Calendar Days allowed to complete the </w:t>
      </w:r>
      <w:r w:rsidRPr="0020549D">
        <w:rPr>
          <w:snapToGrid w:val="0"/>
          <w:color w:val="000000"/>
        </w:rPr>
        <w:t xml:space="preserve">work </w:t>
      </w:r>
      <w:r>
        <w:rPr>
          <w:snapToGrid w:val="0"/>
          <w:color w:val="000000"/>
        </w:rPr>
        <w:t>on this project and administration of Calendar Days shall be as specified in the Contract Liquidated Damages job special provision, except as specified herein</w:t>
      </w:r>
      <w:r w:rsidRPr="0020549D">
        <w:rPr>
          <w:snapToGrid w:val="0"/>
          <w:color w:val="000000"/>
        </w:rPr>
        <w:t>.</w:t>
      </w:r>
      <w:r>
        <w:rPr>
          <w:snapToGrid w:val="0"/>
          <w:color w:val="000000"/>
        </w:rPr>
        <w:t xml:space="preserve"> The count of Calendar Days will be paused during the </w:t>
      </w:r>
      <w:r w:rsidRPr="0020549D">
        <w:rPr>
          <w:snapToGrid w:val="0"/>
          <w:color w:val="000000"/>
        </w:rPr>
        <w:t>Winter Shut-Down Period</w:t>
      </w:r>
      <w:r>
        <w:rPr>
          <w:snapToGrid w:val="0"/>
          <w:color w:val="000000"/>
        </w:rPr>
        <w:t xml:space="preserve">. </w:t>
      </w:r>
      <w:r w:rsidRPr="008C3197">
        <w:rPr>
          <w:snapToGrid w:val="0"/>
          <w:color w:val="000000"/>
        </w:rPr>
        <w:t>The count of Calendar Days will be paused when work is complete at all Locations in which work had begun.</w:t>
      </w:r>
    </w:p>
    <w:p w14:paraId="219EA79B" w14:textId="77777777" w:rsidR="00AC3258" w:rsidRPr="0020549D" w:rsidRDefault="00AC3258" w:rsidP="00AC3258">
      <w:pPr>
        <w:jc w:val="left"/>
        <w:rPr>
          <w:snapToGrid w:val="0"/>
          <w:color w:val="000000"/>
        </w:rPr>
      </w:pPr>
    </w:p>
    <w:p w14:paraId="5E90A7C5" w14:textId="77777777" w:rsidR="00AC3258" w:rsidRDefault="00AC3258" w:rsidP="00AC3258">
      <w:pPr>
        <w:rPr>
          <w:snapToGrid w:val="0"/>
          <w:color w:val="000000"/>
        </w:rPr>
      </w:pPr>
      <w:r>
        <w:rPr>
          <w:b/>
          <w:bCs/>
          <w:snapToGrid w:val="0"/>
          <w:color w:val="000000"/>
        </w:rPr>
        <w:t>5</w:t>
      </w:r>
      <w:r w:rsidRPr="0020549D">
        <w:rPr>
          <w:b/>
          <w:bCs/>
          <w:snapToGrid w:val="0"/>
          <w:color w:val="000000"/>
        </w:rPr>
        <w:t xml:space="preserve">.0  Pavement Marking.  </w:t>
      </w:r>
      <w:r>
        <w:rPr>
          <w:snapToGrid w:val="0"/>
          <w:color w:val="000000"/>
        </w:rPr>
        <w:t>Pavement marking shall be as specified elsewhere in the contract, except as specified herein.</w:t>
      </w:r>
    </w:p>
    <w:p w14:paraId="6E810ED3" w14:textId="77777777" w:rsidR="00AC3258" w:rsidRDefault="00AC3258" w:rsidP="00AC3258">
      <w:pPr>
        <w:rPr>
          <w:b/>
          <w:bCs/>
          <w:snapToGrid w:val="0"/>
          <w:color w:val="000000"/>
        </w:rPr>
      </w:pPr>
    </w:p>
    <w:p w14:paraId="6822A1D2" w14:textId="77777777" w:rsidR="00AC3258" w:rsidRDefault="00AC3258" w:rsidP="00AC3258">
      <w:pPr>
        <w:rPr>
          <w:snapToGrid w:val="0"/>
          <w:color w:val="000000"/>
        </w:rPr>
      </w:pPr>
      <w:r>
        <w:rPr>
          <w:b/>
          <w:bCs/>
          <w:snapToGrid w:val="0"/>
          <w:color w:val="000000"/>
        </w:rPr>
        <w:t>5</w:t>
      </w:r>
      <w:r w:rsidRPr="0020549D">
        <w:rPr>
          <w:b/>
          <w:bCs/>
          <w:snapToGrid w:val="0"/>
          <w:color w:val="000000"/>
        </w:rPr>
        <w:t>.</w:t>
      </w:r>
      <w:r>
        <w:rPr>
          <w:b/>
          <w:bCs/>
          <w:snapToGrid w:val="0"/>
          <w:color w:val="000000"/>
        </w:rPr>
        <w:t>1</w:t>
      </w:r>
      <w:r w:rsidRPr="0020549D">
        <w:rPr>
          <w:b/>
          <w:bCs/>
          <w:snapToGrid w:val="0"/>
          <w:color w:val="000000"/>
        </w:rPr>
        <w:t xml:space="preserve">  </w:t>
      </w:r>
      <w:r>
        <w:rPr>
          <w:b/>
          <w:bCs/>
          <w:snapToGrid w:val="0"/>
          <w:color w:val="000000"/>
        </w:rPr>
        <w:t>Temporary Raised Pavement Markers</w:t>
      </w:r>
      <w:r w:rsidRPr="0020549D">
        <w:rPr>
          <w:b/>
          <w:bCs/>
          <w:snapToGrid w:val="0"/>
          <w:color w:val="000000"/>
        </w:rPr>
        <w:t xml:space="preserve">.  </w:t>
      </w:r>
      <w:r>
        <w:rPr>
          <w:snapToGrid w:val="0"/>
          <w:color w:val="000000"/>
        </w:rPr>
        <w:t>All Temporary Raised Pavement Markers shall be removed as part of the Temporary Pavement Marking prior to the Winter Shut-Down Period. If Temporary Pavement Marking is required during the Winter Shut-Down Period, the contractor shall use and maintain Temporary Pavement Marking Paint at the contractor’s expense.</w:t>
      </w:r>
    </w:p>
    <w:p w14:paraId="13A6E828" w14:textId="77777777" w:rsidR="00AC3258" w:rsidRDefault="00AC3258" w:rsidP="00AC3258">
      <w:pPr>
        <w:rPr>
          <w:snapToGrid w:val="0"/>
          <w:color w:val="000000"/>
        </w:rPr>
      </w:pPr>
    </w:p>
    <w:p w14:paraId="05250B78" w14:textId="77777777" w:rsidR="00AC3258" w:rsidRPr="0020549D" w:rsidRDefault="00AC3258" w:rsidP="00AC3258">
      <w:pPr>
        <w:rPr>
          <w:snapToGrid w:val="0"/>
          <w:color w:val="000000"/>
        </w:rPr>
      </w:pPr>
      <w:r>
        <w:rPr>
          <w:b/>
          <w:bCs/>
          <w:snapToGrid w:val="0"/>
          <w:color w:val="000000"/>
        </w:rPr>
        <w:t>5</w:t>
      </w:r>
      <w:r w:rsidRPr="0020549D">
        <w:rPr>
          <w:b/>
          <w:bCs/>
          <w:snapToGrid w:val="0"/>
          <w:color w:val="000000"/>
        </w:rPr>
        <w:t>.</w:t>
      </w:r>
      <w:r>
        <w:rPr>
          <w:b/>
          <w:bCs/>
          <w:snapToGrid w:val="0"/>
          <w:color w:val="000000"/>
        </w:rPr>
        <w:t>2</w:t>
      </w:r>
      <w:r w:rsidRPr="0020549D">
        <w:rPr>
          <w:b/>
          <w:bCs/>
          <w:snapToGrid w:val="0"/>
          <w:color w:val="000000"/>
        </w:rPr>
        <w:t xml:space="preserve">  Cold Weather Pavement Marking Paint.  </w:t>
      </w:r>
      <w:r>
        <w:rPr>
          <w:snapToGrid w:val="0"/>
          <w:color w:val="000000"/>
        </w:rPr>
        <w:t>If</w:t>
      </w:r>
      <w:r w:rsidRPr="0020549D">
        <w:rPr>
          <w:snapToGrid w:val="0"/>
          <w:color w:val="000000"/>
        </w:rPr>
        <w:t xml:space="preserve"> permanent pavement marking</w:t>
      </w:r>
      <w:r>
        <w:rPr>
          <w:snapToGrid w:val="0"/>
          <w:color w:val="000000"/>
        </w:rPr>
        <w:t xml:space="preserve"> paint</w:t>
      </w:r>
      <w:r w:rsidRPr="0020549D">
        <w:rPr>
          <w:snapToGrid w:val="0"/>
          <w:color w:val="000000"/>
        </w:rPr>
        <w:t xml:space="preserve"> cannot be </w:t>
      </w:r>
      <w:r w:rsidRPr="00815D9B">
        <w:rPr>
          <w:snapToGrid w:val="0"/>
        </w:rPr>
        <w:t xml:space="preserve">completed due to weather limitations specified in Sec 620.20.2.4, the contractor shall apply cold weather paint, as specified in Sec 620.10.6, in lieu of </w:t>
      </w:r>
      <w:r w:rsidRPr="00815D9B">
        <w:rPr>
          <w:rStyle w:val="normaltextrun"/>
          <w:rFonts w:cs="Arial"/>
          <w:szCs w:val="22"/>
          <w:bdr w:val="none" w:sz="0" w:space="0" w:color="auto" w:frame="1"/>
        </w:rPr>
        <w:t>Class 1 Pavement Marking</w:t>
      </w:r>
      <w:r w:rsidRPr="00815D9B">
        <w:rPr>
          <w:snapToGrid w:val="0"/>
        </w:rPr>
        <w:t xml:space="preserve"> Paint, at no additional cost to the Commission.  Retroreflectivity acceptance requirements and payment adjustments for </w:t>
      </w:r>
      <w:r w:rsidRPr="00815D9B">
        <w:rPr>
          <w:rStyle w:val="normaltextrun"/>
          <w:rFonts w:cs="Arial"/>
          <w:szCs w:val="22"/>
          <w:bdr w:val="none" w:sz="0" w:space="0" w:color="auto" w:frame="1"/>
        </w:rPr>
        <w:t xml:space="preserve">Class 1 </w:t>
      </w:r>
      <w:r w:rsidRPr="00815D9B">
        <w:rPr>
          <w:rStyle w:val="normaltextrun"/>
          <w:rFonts w:cs="Arial"/>
          <w:szCs w:val="22"/>
          <w:bdr w:val="none" w:sz="0" w:space="0" w:color="auto" w:frame="1"/>
        </w:rPr>
        <w:lastRenderedPageBreak/>
        <w:t>Pavement Marking</w:t>
      </w:r>
      <w:r w:rsidRPr="00815D9B">
        <w:rPr>
          <w:snapToGrid w:val="0"/>
        </w:rPr>
        <w:t xml:space="preserve"> Paint shall apply when using Cold weather paint.  Cold weather paint that meets all contract requirements will be accepted in lieu of </w:t>
      </w:r>
      <w:r w:rsidRPr="00815D9B">
        <w:rPr>
          <w:rStyle w:val="normaltextrun"/>
          <w:rFonts w:cs="Arial"/>
          <w:szCs w:val="22"/>
          <w:bdr w:val="none" w:sz="0" w:space="0" w:color="auto" w:frame="1"/>
        </w:rPr>
        <w:t>Class 1 Pavement Marking</w:t>
      </w:r>
      <w:r w:rsidRPr="00815D9B">
        <w:rPr>
          <w:snapToGrid w:val="0"/>
        </w:rPr>
        <w:t xml:space="preserve"> Paint and paid for as such. If retroreflectivity does not meet the minimum requirements for </w:t>
      </w:r>
      <w:r w:rsidRPr="00815D9B">
        <w:rPr>
          <w:rStyle w:val="normaltextrun"/>
          <w:rFonts w:cs="Arial"/>
          <w:szCs w:val="22"/>
          <w:bdr w:val="none" w:sz="0" w:space="0" w:color="auto" w:frame="1"/>
        </w:rPr>
        <w:t>Class 1 Pavement Marking</w:t>
      </w:r>
      <w:r w:rsidRPr="00815D9B">
        <w:rPr>
          <w:snapToGrid w:val="0"/>
        </w:rPr>
        <w:t xml:space="preserve"> Paint but does meet the minimum requirements for Temporary Pavement Marking Paint, the Cold weather paint shall be considered Temporary Pavement Marking Paint and shall be re-marked with </w:t>
      </w:r>
      <w:r w:rsidRPr="00815D9B">
        <w:rPr>
          <w:rStyle w:val="normaltextrun"/>
          <w:rFonts w:cs="Arial"/>
          <w:szCs w:val="22"/>
          <w:bdr w:val="none" w:sz="0" w:space="0" w:color="auto" w:frame="1"/>
        </w:rPr>
        <w:t>Permanent</w:t>
      </w:r>
      <w:r w:rsidRPr="00815D9B">
        <w:rPr>
          <w:snapToGrid w:val="0"/>
        </w:rPr>
        <w:t xml:space="preserve"> Pavement Marking Paint when temperatures allow.  No payment will be made until the </w:t>
      </w:r>
      <w:r w:rsidRPr="00815D9B">
        <w:rPr>
          <w:rStyle w:val="normaltextrun"/>
          <w:rFonts w:cs="Arial"/>
          <w:szCs w:val="22"/>
          <w:bdr w:val="none" w:sz="0" w:space="0" w:color="auto" w:frame="1"/>
        </w:rPr>
        <w:t>Permanent</w:t>
      </w:r>
      <w:r w:rsidRPr="00815D9B">
        <w:rPr>
          <w:snapToGrid w:val="0"/>
        </w:rPr>
        <w:t xml:space="preserve"> </w:t>
      </w:r>
      <w:r>
        <w:rPr>
          <w:snapToGrid w:val="0"/>
          <w:color w:val="000000"/>
        </w:rPr>
        <w:t>Pavement Marking Paint or Cold Weather Paint is accepted.</w:t>
      </w:r>
    </w:p>
    <w:p w14:paraId="7935B243" w14:textId="77777777" w:rsidR="00AC3258" w:rsidRPr="0020549D" w:rsidRDefault="00AC3258" w:rsidP="00AC3258">
      <w:pPr>
        <w:jc w:val="left"/>
        <w:rPr>
          <w:snapToGrid w:val="0"/>
          <w:color w:val="000000"/>
        </w:rPr>
      </w:pPr>
    </w:p>
    <w:p w14:paraId="1C04B2F9" w14:textId="77777777" w:rsidR="00AC3258" w:rsidRPr="0020549D" w:rsidRDefault="00AC3258" w:rsidP="00AC3258">
      <w:pPr>
        <w:rPr>
          <w:snapToGrid w:val="0"/>
          <w:color w:val="000000"/>
        </w:rPr>
      </w:pPr>
      <w:r>
        <w:rPr>
          <w:b/>
          <w:bCs/>
          <w:snapToGrid w:val="0"/>
          <w:color w:val="000000"/>
        </w:rPr>
        <w:t>6</w:t>
      </w:r>
      <w:r w:rsidRPr="0020549D">
        <w:rPr>
          <w:b/>
          <w:bCs/>
          <w:snapToGrid w:val="0"/>
          <w:color w:val="000000"/>
        </w:rPr>
        <w:t xml:space="preserve">.0  Basis of Payment.  </w:t>
      </w:r>
      <w:r w:rsidRPr="0020549D">
        <w:rPr>
          <w:snapToGrid w:val="0"/>
          <w:color w:val="000000"/>
        </w:rPr>
        <w:t>No additional payment will be made for compliance with these Special Requirement</w:t>
      </w:r>
      <w:r>
        <w:rPr>
          <w:snapToGrid w:val="0"/>
          <w:color w:val="000000"/>
        </w:rPr>
        <w:t>s and Allowances</w:t>
      </w:r>
      <w:r w:rsidRPr="0020549D">
        <w:rPr>
          <w:snapToGrid w:val="0"/>
          <w:color w:val="000000"/>
        </w:rPr>
        <w:t xml:space="preserve"> provisions.  </w:t>
      </w:r>
    </w:p>
    <w:p w14:paraId="7B52AD08" w14:textId="77777777" w:rsidR="00AC3258" w:rsidRDefault="00AC3258" w:rsidP="00AC3258">
      <w:pPr>
        <w:rPr>
          <w:rFonts w:cs="Arial"/>
          <w:bCs/>
          <w:color w:val="000000"/>
          <w:szCs w:val="22"/>
        </w:rPr>
      </w:pPr>
    </w:p>
    <w:p w14:paraId="2DC4FD0D" w14:textId="77777777" w:rsidR="00AC3258" w:rsidRDefault="00AC3258" w:rsidP="00AC3258">
      <w:pPr>
        <w:tabs>
          <w:tab w:val="left" w:pos="450"/>
        </w:tabs>
      </w:pPr>
    </w:p>
    <w:p w14:paraId="792C99FC" w14:textId="77777777" w:rsidR="00AC3258" w:rsidRDefault="00AC3258" w:rsidP="00AC3258">
      <w:pPr>
        <w:pStyle w:val="Heading1"/>
        <w:rPr>
          <w:b/>
          <w:i/>
          <w:color w:val="FF0000"/>
          <w:u w:val="none"/>
        </w:rPr>
      </w:pPr>
      <w:bookmarkStart w:id="221" w:name="_Toc196458123"/>
      <w:bookmarkStart w:id="222" w:name="_Toc225426074"/>
      <w:r>
        <w:t>Paving Sequence</w:t>
      </w:r>
      <w:r>
        <w:rPr>
          <w:u w:val="none"/>
        </w:rPr>
        <w:t xml:space="preserve"> </w:t>
      </w:r>
      <w:r w:rsidRPr="007542E7">
        <w:rPr>
          <w:b/>
          <w:i/>
          <w:color w:val="FF0000"/>
          <w:u w:val="none"/>
        </w:rPr>
        <w:t>(if applicable</w:t>
      </w:r>
      <w:r>
        <w:rPr>
          <w:b/>
          <w:i/>
          <w:color w:val="FF0000"/>
          <w:u w:val="none"/>
        </w:rPr>
        <w:t>)</w:t>
      </w:r>
      <w:bookmarkEnd w:id="221"/>
      <w:bookmarkEnd w:id="222"/>
    </w:p>
    <w:p w14:paraId="3F1C5694" w14:textId="77777777" w:rsidR="00AC3258" w:rsidRDefault="00AC3258" w:rsidP="00AC3258"/>
    <w:p w14:paraId="3D323353" w14:textId="77777777" w:rsidR="00AC3258" w:rsidRPr="00A242AE" w:rsidRDefault="00AC3258" w:rsidP="00AC3258">
      <w:r w:rsidRPr="00A242AE">
        <w:rPr>
          <w:b/>
          <w:bCs/>
        </w:rPr>
        <w:t>1.0</w:t>
      </w:r>
      <w:r>
        <w:rPr>
          <w:b/>
          <w:bCs/>
        </w:rPr>
        <w:t xml:space="preserve">  </w:t>
      </w:r>
      <w:r w:rsidRPr="00A242AE">
        <w:rPr>
          <w:b/>
          <w:bCs/>
        </w:rPr>
        <w:t>Description.</w:t>
      </w:r>
      <w:r>
        <w:rPr>
          <w:b/>
          <w:bCs/>
        </w:rPr>
        <w:t xml:space="preserve"> </w:t>
      </w:r>
      <w:r w:rsidRPr="00A242AE">
        <w:rPr>
          <w:b/>
          <w:bCs/>
        </w:rPr>
        <w:t xml:space="preserve"> </w:t>
      </w:r>
      <w:r w:rsidRPr="00A242AE">
        <w:t>The pavement shall be laid in lanes approximately one half the full width of the completed pavement, and the full width shall be completed as soon as practical.</w:t>
      </w:r>
      <w:r>
        <w:t xml:space="preserve">  </w:t>
      </w:r>
      <w:r w:rsidRPr="00A242AE">
        <w:t>Unless otherwise permitted, a single lane shall not be constructed to a length that cannot be completed to full width of the pavement the succeeding operating day.</w:t>
      </w:r>
    </w:p>
    <w:p w14:paraId="49E7BC89" w14:textId="77777777" w:rsidR="00AC3258" w:rsidRPr="00A242AE" w:rsidRDefault="00AC3258" w:rsidP="00AC3258"/>
    <w:p w14:paraId="5A38B540" w14:textId="77777777" w:rsidR="00AC3258" w:rsidRPr="00590AC5" w:rsidRDefault="00AC3258" w:rsidP="00AC3258">
      <w:pPr>
        <w:rPr>
          <w:rFonts w:cs="Arial"/>
          <w:bCs/>
          <w:color w:val="000000"/>
          <w:szCs w:val="22"/>
        </w:rPr>
      </w:pPr>
      <w:r w:rsidRPr="00A242AE">
        <w:rPr>
          <w:b/>
          <w:bCs/>
        </w:rPr>
        <w:t>2.0</w:t>
      </w:r>
      <w:r>
        <w:rPr>
          <w:b/>
          <w:bCs/>
        </w:rPr>
        <w:t xml:space="preserve">  </w:t>
      </w:r>
      <w:r w:rsidRPr="00A242AE">
        <w:rPr>
          <w:b/>
          <w:bCs/>
        </w:rPr>
        <w:t>Basis of Payment.</w:t>
      </w:r>
      <w:r>
        <w:rPr>
          <w:b/>
          <w:bCs/>
        </w:rPr>
        <w:t xml:space="preserve">  </w:t>
      </w:r>
      <w:r w:rsidRPr="00A242AE">
        <w:t>No additional payment will be made for compliance with this provision.</w:t>
      </w:r>
    </w:p>
    <w:bookmarkEnd w:id="0"/>
    <w:p w14:paraId="673ABF27" w14:textId="77777777" w:rsidR="00071AB2" w:rsidRDefault="00071AB2" w:rsidP="0015593A"/>
    <w:p w14:paraId="55E78FB2" w14:textId="77777777" w:rsidR="00772A03" w:rsidRPr="00016301" w:rsidRDefault="00772A03" w:rsidP="00772A03">
      <w:pPr>
        <w:rPr>
          <w:i/>
          <w:iCs/>
        </w:rPr>
      </w:pPr>
      <w:r w:rsidRPr="00016301">
        <w:rPr>
          <w:rFonts w:eastAsia="Arial" w:cs="Arial"/>
          <w:b/>
          <w:bCs/>
          <w:i/>
          <w:iCs/>
          <w:color w:val="FF0000"/>
          <w:szCs w:val="22"/>
        </w:rPr>
        <w:t xml:space="preserve">Drafter’s Note:  Consider </w:t>
      </w:r>
      <w:proofErr w:type="gramStart"/>
      <w:r w:rsidRPr="00016301">
        <w:rPr>
          <w:rFonts w:eastAsia="Arial" w:cs="Arial"/>
          <w:b/>
          <w:bCs/>
          <w:i/>
          <w:iCs/>
          <w:color w:val="FF0000"/>
          <w:szCs w:val="22"/>
        </w:rPr>
        <w:t>using to</w:t>
      </w:r>
      <w:proofErr w:type="gramEnd"/>
      <w:r w:rsidRPr="00016301">
        <w:rPr>
          <w:rFonts w:eastAsia="Arial" w:cs="Arial"/>
          <w:b/>
          <w:bCs/>
          <w:i/>
          <w:iCs/>
          <w:color w:val="FF0000"/>
          <w:szCs w:val="22"/>
        </w:rPr>
        <w:t xml:space="preserve"> limit loaded trucks on the new pavement, especially on routes that have a weak subgrade.</w:t>
      </w:r>
    </w:p>
    <w:p w14:paraId="70F34364" w14:textId="77777777" w:rsidR="00772A03" w:rsidRDefault="00772A03" w:rsidP="0015593A"/>
    <w:p w14:paraId="29C717C4" w14:textId="77777777" w:rsidR="00772A03" w:rsidRPr="0015593A" w:rsidRDefault="00772A03" w:rsidP="0015593A"/>
    <w:sectPr w:rsidR="00772A03" w:rsidRPr="0015593A" w:rsidSect="00A15540">
      <w:footerReference w:type="default" r:id="rId44"/>
      <w:pgSz w:w="12240" w:h="15840"/>
      <w:pgMar w:top="1886"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384E" w14:textId="77777777" w:rsidR="00A124E0" w:rsidRDefault="00A124E0">
      <w:r>
        <w:separator/>
      </w:r>
    </w:p>
  </w:endnote>
  <w:endnote w:type="continuationSeparator" w:id="0">
    <w:p w14:paraId="2AE87028" w14:textId="77777777" w:rsidR="00A124E0" w:rsidRDefault="00A124E0">
      <w:r>
        <w:continuationSeparator/>
      </w:r>
    </w:p>
  </w:endnote>
  <w:endnote w:type="continuationNotice" w:id="1">
    <w:p w14:paraId="18759336" w14:textId="77777777" w:rsidR="00A124E0" w:rsidRDefault="00A1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416A" w14:textId="77777777" w:rsidR="000F2DAC" w:rsidRDefault="000F2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6A1" w14:textId="77777777" w:rsidR="000F2DAC" w:rsidRDefault="000F2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3F38" w14:textId="77777777" w:rsidR="000F2DAC" w:rsidRDefault="000F2D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E611" w14:textId="77777777" w:rsidR="0015593A" w:rsidRDefault="00071AB2">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378D" w14:textId="77777777" w:rsidR="00A124E0" w:rsidRDefault="00A124E0">
      <w:r>
        <w:separator/>
      </w:r>
    </w:p>
  </w:footnote>
  <w:footnote w:type="continuationSeparator" w:id="0">
    <w:p w14:paraId="1ABE5B8D" w14:textId="77777777" w:rsidR="00A124E0" w:rsidRDefault="00A124E0">
      <w:r>
        <w:continuationSeparator/>
      </w:r>
    </w:p>
  </w:footnote>
  <w:footnote w:type="continuationNotice" w:id="1">
    <w:p w14:paraId="68CAA47E" w14:textId="77777777" w:rsidR="00A124E0" w:rsidRDefault="00A12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CCB8" w14:textId="77777777" w:rsidR="000F2DAC" w:rsidRDefault="000F2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42DC" w14:textId="77777777" w:rsidR="0015593A" w:rsidRDefault="0015593A" w:rsidP="00A15540">
    <w:pPr>
      <w:pStyle w:val="Header"/>
      <w:tabs>
        <w:tab w:val="clear" w:pos="4320"/>
        <w:tab w:val="clear" w:pos="8640"/>
        <w:tab w:val="left" w:pos="8280"/>
      </w:tabs>
      <w:ind w:left="7200"/>
      <w:jc w:val="left"/>
      <w:rPr>
        <w:rFonts w:cs="Arial"/>
      </w:rPr>
    </w:pPr>
    <w:r>
      <w:rPr>
        <w:rFonts w:cs="Arial"/>
      </w:rPr>
      <w:t>Job No.:</w:t>
    </w:r>
    <w:r>
      <w:rPr>
        <w:rFonts w:cs="Arial"/>
      </w:rPr>
      <w:tab/>
    </w:r>
    <w:r w:rsidRPr="00BA39E6">
      <w:rPr>
        <w:rFonts w:cs="Arial"/>
        <w:highlight w:val="yellow"/>
      </w:rPr>
      <w:t>JXXXXXX</w:t>
    </w:r>
  </w:p>
  <w:p w14:paraId="1FD1D2E2" w14:textId="77777777" w:rsidR="0015593A" w:rsidRDefault="0015593A" w:rsidP="00A15540">
    <w:pPr>
      <w:pStyle w:val="Header"/>
      <w:tabs>
        <w:tab w:val="clear" w:pos="4320"/>
        <w:tab w:val="clear" w:pos="8640"/>
        <w:tab w:val="left" w:pos="8280"/>
      </w:tabs>
      <w:ind w:left="7200"/>
      <w:jc w:val="left"/>
      <w:rPr>
        <w:rFonts w:cs="Arial"/>
      </w:rPr>
    </w:pPr>
    <w:r>
      <w:rPr>
        <w:rFonts w:cs="Arial"/>
      </w:rPr>
      <w:t>Route:</w:t>
    </w:r>
    <w:r>
      <w:rPr>
        <w:rFonts w:cs="Arial"/>
      </w:rPr>
      <w:tab/>
    </w:r>
    <w:r w:rsidRPr="00BA39E6">
      <w:rPr>
        <w:rFonts w:cs="Arial"/>
        <w:highlight w:val="yellow"/>
      </w:rPr>
      <w:t>XX</w:t>
    </w:r>
  </w:p>
  <w:p w14:paraId="4F93DD3A" w14:textId="77777777" w:rsidR="0015593A" w:rsidRDefault="0015593A" w:rsidP="00A15540">
    <w:pPr>
      <w:pStyle w:val="Header"/>
      <w:tabs>
        <w:tab w:val="clear" w:pos="4320"/>
        <w:tab w:val="clear" w:pos="8640"/>
        <w:tab w:val="left" w:pos="8280"/>
      </w:tabs>
      <w:ind w:left="7200"/>
      <w:jc w:val="left"/>
      <w:rPr>
        <w:rFonts w:cs="Arial"/>
      </w:rPr>
    </w:pPr>
    <w:r>
      <w:rPr>
        <w:rFonts w:cs="Arial"/>
      </w:rPr>
      <w:t>County:</w:t>
    </w:r>
    <w:r>
      <w:rPr>
        <w:rFonts w:cs="Arial"/>
      </w:rPr>
      <w:tab/>
    </w:r>
    <w:r w:rsidRPr="00BA39E6">
      <w:rPr>
        <w:rFonts w:cs="Arial"/>
        <w:highlight w:val="yellow"/>
      </w:rPr>
      <w:t>XXXXXX</w:t>
    </w:r>
  </w:p>
  <w:p w14:paraId="769ACB97" w14:textId="77777777" w:rsidR="0015593A" w:rsidRDefault="0015593A" w:rsidP="00A15540">
    <w:pPr>
      <w:pStyle w:val="Header"/>
      <w:tabs>
        <w:tab w:val="clear" w:pos="4320"/>
        <w:tab w:val="clear" w:pos="8640"/>
        <w:tab w:val="left" w:pos="8280"/>
      </w:tabs>
      <w:ind w:left="7200"/>
      <w:jc w:val="lef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B56B" w14:textId="77777777" w:rsidR="000F2DAC" w:rsidRDefault="000F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44897"/>
    <w:multiLevelType w:val="multilevel"/>
    <w:tmpl w:val="23FCBFE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0AF16FFB"/>
    <w:multiLevelType w:val="hybridMultilevel"/>
    <w:tmpl w:val="00343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021D7"/>
    <w:multiLevelType w:val="hybridMultilevel"/>
    <w:tmpl w:val="EBA0F5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3B3713"/>
    <w:multiLevelType w:val="multilevel"/>
    <w:tmpl w:val="4352F142"/>
    <w:lvl w:ilvl="0">
      <w:start w:val="1"/>
      <w:numFmt w:val="decimal"/>
      <w:lvlText w:val="%1.0"/>
      <w:lvlJc w:val="left"/>
      <w:pPr>
        <w:ind w:left="435" w:hanging="435"/>
      </w:pPr>
      <w:rPr>
        <w:rFonts w:hint="default"/>
        <w:b/>
        <w:color w:val="000000"/>
      </w:rPr>
    </w:lvl>
    <w:lvl w:ilvl="1">
      <w:start w:val="1"/>
      <w:numFmt w:val="decimal"/>
      <w:lvlText w:val="%1.%2"/>
      <w:lvlJc w:val="left"/>
      <w:pPr>
        <w:ind w:left="1155" w:hanging="435"/>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5" w15:restartNumberingAfterBreak="0">
    <w:nsid w:val="2B7976CB"/>
    <w:multiLevelType w:val="hybridMultilevel"/>
    <w:tmpl w:val="65B439F0"/>
    <w:lvl w:ilvl="0" w:tplc="FAE00410">
      <w:start w:val="1"/>
      <w:numFmt w:val="upperLetter"/>
      <w:pStyle w:val="Heading1"/>
      <w:lvlText w:val="%1."/>
      <w:lvlJc w:val="left"/>
      <w:pPr>
        <w:ind w:left="720" w:hanging="720"/>
      </w:pPr>
      <w:rPr>
        <w:rFonts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CA403FD"/>
    <w:multiLevelType w:val="hybridMultilevel"/>
    <w:tmpl w:val="4B08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20" w15:restartNumberingAfterBreak="0">
    <w:nsid w:val="60BE3349"/>
    <w:multiLevelType w:val="hybridMultilevel"/>
    <w:tmpl w:val="7C10DF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83785"/>
    <w:multiLevelType w:val="hybridMultilevel"/>
    <w:tmpl w:val="1D9AFD30"/>
    <w:lvl w:ilvl="0" w:tplc="6BDA06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3321059"/>
    <w:multiLevelType w:val="hybridMultilevel"/>
    <w:tmpl w:val="91A6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E54AA"/>
    <w:multiLevelType w:val="multilevel"/>
    <w:tmpl w:val="649C2440"/>
    <w:lvl w:ilvl="0">
      <w:start w:val="1"/>
      <w:numFmt w:val="decimal"/>
      <w:lvlText w:val="%1.0"/>
      <w:lvlJc w:val="left"/>
      <w:pPr>
        <w:ind w:left="360" w:hanging="360"/>
      </w:pPr>
      <w:rPr>
        <w:rFonts w:ascii="Arial" w:hAnsi="Arial" w:hint="default"/>
        <w:b/>
        <w:sz w:val="2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927066">
    <w:abstractNumId w:val="23"/>
  </w:num>
  <w:num w:numId="2" w16cid:durableId="1801339014">
    <w:abstractNumId w:val="25"/>
  </w:num>
  <w:num w:numId="3" w16cid:durableId="27026812">
    <w:abstractNumId w:val="17"/>
  </w:num>
  <w:num w:numId="4" w16cid:durableId="827211700">
    <w:abstractNumId w:val="14"/>
  </w:num>
  <w:num w:numId="5" w16cid:durableId="1581523454">
    <w:abstractNumId w:val="15"/>
  </w:num>
  <w:num w:numId="6" w16cid:durableId="893125469">
    <w:abstractNumId w:val="19"/>
  </w:num>
  <w:num w:numId="7" w16cid:durableId="765880318">
    <w:abstractNumId w:val="9"/>
  </w:num>
  <w:num w:numId="8" w16cid:durableId="344137174">
    <w:abstractNumId w:val="7"/>
  </w:num>
  <w:num w:numId="9" w16cid:durableId="704135130">
    <w:abstractNumId w:val="6"/>
  </w:num>
  <w:num w:numId="10" w16cid:durableId="759762924">
    <w:abstractNumId w:val="5"/>
  </w:num>
  <w:num w:numId="11" w16cid:durableId="1664091267">
    <w:abstractNumId w:val="4"/>
  </w:num>
  <w:num w:numId="12" w16cid:durableId="939721298">
    <w:abstractNumId w:val="8"/>
  </w:num>
  <w:num w:numId="13" w16cid:durableId="650986176">
    <w:abstractNumId w:val="3"/>
  </w:num>
  <w:num w:numId="14" w16cid:durableId="453914150">
    <w:abstractNumId w:val="2"/>
  </w:num>
  <w:num w:numId="15" w16cid:durableId="2134052161">
    <w:abstractNumId w:val="1"/>
  </w:num>
  <w:num w:numId="16" w16cid:durableId="1975408195">
    <w:abstractNumId w:val="0"/>
  </w:num>
  <w:num w:numId="17" w16cid:durableId="1890338207">
    <w:abstractNumId w:val="11"/>
  </w:num>
  <w:num w:numId="18" w16cid:durableId="2075275840">
    <w:abstractNumId w:val="20"/>
  </w:num>
  <w:num w:numId="19" w16cid:durableId="2007858554">
    <w:abstractNumId w:val="10"/>
  </w:num>
  <w:num w:numId="20" w16cid:durableId="1239247319">
    <w:abstractNumId w:val="22"/>
  </w:num>
  <w:num w:numId="21" w16cid:durableId="402724596">
    <w:abstractNumId w:val="26"/>
  </w:num>
  <w:num w:numId="22" w16cid:durableId="1258709564">
    <w:abstractNumId w:val="16"/>
  </w:num>
  <w:num w:numId="23" w16cid:durableId="1438020221">
    <w:abstractNumId w:val="21"/>
  </w:num>
  <w:num w:numId="24" w16cid:durableId="2135253214">
    <w:abstractNumId w:val="12"/>
  </w:num>
  <w:num w:numId="25" w16cid:durableId="1905946731">
    <w:abstractNumId w:val="18"/>
  </w:num>
  <w:num w:numId="26" w16cid:durableId="331415988">
    <w:abstractNumId w:val="24"/>
  </w:num>
  <w:num w:numId="27" w16cid:durableId="1137526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B2"/>
    <w:rsid w:val="00011F26"/>
    <w:rsid w:val="00054EEA"/>
    <w:rsid w:val="00071AB2"/>
    <w:rsid w:val="00097292"/>
    <w:rsid w:val="000F2DAC"/>
    <w:rsid w:val="00114F4C"/>
    <w:rsid w:val="00134CAF"/>
    <w:rsid w:val="001455F2"/>
    <w:rsid w:val="0015593A"/>
    <w:rsid w:val="0017424C"/>
    <w:rsid w:val="001C73FB"/>
    <w:rsid w:val="001E632B"/>
    <w:rsid w:val="00213E1E"/>
    <w:rsid w:val="0021621D"/>
    <w:rsid w:val="002534D9"/>
    <w:rsid w:val="00282E9B"/>
    <w:rsid w:val="002F34DF"/>
    <w:rsid w:val="00314AA0"/>
    <w:rsid w:val="00314DDC"/>
    <w:rsid w:val="00347484"/>
    <w:rsid w:val="0035636A"/>
    <w:rsid w:val="00360983"/>
    <w:rsid w:val="0037086A"/>
    <w:rsid w:val="003A1932"/>
    <w:rsid w:val="003B7000"/>
    <w:rsid w:val="003C4927"/>
    <w:rsid w:val="003E2542"/>
    <w:rsid w:val="003F50AA"/>
    <w:rsid w:val="00442398"/>
    <w:rsid w:val="004654A7"/>
    <w:rsid w:val="00465D46"/>
    <w:rsid w:val="00474572"/>
    <w:rsid w:val="004804D5"/>
    <w:rsid w:val="004E2E3F"/>
    <w:rsid w:val="004F715A"/>
    <w:rsid w:val="005113BF"/>
    <w:rsid w:val="00526D2D"/>
    <w:rsid w:val="00544582"/>
    <w:rsid w:val="00557D54"/>
    <w:rsid w:val="00592F3D"/>
    <w:rsid w:val="0059757C"/>
    <w:rsid w:val="005B5DA6"/>
    <w:rsid w:val="005B7644"/>
    <w:rsid w:val="005D2B63"/>
    <w:rsid w:val="005E1306"/>
    <w:rsid w:val="005F23A7"/>
    <w:rsid w:val="00631922"/>
    <w:rsid w:val="006512A4"/>
    <w:rsid w:val="00670F5E"/>
    <w:rsid w:val="0069015A"/>
    <w:rsid w:val="00691376"/>
    <w:rsid w:val="006A5FBB"/>
    <w:rsid w:val="006C15C6"/>
    <w:rsid w:val="00723A0D"/>
    <w:rsid w:val="00772A03"/>
    <w:rsid w:val="00773A72"/>
    <w:rsid w:val="00781D1B"/>
    <w:rsid w:val="0078486E"/>
    <w:rsid w:val="007938ED"/>
    <w:rsid w:val="007F485A"/>
    <w:rsid w:val="00871AFD"/>
    <w:rsid w:val="00875E8D"/>
    <w:rsid w:val="008E218E"/>
    <w:rsid w:val="008E7D07"/>
    <w:rsid w:val="009041BF"/>
    <w:rsid w:val="009053E1"/>
    <w:rsid w:val="00932EDA"/>
    <w:rsid w:val="009C3CDF"/>
    <w:rsid w:val="009E0A2E"/>
    <w:rsid w:val="00A124E0"/>
    <w:rsid w:val="00A15540"/>
    <w:rsid w:val="00A2657C"/>
    <w:rsid w:val="00A3120B"/>
    <w:rsid w:val="00A377D6"/>
    <w:rsid w:val="00A42979"/>
    <w:rsid w:val="00A65C71"/>
    <w:rsid w:val="00A742E3"/>
    <w:rsid w:val="00A77049"/>
    <w:rsid w:val="00AA7D73"/>
    <w:rsid w:val="00AB3CA3"/>
    <w:rsid w:val="00AC3258"/>
    <w:rsid w:val="00AE6E89"/>
    <w:rsid w:val="00AF2A85"/>
    <w:rsid w:val="00B2206C"/>
    <w:rsid w:val="00B54B2E"/>
    <w:rsid w:val="00B83BFC"/>
    <w:rsid w:val="00BB202A"/>
    <w:rsid w:val="00BD2B13"/>
    <w:rsid w:val="00BF0E02"/>
    <w:rsid w:val="00BF3905"/>
    <w:rsid w:val="00BF64AF"/>
    <w:rsid w:val="00C73D8D"/>
    <w:rsid w:val="00CA0A7E"/>
    <w:rsid w:val="00D069D1"/>
    <w:rsid w:val="00D8087A"/>
    <w:rsid w:val="00DA53D4"/>
    <w:rsid w:val="00DC6805"/>
    <w:rsid w:val="00DC78FE"/>
    <w:rsid w:val="00DD1064"/>
    <w:rsid w:val="00DE6089"/>
    <w:rsid w:val="00DF572E"/>
    <w:rsid w:val="00E110B5"/>
    <w:rsid w:val="00E3705D"/>
    <w:rsid w:val="00E66858"/>
    <w:rsid w:val="00EB2383"/>
    <w:rsid w:val="00EB61C2"/>
    <w:rsid w:val="00ED6257"/>
    <w:rsid w:val="00F00371"/>
    <w:rsid w:val="00F86CB4"/>
    <w:rsid w:val="00F9565C"/>
    <w:rsid w:val="00FA3874"/>
    <w:rsid w:val="00FB03CC"/>
    <w:rsid w:val="00FC472D"/>
    <w:rsid w:val="60022313"/>
    <w:rsid w:val="6EBBD961"/>
    <w:rsid w:val="72E7A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A466"/>
  <w15:chartTrackingRefBased/>
  <w15:docId w15:val="{4111AAAB-4286-41F6-86B7-D25367E7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2"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B2"/>
    <w:pPr>
      <w:spacing w:after="0" w:line="240" w:lineRule="auto"/>
      <w:jc w:val="both"/>
    </w:pPr>
    <w:rPr>
      <w:rFonts w:ascii="Arial" w:eastAsia="Times New Roman" w:hAnsi="Arial" w:cs="Times New Roman"/>
      <w:szCs w:val="20"/>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071AB2"/>
    <w:pPr>
      <w:keepNext/>
      <w:numPr>
        <w:numId w:val="5"/>
      </w:numPr>
      <w:outlineLvl w:val="0"/>
    </w:pPr>
    <w:rPr>
      <w:snapToGrid w:val="0"/>
      <w:color w:val="000000"/>
      <w:u w:val="single"/>
    </w:rPr>
  </w:style>
  <w:style w:type="paragraph" w:styleId="Heading2">
    <w:name w:val="heading 2"/>
    <w:basedOn w:val="Normal"/>
    <w:next w:val="Normal"/>
    <w:link w:val="Heading2Char"/>
    <w:qFormat/>
    <w:rsid w:val="00071AB2"/>
    <w:pPr>
      <w:keepNext/>
      <w:jc w:val="center"/>
      <w:outlineLvl w:val="1"/>
    </w:pPr>
    <w:rPr>
      <w:b/>
      <w:snapToGrid w:val="0"/>
      <w:color w:val="000000"/>
    </w:rPr>
  </w:style>
  <w:style w:type="paragraph" w:styleId="Heading3">
    <w:name w:val="heading 3"/>
    <w:basedOn w:val="Normal"/>
    <w:next w:val="Normal"/>
    <w:link w:val="Heading3Char"/>
    <w:qFormat/>
    <w:rsid w:val="00071AB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right="1440"/>
      <w:outlineLvl w:val="2"/>
    </w:pPr>
    <w:rPr>
      <w:b/>
      <w:bCs/>
      <w:color w:val="000000"/>
      <w:szCs w:val="22"/>
      <w:u w:val="single"/>
    </w:rPr>
  </w:style>
  <w:style w:type="paragraph" w:styleId="Heading4">
    <w:name w:val="heading 4"/>
    <w:basedOn w:val="Normal"/>
    <w:next w:val="Normal"/>
    <w:link w:val="Heading4Char"/>
    <w:qFormat/>
    <w:rsid w:val="00071AB2"/>
    <w:pPr>
      <w:keepNext/>
      <w:spacing w:before="240" w:after="60"/>
      <w:outlineLvl w:val="3"/>
    </w:pPr>
    <w:rPr>
      <w:b/>
      <w:bCs/>
      <w:sz w:val="28"/>
      <w:szCs w:val="28"/>
    </w:rPr>
  </w:style>
  <w:style w:type="paragraph" w:styleId="Heading5">
    <w:name w:val="heading 5"/>
    <w:basedOn w:val="Normal"/>
    <w:next w:val="Normal"/>
    <w:link w:val="Heading5Char"/>
    <w:qFormat/>
    <w:rsid w:val="00071AB2"/>
    <w:pPr>
      <w:keepNext/>
      <w:jc w:val="center"/>
      <w:outlineLvl w:val="4"/>
    </w:pPr>
    <w:rPr>
      <w:b/>
      <w:bCs/>
      <w:sz w:val="24"/>
    </w:rPr>
  </w:style>
  <w:style w:type="paragraph" w:styleId="Heading6">
    <w:name w:val="heading 6"/>
    <w:basedOn w:val="Normal"/>
    <w:next w:val="Normal"/>
    <w:link w:val="Heading6Char"/>
    <w:qFormat/>
    <w:rsid w:val="00071AB2"/>
    <w:pPr>
      <w:keepNext/>
      <w:jc w:val="center"/>
      <w:outlineLvl w:val="5"/>
    </w:pPr>
    <w:rPr>
      <w:color w:val="000000"/>
      <w:szCs w:val="22"/>
      <w:u w:val="single"/>
    </w:rPr>
  </w:style>
  <w:style w:type="paragraph" w:styleId="Heading7">
    <w:name w:val="heading 7"/>
    <w:basedOn w:val="Normal"/>
    <w:next w:val="Normal"/>
    <w:link w:val="Heading7Char"/>
    <w:qFormat/>
    <w:rsid w:val="00071AB2"/>
    <w:pPr>
      <w:keepNext/>
      <w:outlineLvl w:val="6"/>
    </w:pPr>
    <w:rPr>
      <w:rFonts w:ascii="Times New Roman" w:hAnsi="Times New Roman"/>
      <w:b/>
      <w:bCs/>
      <w:sz w:val="18"/>
    </w:rPr>
  </w:style>
  <w:style w:type="paragraph" w:styleId="Heading8">
    <w:name w:val="heading 8"/>
    <w:basedOn w:val="Normal"/>
    <w:next w:val="Normal"/>
    <w:link w:val="Heading8Char"/>
    <w:unhideWhenUsed/>
    <w:qFormat/>
    <w:rsid w:val="00071AB2"/>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071AB2"/>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basedOn w:val="DefaultParagraphFont"/>
    <w:link w:val="Heading1"/>
    <w:rsid w:val="00071AB2"/>
    <w:rPr>
      <w:rFonts w:ascii="Arial" w:eastAsia="Times New Roman" w:hAnsi="Arial" w:cs="Times New Roman"/>
      <w:snapToGrid w:val="0"/>
      <w:color w:val="000000"/>
      <w:szCs w:val="20"/>
      <w:u w:val="single"/>
    </w:rPr>
  </w:style>
  <w:style w:type="character" w:customStyle="1" w:styleId="Heading2Char">
    <w:name w:val="Heading 2 Char"/>
    <w:basedOn w:val="DefaultParagraphFont"/>
    <w:link w:val="Heading2"/>
    <w:rsid w:val="00071AB2"/>
    <w:rPr>
      <w:rFonts w:ascii="Arial" w:eastAsia="Times New Roman" w:hAnsi="Arial" w:cs="Times New Roman"/>
      <w:b/>
      <w:snapToGrid w:val="0"/>
      <w:color w:val="000000"/>
      <w:szCs w:val="20"/>
    </w:rPr>
  </w:style>
  <w:style w:type="character" w:customStyle="1" w:styleId="Heading3Char">
    <w:name w:val="Heading 3 Char"/>
    <w:basedOn w:val="DefaultParagraphFont"/>
    <w:link w:val="Heading3"/>
    <w:rsid w:val="00071AB2"/>
    <w:rPr>
      <w:rFonts w:ascii="Arial" w:eastAsia="Times New Roman" w:hAnsi="Arial" w:cs="Times New Roman"/>
      <w:b/>
      <w:bCs/>
      <w:color w:val="000000"/>
      <w:u w:val="single"/>
    </w:rPr>
  </w:style>
  <w:style w:type="character" w:customStyle="1" w:styleId="Heading4Char">
    <w:name w:val="Heading 4 Char"/>
    <w:basedOn w:val="DefaultParagraphFont"/>
    <w:link w:val="Heading4"/>
    <w:rsid w:val="00071AB2"/>
    <w:rPr>
      <w:rFonts w:ascii="Arial" w:eastAsia="Times New Roman" w:hAnsi="Arial" w:cs="Times New Roman"/>
      <w:b/>
      <w:bCs/>
      <w:sz w:val="28"/>
      <w:szCs w:val="28"/>
    </w:rPr>
  </w:style>
  <w:style w:type="character" w:customStyle="1" w:styleId="Heading5Char">
    <w:name w:val="Heading 5 Char"/>
    <w:basedOn w:val="DefaultParagraphFont"/>
    <w:link w:val="Heading5"/>
    <w:rsid w:val="00071AB2"/>
    <w:rPr>
      <w:rFonts w:ascii="Arial" w:eastAsia="Times New Roman" w:hAnsi="Arial" w:cs="Times New Roman"/>
      <w:b/>
      <w:bCs/>
      <w:sz w:val="24"/>
      <w:szCs w:val="20"/>
    </w:rPr>
  </w:style>
  <w:style w:type="character" w:customStyle="1" w:styleId="Heading6Char">
    <w:name w:val="Heading 6 Char"/>
    <w:basedOn w:val="DefaultParagraphFont"/>
    <w:link w:val="Heading6"/>
    <w:rsid w:val="00071AB2"/>
    <w:rPr>
      <w:rFonts w:ascii="Arial" w:eastAsia="Times New Roman" w:hAnsi="Arial" w:cs="Times New Roman"/>
      <w:color w:val="000000"/>
      <w:u w:val="single"/>
    </w:rPr>
  </w:style>
  <w:style w:type="character" w:customStyle="1" w:styleId="Heading7Char">
    <w:name w:val="Heading 7 Char"/>
    <w:basedOn w:val="DefaultParagraphFont"/>
    <w:link w:val="Heading7"/>
    <w:rsid w:val="00071AB2"/>
    <w:rPr>
      <w:rFonts w:ascii="Times New Roman" w:eastAsia="Times New Roman" w:hAnsi="Times New Roman" w:cs="Times New Roman"/>
      <w:b/>
      <w:bCs/>
      <w:sz w:val="18"/>
      <w:szCs w:val="20"/>
    </w:rPr>
  </w:style>
  <w:style w:type="character" w:customStyle="1" w:styleId="Heading8Char">
    <w:name w:val="Heading 8 Char"/>
    <w:basedOn w:val="DefaultParagraphFont"/>
    <w:link w:val="Heading8"/>
    <w:rsid w:val="00071AB2"/>
    <w:rPr>
      <w:rFonts w:ascii="Calibri" w:eastAsia="Times New Roman" w:hAnsi="Calibri" w:cs="Times New Roman"/>
      <w:i/>
      <w:iCs/>
      <w:sz w:val="24"/>
      <w:szCs w:val="24"/>
    </w:rPr>
  </w:style>
  <w:style w:type="character" w:customStyle="1" w:styleId="Heading9Char">
    <w:name w:val="Heading 9 Char"/>
    <w:basedOn w:val="DefaultParagraphFont"/>
    <w:link w:val="Heading9"/>
    <w:rsid w:val="00071AB2"/>
    <w:rPr>
      <w:rFonts w:ascii="Arial" w:eastAsia="Times New Roman" w:hAnsi="Arial" w:cs="Arial"/>
    </w:rPr>
  </w:style>
  <w:style w:type="paragraph" w:styleId="Header">
    <w:name w:val="header"/>
    <w:basedOn w:val="Normal"/>
    <w:link w:val="HeaderChar"/>
    <w:rsid w:val="00071AB2"/>
    <w:pPr>
      <w:tabs>
        <w:tab w:val="center" w:pos="4320"/>
        <w:tab w:val="right" w:pos="8640"/>
      </w:tabs>
    </w:pPr>
  </w:style>
  <w:style w:type="character" w:customStyle="1" w:styleId="HeaderChar">
    <w:name w:val="Header Char"/>
    <w:basedOn w:val="DefaultParagraphFont"/>
    <w:link w:val="Header"/>
    <w:rsid w:val="00071AB2"/>
    <w:rPr>
      <w:rFonts w:ascii="Arial" w:eastAsia="Times New Roman" w:hAnsi="Arial" w:cs="Times New Roman"/>
      <w:szCs w:val="20"/>
    </w:rPr>
  </w:style>
  <w:style w:type="paragraph" w:styleId="Footer">
    <w:name w:val="footer"/>
    <w:basedOn w:val="Normal"/>
    <w:link w:val="FooterChar"/>
    <w:uiPriority w:val="99"/>
    <w:rsid w:val="00071AB2"/>
    <w:pPr>
      <w:tabs>
        <w:tab w:val="center" w:pos="4320"/>
        <w:tab w:val="right" w:pos="8640"/>
      </w:tabs>
    </w:pPr>
  </w:style>
  <w:style w:type="character" w:customStyle="1" w:styleId="FooterChar">
    <w:name w:val="Footer Char"/>
    <w:basedOn w:val="DefaultParagraphFont"/>
    <w:link w:val="Footer"/>
    <w:uiPriority w:val="99"/>
    <w:rsid w:val="00071AB2"/>
    <w:rPr>
      <w:rFonts w:ascii="Arial" w:eastAsia="Times New Roman" w:hAnsi="Arial" w:cs="Times New Roman"/>
      <w:szCs w:val="20"/>
    </w:rPr>
  </w:style>
  <w:style w:type="paragraph" w:styleId="BodyText">
    <w:name w:val="Body Text"/>
    <w:basedOn w:val="Normal"/>
    <w:link w:val="BodyTextChar1"/>
    <w:qFormat/>
    <w:rsid w:val="00071A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character" w:customStyle="1" w:styleId="BodyTextChar">
    <w:name w:val="Body Text Char"/>
    <w:basedOn w:val="DefaultParagraphFont"/>
    <w:semiHidden/>
    <w:rsid w:val="00071AB2"/>
    <w:rPr>
      <w:rFonts w:ascii="Arial" w:eastAsia="Times New Roman" w:hAnsi="Arial" w:cs="Times New Roman"/>
      <w:szCs w:val="20"/>
    </w:rPr>
  </w:style>
  <w:style w:type="paragraph" w:customStyle="1" w:styleId="TableText">
    <w:name w:val="Table Text"/>
    <w:rsid w:val="00071AB2"/>
    <w:pPr>
      <w:autoSpaceDE w:val="0"/>
      <w:autoSpaceDN w:val="0"/>
      <w:adjustRightInd w:val="0"/>
      <w:spacing w:after="0" w:line="240" w:lineRule="auto"/>
    </w:pPr>
    <w:rPr>
      <w:rFonts w:ascii="Times New Roman" w:eastAsia="Times New Roman" w:hAnsi="Times New Roman" w:cs="Times New Roman"/>
      <w:color w:val="000000"/>
      <w:sz w:val="20"/>
      <w:szCs w:val="24"/>
    </w:rPr>
  </w:style>
  <w:style w:type="paragraph" w:styleId="BodyText2">
    <w:name w:val="Body Text 2"/>
    <w:basedOn w:val="Normal"/>
    <w:link w:val="BodyText2Char"/>
    <w:semiHidden/>
    <w:rsid w:val="00071AB2"/>
    <w:pPr>
      <w:autoSpaceDE w:val="0"/>
      <w:autoSpaceDN w:val="0"/>
      <w:adjustRightInd w:val="0"/>
      <w:spacing w:line="240" w:lineRule="atLeast"/>
      <w:ind w:right="1440"/>
    </w:pPr>
    <w:rPr>
      <w:color w:val="000000"/>
      <w:szCs w:val="22"/>
    </w:rPr>
  </w:style>
  <w:style w:type="character" w:customStyle="1" w:styleId="BodyText2Char">
    <w:name w:val="Body Text 2 Char"/>
    <w:basedOn w:val="DefaultParagraphFont"/>
    <w:link w:val="BodyText2"/>
    <w:semiHidden/>
    <w:rsid w:val="00071AB2"/>
    <w:rPr>
      <w:rFonts w:ascii="Arial" w:eastAsia="Times New Roman" w:hAnsi="Arial" w:cs="Times New Roman"/>
      <w:color w:val="000000"/>
    </w:rPr>
  </w:style>
  <w:style w:type="paragraph" w:styleId="BodyText3">
    <w:name w:val="Body Text 3"/>
    <w:basedOn w:val="Normal"/>
    <w:link w:val="BodyText3Char"/>
    <w:semiHidden/>
    <w:rsid w:val="00071AB2"/>
    <w:rPr>
      <w:b/>
      <w:snapToGrid w:val="0"/>
      <w:color w:val="000000"/>
    </w:rPr>
  </w:style>
  <w:style w:type="character" w:customStyle="1" w:styleId="BodyText3Char">
    <w:name w:val="Body Text 3 Char"/>
    <w:basedOn w:val="DefaultParagraphFont"/>
    <w:link w:val="BodyText3"/>
    <w:semiHidden/>
    <w:rsid w:val="00071AB2"/>
    <w:rPr>
      <w:rFonts w:ascii="Arial" w:eastAsia="Times New Roman" w:hAnsi="Arial" w:cs="Times New Roman"/>
      <w:b/>
      <w:snapToGrid w:val="0"/>
      <w:color w:val="000000"/>
      <w:szCs w:val="20"/>
    </w:rPr>
  </w:style>
  <w:style w:type="character" w:styleId="PageNumber">
    <w:name w:val="page number"/>
    <w:basedOn w:val="DefaultParagraphFont"/>
    <w:semiHidden/>
    <w:rsid w:val="00071AB2"/>
  </w:style>
  <w:style w:type="character" w:styleId="Hyperlink">
    <w:name w:val="Hyperlink"/>
    <w:uiPriority w:val="99"/>
    <w:rsid w:val="00071AB2"/>
    <w:rPr>
      <w:color w:val="0000FF"/>
      <w:u w:val="single"/>
    </w:rPr>
  </w:style>
  <w:style w:type="paragraph" w:styleId="Title">
    <w:name w:val="Title"/>
    <w:basedOn w:val="Normal"/>
    <w:link w:val="TitleChar"/>
    <w:qFormat/>
    <w:rsid w:val="00071A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Pr>
      <w:b/>
      <w:bCs/>
      <w:color w:val="000000"/>
      <w:szCs w:val="22"/>
      <w:u w:val="single"/>
    </w:rPr>
  </w:style>
  <w:style w:type="character" w:customStyle="1" w:styleId="TitleChar">
    <w:name w:val="Title Char"/>
    <w:basedOn w:val="DefaultParagraphFont"/>
    <w:link w:val="Title"/>
    <w:rsid w:val="00071AB2"/>
    <w:rPr>
      <w:rFonts w:ascii="Arial" w:eastAsia="Times New Roman" w:hAnsi="Arial" w:cs="Times New Roman"/>
      <w:b/>
      <w:bCs/>
      <w:color w:val="000000"/>
      <w:u w:val="single"/>
    </w:rPr>
  </w:style>
  <w:style w:type="paragraph" w:styleId="ListParagraph">
    <w:name w:val="List Paragraph"/>
    <w:basedOn w:val="Normal"/>
    <w:uiPriority w:val="34"/>
    <w:qFormat/>
    <w:rsid w:val="00071AB2"/>
    <w:pPr>
      <w:ind w:left="720"/>
    </w:pPr>
    <w:rPr>
      <w:sz w:val="24"/>
      <w:szCs w:val="24"/>
    </w:rPr>
  </w:style>
  <w:style w:type="paragraph" w:styleId="BodyTextIndent">
    <w:name w:val="Body Text Indent"/>
    <w:basedOn w:val="Normal"/>
    <w:link w:val="BodyTextIndentChar"/>
    <w:semiHidden/>
    <w:unhideWhenUsed/>
    <w:rsid w:val="00071AB2"/>
    <w:pPr>
      <w:spacing w:after="120"/>
      <w:ind w:left="360"/>
    </w:pPr>
  </w:style>
  <w:style w:type="character" w:customStyle="1" w:styleId="BodyTextIndentChar">
    <w:name w:val="Body Text Indent Char"/>
    <w:basedOn w:val="DefaultParagraphFont"/>
    <w:link w:val="BodyTextIndent"/>
    <w:semiHidden/>
    <w:rsid w:val="00071AB2"/>
    <w:rPr>
      <w:rFonts w:ascii="Arial" w:eastAsia="Times New Roman" w:hAnsi="Arial" w:cs="Times New Roman"/>
      <w:szCs w:val="20"/>
    </w:rPr>
  </w:style>
  <w:style w:type="paragraph" w:customStyle="1" w:styleId="Larry">
    <w:name w:val="Larry"/>
    <w:basedOn w:val="Normal"/>
    <w:link w:val="LarryChar"/>
    <w:uiPriority w:val="2"/>
    <w:qFormat/>
    <w:rsid w:val="00071AB2"/>
    <w:rPr>
      <w:rFonts w:cs="Arial"/>
      <w:szCs w:val="22"/>
    </w:rPr>
  </w:style>
  <w:style w:type="character" w:customStyle="1" w:styleId="LarryChar">
    <w:name w:val="Larry Char"/>
    <w:link w:val="Larry"/>
    <w:uiPriority w:val="2"/>
    <w:rsid w:val="00071AB2"/>
    <w:rPr>
      <w:rFonts w:ascii="Arial" w:eastAsia="Times New Roman" w:hAnsi="Arial" w:cs="Arial"/>
    </w:rPr>
  </w:style>
  <w:style w:type="paragraph" w:customStyle="1" w:styleId="LARRY1">
    <w:name w:val="LARRY1"/>
    <w:basedOn w:val="NoSpacing"/>
    <w:link w:val="LARRY1Char"/>
    <w:uiPriority w:val="4"/>
    <w:rsid w:val="00071AB2"/>
    <w:pPr>
      <w:jc w:val="both"/>
    </w:pPr>
    <w:rPr>
      <w:rFonts w:ascii="Arial" w:eastAsia="Calibri" w:hAnsi="Arial" w:cs="Arial"/>
      <w:snapToGrid w:val="0"/>
      <w:sz w:val="22"/>
      <w:szCs w:val="22"/>
    </w:rPr>
  </w:style>
  <w:style w:type="character" w:customStyle="1" w:styleId="LARRY1Char">
    <w:name w:val="LARRY1 Char"/>
    <w:link w:val="LARRY1"/>
    <w:uiPriority w:val="4"/>
    <w:rsid w:val="00071AB2"/>
    <w:rPr>
      <w:rFonts w:ascii="Arial" w:eastAsia="Calibri" w:hAnsi="Arial" w:cs="Arial"/>
      <w:snapToGrid w:val="0"/>
    </w:rPr>
  </w:style>
  <w:style w:type="paragraph" w:styleId="NoSpacing">
    <w:name w:val="No Spacing"/>
    <w:uiPriority w:val="1"/>
    <w:qFormat/>
    <w:rsid w:val="00071AB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071AB2"/>
    <w:rPr>
      <w:rFonts w:ascii="Tahoma" w:hAnsi="Tahoma" w:cs="Tahoma"/>
      <w:sz w:val="16"/>
      <w:szCs w:val="16"/>
    </w:rPr>
  </w:style>
  <w:style w:type="character" w:customStyle="1" w:styleId="BalloonTextChar">
    <w:name w:val="Balloon Text Char"/>
    <w:basedOn w:val="DefaultParagraphFont"/>
    <w:link w:val="BalloonText"/>
    <w:semiHidden/>
    <w:rsid w:val="00071AB2"/>
    <w:rPr>
      <w:rFonts w:ascii="Tahoma" w:eastAsia="Times New Roman" w:hAnsi="Tahoma" w:cs="Tahoma"/>
      <w:sz w:val="16"/>
      <w:szCs w:val="16"/>
    </w:rPr>
  </w:style>
  <w:style w:type="paragraph" w:styleId="TOC1">
    <w:name w:val="toc 1"/>
    <w:basedOn w:val="Normal"/>
    <w:next w:val="Normal"/>
    <w:autoRedefine/>
    <w:uiPriority w:val="39"/>
    <w:unhideWhenUsed/>
    <w:rsid w:val="00071AB2"/>
    <w:pPr>
      <w:tabs>
        <w:tab w:val="left" w:pos="720"/>
        <w:tab w:val="right" w:pos="10070"/>
      </w:tabs>
      <w:ind w:left="720" w:right="-360" w:hanging="720"/>
    </w:pPr>
  </w:style>
  <w:style w:type="table" w:styleId="TableGrid">
    <w:name w:val="Table Grid"/>
    <w:basedOn w:val="TableNormal"/>
    <w:uiPriority w:val="59"/>
    <w:rsid w:val="00071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71AB2"/>
    <w:rPr>
      <w:sz w:val="16"/>
      <w:szCs w:val="16"/>
    </w:rPr>
  </w:style>
  <w:style w:type="paragraph" w:styleId="CommentText">
    <w:name w:val="annotation text"/>
    <w:basedOn w:val="Normal"/>
    <w:link w:val="CommentTextChar"/>
    <w:uiPriority w:val="99"/>
    <w:unhideWhenUsed/>
    <w:rsid w:val="00071AB2"/>
    <w:rPr>
      <w:sz w:val="20"/>
    </w:rPr>
  </w:style>
  <w:style w:type="character" w:customStyle="1" w:styleId="CommentTextChar">
    <w:name w:val="Comment Text Char"/>
    <w:basedOn w:val="DefaultParagraphFont"/>
    <w:link w:val="CommentText"/>
    <w:uiPriority w:val="99"/>
    <w:rsid w:val="00071A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1AB2"/>
    <w:rPr>
      <w:b/>
      <w:bCs/>
    </w:rPr>
  </w:style>
  <w:style w:type="character" w:customStyle="1" w:styleId="CommentSubjectChar">
    <w:name w:val="Comment Subject Char"/>
    <w:basedOn w:val="CommentTextChar"/>
    <w:link w:val="CommentSubject"/>
    <w:uiPriority w:val="99"/>
    <w:semiHidden/>
    <w:rsid w:val="00071AB2"/>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071AB2"/>
    <w:rPr>
      <w:color w:val="605E5C"/>
      <w:shd w:val="clear" w:color="auto" w:fill="E1DFDD"/>
    </w:rPr>
  </w:style>
  <w:style w:type="paragraph" w:customStyle="1" w:styleId="Default">
    <w:name w:val="Default"/>
    <w:link w:val="DefaultChar"/>
    <w:rsid w:val="00071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nhideWhenUsed/>
    <w:rsid w:val="00071AB2"/>
    <w:pPr>
      <w:spacing w:after="120" w:line="480" w:lineRule="auto"/>
      <w:ind w:left="360"/>
    </w:pPr>
    <w:rPr>
      <w:szCs w:val="24"/>
    </w:rPr>
  </w:style>
  <w:style w:type="character" w:customStyle="1" w:styleId="BodyTextIndent2Char">
    <w:name w:val="Body Text Indent 2 Char"/>
    <w:basedOn w:val="DefaultParagraphFont"/>
    <w:link w:val="BodyTextIndent2"/>
    <w:rsid w:val="00071AB2"/>
    <w:rPr>
      <w:rFonts w:ascii="Arial" w:eastAsia="Times New Roman" w:hAnsi="Arial" w:cs="Times New Roman"/>
      <w:szCs w:val="24"/>
    </w:rPr>
  </w:style>
  <w:style w:type="paragraph" w:customStyle="1" w:styleId="SectionHeader">
    <w:name w:val="Section Header"/>
    <w:autoRedefine/>
    <w:rsid w:val="00071AB2"/>
    <w:pPr>
      <w:spacing w:after="0" w:line="240" w:lineRule="auto"/>
      <w:jc w:val="both"/>
    </w:pPr>
    <w:rPr>
      <w:rFonts w:ascii="Times New Roman" w:eastAsia="Times New Roman" w:hAnsi="Times New Roman" w:cs="Times New Roman"/>
      <w:b/>
      <w:noProof/>
      <w:szCs w:val="20"/>
    </w:rPr>
  </w:style>
  <w:style w:type="paragraph" w:customStyle="1" w:styleId="Body">
    <w:name w:val="Body"/>
    <w:rsid w:val="00071AB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FollowedHyperlink">
    <w:name w:val="FollowedHyperlink"/>
    <w:uiPriority w:val="99"/>
    <w:semiHidden/>
    <w:unhideWhenUsed/>
    <w:rsid w:val="00071AB2"/>
    <w:rPr>
      <w:color w:val="800080"/>
      <w:u w:val="single"/>
    </w:rPr>
  </w:style>
  <w:style w:type="paragraph" w:styleId="NormalWeb">
    <w:name w:val="Normal (Web)"/>
    <w:basedOn w:val="Normal"/>
    <w:semiHidden/>
    <w:unhideWhenUsed/>
    <w:rsid w:val="00071AB2"/>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uiPriority w:val="59"/>
    <w:rsid w:val="00071AB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71AB2"/>
    <w:pPr>
      <w:widowControl w:val="0"/>
      <w:autoSpaceDE w:val="0"/>
      <w:autoSpaceDN w:val="0"/>
      <w:jc w:val="left"/>
    </w:pPr>
    <w:rPr>
      <w:rFonts w:ascii="Times New Roman" w:hAnsi="Times New Roman"/>
      <w:szCs w:val="22"/>
    </w:rPr>
  </w:style>
  <w:style w:type="paragraph" w:customStyle="1" w:styleId="SectionTitle">
    <w:name w:val="Section Title"/>
    <w:rsid w:val="00071AB2"/>
    <w:pPr>
      <w:spacing w:after="0" w:line="240" w:lineRule="auto"/>
      <w:jc w:val="center"/>
    </w:pPr>
    <w:rPr>
      <w:rFonts w:ascii="Times New Roman" w:eastAsia="Times New Roman" w:hAnsi="Times New Roman" w:cs="Times New Roman"/>
      <w:b/>
      <w:noProof/>
      <w:sz w:val="96"/>
      <w:szCs w:val="20"/>
    </w:rPr>
  </w:style>
  <w:style w:type="paragraph" w:styleId="Revision">
    <w:name w:val="Revision"/>
    <w:hidden/>
    <w:uiPriority w:val="99"/>
    <w:semiHidden/>
    <w:rsid w:val="00071AB2"/>
    <w:pPr>
      <w:spacing w:after="0" w:line="240" w:lineRule="auto"/>
    </w:pPr>
    <w:rPr>
      <w:rFonts w:ascii="Times New Roman" w:eastAsia="Times New Roman" w:hAnsi="Times New Roman" w:cs="Times New Roman"/>
    </w:rPr>
  </w:style>
  <w:style w:type="numbering" w:customStyle="1" w:styleId="CurrentList1">
    <w:name w:val="Current List1"/>
    <w:uiPriority w:val="99"/>
    <w:rsid w:val="00071AB2"/>
    <w:pPr>
      <w:numPr>
        <w:numId w:val="6"/>
      </w:numPr>
    </w:pPr>
  </w:style>
  <w:style w:type="paragraph" w:customStyle="1" w:styleId="Sec101">
    <w:name w:val="Sec101"/>
    <w:basedOn w:val="Normal"/>
    <w:rsid w:val="00071AB2"/>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rPr>
  </w:style>
  <w:style w:type="paragraph" w:styleId="Index2">
    <w:name w:val="index 2"/>
    <w:basedOn w:val="Normal"/>
    <w:next w:val="Normal"/>
    <w:autoRedefine/>
    <w:uiPriority w:val="99"/>
    <w:semiHidden/>
    <w:rsid w:val="00071AB2"/>
    <w:pPr>
      <w:ind w:left="360" w:hanging="180"/>
      <w:jc w:val="left"/>
    </w:pPr>
    <w:rPr>
      <w:rFonts w:ascii="Times New Roman" w:hAnsi="Times New Roman"/>
      <w:sz w:val="18"/>
    </w:rPr>
  </w:style>
  <w:style w:type="paragraph" w:styleId="Index1">
    <w:name w:val="index 1"/>
    <w:basedOn w:val="Normal"/>
    <w:next w:val="Normal"/>
    <w:autoRedefine/>
    <w:uiPriority w:val="99"/>
    <w:semiHidden/>
    <w:rsid w:val="00071AB2"/>
    <w:pPr>
      <w:ind w:left="200" w:hanging="200"/>
      <w:jc w:val="left"/>
    </w:pPr>
    <w:rPr>
      <w:rFonts w:ascii="Times New Roman" w:hAnsi="Times New Roman"/>
      <w:sz w:val="18"/>
    </w:rPr>
  </w:style>
  <w:style w:type="paragraph" w:styleId="Index3">
    <w:name w:val="index 3"/>
    <w:basedOn w:val="Normal"/>
    <w:next w:val="Normal"/>
    <w:autoRedefine/>
    <w:uiPriority w:val="99"/>
    <w:semiHidden/>
    <w:rsid w:val="00071AB2"/>
    <w:pPr>
      <w:ind w:left="540" w:hanging="180"/>
      <w:jc w:val="left"/>
    </w:pPr>
    <w:rPr>
      <w:rFonts w:ascii="Times New Roman" w:hAnsi="Times New Roman"/>
      <w:sz w:val="18"/>
    </w:rPr>
  </w:style>
  <w:style w:type="paragraph" w:styleId="Index4">
    <w:name w:val="index 4"/>
    <w:basedOn w:val="Normal"/>
    <w:next w:val="Normal"/>
    <w:autoRedefine/>
    <w:uiPriority w:val="99"/>
    <w:semiHidden/>
    <w:rsid w:val="00071AB2"/>
    <w:pPr>
      <w:ind w:left="720" w:hanging="180"/>
      <w:jc w:val="left"/>
    </w:pPr>
    <w:rPr>
      <w:rFonts w:ascii="Times New Roman" w:hAnsi="Times New Roman"/>
      <w:sz w:val="18"/>
    </w:rPr>
  </w:style>
  <w:style w:type="paragraph" w:styleId="Index5">
    <w:name w:val="index 5"/>
    <w:basedOn w:val="Normal"/>
    <w:next w:val="Normal"/>
    <w:autoRedefine/>
    <w:uiPriority w:val="99"/>
    <w:semiHidden/>
    <w:rsid w:val="00071AB2"/>
    <w:pPr>
      <w:ind w:left="900" w:hanging="180"/>
      <w:jc w:val="left"/>
    </w:pPr>
    <w:rPr>
      <w:rFonts w:ascii="Times New Roman" w:hAnsi="Times New Roman"/>
      <w:sz w:val="18"/>
    </w:rPr>
  </w:style>
  <w:style w:type="paragraph" w:styleId="Index6">
    <w:name w:val="index 6"/>
    <w:basedOn w:val="Normal"/>
    <w:next w:val="Normal"/>
    <w:autoRedefine/>
    <w:semiHidden/>
    <w:rsid w:val="00071AB2"/>
    <w:pPr>
      <w:ind w:left="1080" w:hanging="180"/>
      <w:jc w:val="left"/>
    </w:pPr>
    <w:rPr>
      <w:rFonts w:ascii="Times New Roman" w:hAnsi="Times New Roman"/>
      <w:sz w:val="18"/>
    </w:rPr>
  </w:style>
  <w:style w:type="paragraph" w:styleId="Index7">
    <w:name w:val="index 7"/>
    <w:basedOn w:val="Normal"/>
    <w:next w:val="Normal"/>
    <w:autoRedefine/>
    <w:semiHidden/>
    <w:rsid w:val="00071AB2"/>
    <w:pPr>
      <w:ind w:left="1260" w:hanging="180"/>
      <w:jc w:val="left"/>
    </w:pPr>
    <w:rPr>
      <w:rFonts w:ascii="Times New Roman" w:hAnsi="Times New Roman"/>
      <w:sz w:val="18"/>
    </w:rPr>
  </w:style>
  <w:style w:type="paragraph" w:styleId="Index8">
    <w:name w:val="index 8"/>
    <w:basedOn w:val="Normal"/>
    <w:next w:val="Normal"/>
    <w:autoRedefine/>
    <w:semiHidden/>
    <w:rsid w:val="00071AB2"/>
    <w:pPr>
      <w:ind w:left="1440" w:hanging="180"/>
      <w:jc w:val="left"/>
    </w:pPr>
    <w:rPr>
      <w:rFonts w:ascii="Times New Roman" w:hAnsi="Times New Roman"/>
      <w:sz w:val="18"/>
    </w:rPr>
  </w:style>
  <w:style w:type="paragraph" w:styleId="Index9">
    <w:name w:val="index 9"/>
    <w:basedOn w:val="Normal"/>
    <w:next w:val="Normal"/>
    <w:autoRedefine/>
    <w:semiHidden/>
    <w:rsid w:val="00071AB2"/>
    <w:pPr>
      <w:ind w:left="1620" w:hanging="180"/>
      <w:jc w:val="left"/>
    </w:pPr>
    <w:rPr>
      <w:rFonts w:ascii="Times New Roman" w:hAnsi="Times New Roman"/>
      <w:sz w:val="18"/>
    </w:rPr>
  </w:style>
  <w:style w:type="paragraph" w:styleId="IndexHeading">
    <w:name w:val="index heading"/>
    <w:basedOn w:val="Normal"/>
    <w:next w:val="Index1"/>
    <w:semiHidden/>
    <w:rsid w:val="00071AB2"/>
    <w:pPr>
      <w:jc w:val="left"/>
    </w:pPr>
    <w:rPr>
      <w:rFonts w:ascii="Times New Roman" w:hAnsi="Times New Roman"/>
      <w:sz w:val="18"/>
    </w:rPr>
  </w:style>
  <w:style w:type="paragraph" w:customStyle="1" w:styleId="SectionNumber">
    <w:name w:val="Section Number"/>
    <w:basedOn w:val="Normal"/>
    <w:qFormat/>
    <w:rsid w:val="00071AB2"/>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rPr>
  </w:style>
  <w:style w:type="paragraph" w:customStyle="1" w:styleId="SectionHeader3">
    <w:name w:val="Section Header3"/>
    <w:autoRedefine/>
    <w:rsid w:val="00071AB2"/>
    <w:pPr>
      <w:spacing w:after="0" w:line="240" w:lineRule="auto"/>
      <w:jc w:val="center"/>
    </w:pPr>
    <w:rPr>
      <w:rFonts w:ascii="Times New Roman" w:eastAsia="Times New Roman" w:hAnsi="Times New Roman" w:cs="Times New Roman"/>
      <w:b/>
      <w:caps/>
      <w:noProof/>
      <w:szCs w:val="20"/>
    </w:rPr>
  </w:style>
  <w:style w:type="paragraph" w:styleId="BodyTextIndent3">
    <w:name w:val="Body Text Indent 3"/>
    <w:basedOn w:val="Normal"/>
    <w:link w:val="BodyTextIndent3Char"/>
    <w:semiHidden/>
    <w:unhideWhenUsed/>
    <w:rsid w:val="00071AB2"/>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071AB2"/>
    <w:rPr>
      <w:rFonts w:ascii="Times New Roman" w:eastAsia="Times New Roman" w:hAnsi="Times New Roman" w:cs="Times New Roman"/>
      <w:sz w:val="16"/>
      <w:szCs w:val="16"/>
    </w:rPr>
  </w:style>
  <w:style w:type="paragraph" w:styleId="TOC2">
    <w:name w:val="toc 2"/>
    <w:basedOn w:val="Normal"/>
    <w:next w:val="Normal"/>
    <w:autoRedefine/>
    <w:uiPriority w:val="39"/>
    <w:unhideWhenUsed/>
    <w:rsid w:val="00071AB2"/>
    <w:pPr>
      <w:spacing w:after="100"/>
      <w:ind w:left="180"/>
      <w:jc w:val="left"/>
    </w:pPr>
    <w:rPr>
      <w:rFonts w:ascii="Times New Roman" w:hAnsi="Times New Roman"/>
      <w:sz w:val="18"/>
    </w:rPr>
  </w:style>
  <w:style w:type="paragraph" w:styleId="List">
    <w:name w:val="List"/>
    <w:basedOn w:val="Normal"/>
    <w:semiHidden/>
    <w:rsid w:val="00071AB2"/>
    <w:pPr>
      <w:ind w:left="360" w:hanging="360"/>
      <w:jc w:val="left"/>
    </w:pPr>
    <w:rPr>
      <w:rFonts w:ascii="Times New Roman" w:hAnsi="Times New Roman"/>
      <w:sz w:val="18"/>
    </w:rPr>
  </w:style>
  <w:style w:type="paragraph" w:customStyle="1" w:styleId="SectionHeader19">
    <w:name w:val="Section Header19"/>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ingle">
    <w:name w:val="single"/>
    <w:rsid w:val="00071AB2"/>
    <w:pPr>
      <w:spacing w:after="0" w:line="240" w:lineRule="auto"/>
    </w:pPr>
    <w:rPr>
      <w:rFonts w:ascii="Times New Roman" w:eastAsia="Times New Roman" w:hAnsi="Times New Roman" w:cs="Times New Roman"/>
      <w:snapToGrid w:val="0"/>
      <w:color w:val="000000"/>
      <w:sz w:val="24"/>
      <w:szCs w:val="20"/>
    </w:rPr>
  </w:style>
  <w:style w:type="paragraph" w:styleId="ListBullet">
    <w:name w:val="List Bullet"/>
    <w:basedOn w:val="Normal"/>
    <w:autoRedefine/>
    <w:semiHidden/>
    <w:rsid w:val="00071AB2"/>
    <w:pPr>
      <w:numPr>
        <w:numId w:val="7"/>
      </w:numPr>
      <w:jc w:val="left"/>
    </w:pPr>
    <w:rPr>
      <w:rFonts w:ascii="Times New Roman" w:hAnsi="Times New Roman"/>
      <w:sz w:val="18"/>
    </w:rPr>
  </w:style>
  <w:style w:type="paragraph" w:styleId="ListBullet2">
    <w:name w:val="List Bullet 2"/>
    <w:basedOn w:val="Normal"/>
    <w:autoRedefine/>
    <w:semiHidden/>
    <w:rsid w:val="00071AB2"/>
    <w:pPr>
      <w:numPr>
        <w:numId w:val="8"/>
      </w:numPr>
      <w:tabs>
        <w:tab w:val="clear" w:pos="720"/>
        <w:tab w:val="num" w:pos="360"/>
      </w:tabs>
      <w:ind w:left="0" w:firstLine="0"/>
      <w:jc w:val="left"/>
    </w:pPr>
    <w:rPr>
      <w:rFonts w:ascii="Times New Roman" w:hAnsi="Times New Roman"/>
      <w:sz w:val="18"/>
    </w:rPr>
  </w:style>
  <w:style w:type="paragraph" w:styleId="ListBullet3">
    <w:name w:val="List Bullet 3"/>
    <w:basedOn w:val="Normal"/>
    <w:autoRedefine/>
    <w:uiPriority w:val="2"/>
    <w:semiHidden/>
    <w:rsid w:val="00071AB2"/>
    <w:pPr>
      <w:numPr>
        <w:numId w:val="9"/>
      </w:numPr>
      <w:tabs>
        <w:tab w:val="clear" w:pos="1080"/>
        <w:tab w:val="num" w:pos="360"/>
      </w:tabs>
      <w:ind w:left="0" w:firstLine="0"/>
      <w:jc w:val="left"/>
    </w:pPr>
    <w:rPr>
      <w:rFonts w:ascii="Times New Roman" w:hAnsi="Times New Roman"/>
      <w:sz w:val="18"/>
    </w:rPr>
  </w:style>
  <w:style w:type="paragraph" w:styleId="ListBullet4">
    <w:name w:val="List Bullet 4"/>
    <w:basedOn w:val="Normal"/>
    <w:autoRedefine/>
    <w:semiHidden/>
    <w:rsid w:val="00071AB2"/>
    <w:pPr>
      <w:numPr>
        <w:numId w:val="10"/>
      </w:numPr>
      <w:tabs>
        <w:tab w:val="clear" w:pos="1440"/>
        <w:tab w:val="num" w:pos="360"/>
      </w:tabs>
      <w:ind w:left="0" w:firstLine="0"/>
      <w:jc w:val="left"/>
    </w:pPr>
    <w:rPr>
      <w:rFonts w:ascii="Times New Roman" w:hAnsi="Times New Roman"/>
      <w:sz w:val="18"/>
    </w:rPr>
  </w:style>
  <w:style w:type="paragraph" w:styleId="ListBullet5">
    <w:name w:val="List Bullet 5"/>
    <w:basedOn w:val="Normal"/>
    <w:autoRedefine/>
    <w:semiHidden/>
    <w:rsid w:val="00071AB2"/>
    <w:pPr>
      <w:numPr>
        <w:numId w:val="11"/>
      </w:numPr>
      <w:tabs>
        <w:tab w:val="clear" w:pos="1800"/>
        <w:tab w:val="num" w:pos="360"/>
      </w:tabs>
      <w:ind w:left="0" w:firstLine="0"/>
      <w:jc w:val="left"/>
    </w:pPr>
    <w:rPr>
      <w:rFonts w:ascii="Times New Roman" w:hAnsi="Times New Roman"/>
      <w:sz w:val="18"/>
    </w:rPr>
  </w:style>
  <w:style w:type="paragraph" w:styleId="ListNumber">
    <w:name w:val="List Number"/>
    <w:basedOn w:val="Normal"/>
    <w:semiHidden/>
    <w:rsid w:val="00071AB2"/>
    <w:pPr>
      <w:numPr>
        <w:numId w:val="12"/>
      </w:numPr>
      <w:ind w:left="0" w:firstLine="0"/>
      <w:jc w:val="left"/>
    </w:pPr>
    <w:rPr>
      <w:rFonts w:ascii="Times New Roman" w:hAnsi="Times New Roman"/>
      <w:sz w:val="18"/>
    </w:rPr>
  </w:style>
  <w:style w:type="paragraph" w:styleId="ListNumber2">
    <w:name w:val="List Number 2"/>
    <w:basedOn w:val="Normal"/>
    <w:semiHidden/>
    <w:rsid w:val="00071AB2"/>
    <w:pPr>
      <w:numPr>
        <w:numId w:val="13"/>
      </w:numPr>
      <w:tabs>
        <w:tab w:val="clear" w:pos="720"/>
        <w:tab w:val="num" w:pos="360"/>
      </w:tabs>
      <w:ind w:left="0" w:firstLine="0"/>
      <w:jc w:val="left"/>
    </w:pPr>
    <w:rPr>
      <w:rFonts w:ascii="Times New Roman" w:hAnsi="Times New Roman"/>
      <w:sz w:val="18"/>
    </w:rPr>
  </w:style>
  <w:style w:type="paragraph" w:styleId="ListNumber3">
    <w:name w:val="List Number 3"/>
    <w:basedOn w:val="Normal"/>
    <w:semiHidden/>
    <w:rsid w:val="00071AB2"/>
    <w:pPr>
      <w:numPr>
        <w:numId w:val="14"/>
      </w:numPr>
      <w:tabs>
        <w:tab w:val="clear" w:pos="1080"/>
        <w:tab w:val="num" w:pos="360"/>
      </w:tabs>
      <w:ind w:left="0" w:firstLine="0"/>
      <w:jc w:val="left"/>
    </w:pPr>
    <w:rPr>
      <w:rFonts w:ascii="Times New Roman" w:hAnsi="Times New Roman"/>
      <w:sz w:val="18"/>
    </w:rPr>
  </w:style>
  <w:style w:type="paragraph" w:styleId="ListNumber4">
    <w:name w:val="List Number 4"/>
    <w:basedOn w:val="Normal"/>
    <w:semiHidden/>
    <w:rsid w:val="00071AB2"/>
    <w:pPr>
      <w:numPr>
        <w:numId w:val="15"/>
      </w:numPr>
      <w:tabs>
        <w:tab w:val="clear" w:pos="1440"/>
        <w:tab w:val="num" w:pos="360"/>
      </w:tabs>
      <w:ind w:left="0" w:firstLine="0"/>
      <w:jc w:val="left"/>
    </w:pPr>
    <w:rPr>
      <w:rFonts w:ascii="Times New Roman" w:hAnsi="Times New Roman"/>
      <w:sz w:val="18"/>
    </w:rPr>
  </w:style>
  <w:style w:type="paragraph" w:styleId="ListNumber5">
    <w:name w:val="List Number 5"/>
    <w:basedOn w:val="Normal"/>
    <w:semiHidden/>
    <w:rsid w:val="00071AB2"/>
    <w:pPr>
      <w:numPr>
        <w:numId w:val="16"/>
      </w:numPr>
      <w:tabs>
        <w:tab w:val="clear" w:pos="1800"/>
        <w:tab w:val="num" w:pos="360"/>
      </w:tabs>
      <w:ind w:left="0" w:firstLine="0"/>
      <w:jc w:val="left"/>
    </w:pPr>
    <w:rPr>
      <w:rFonts w:ascii="Times New Roman" w:hAnsi="Times New Roman"/>
      <w:sz w:val="18"/>
    </w:rPr>
  </w:style>
  <w:style w:type="paragraph" w:customStyle="1" w:styleId="SectionHeader32">
    <w:name w:val="Section Header32"/>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TableText3">
    <w:name w:val="Table Text3"/>
    <w:rsid w:val="00071AB2"/>
    <w:pPr>
      <w:spacing w:after="0" w:line="240" w:lineRule="auto"/>
    </w:pPr>
    <w:rPr>
      <w:rFonts w:ascii="Times New Roman" w:eastAsia="Times New Roman" w:hAnsi="Times New Roman" w:cs="Times New Roman"/>
      <w:snapToGrid w:val="0"/>
      <w:color w:val="000000"/>
      <w:sz w:val="24"/>
      <w:szCs w:val="20"/>
    </w:rPr>
  </w:style>
  <w:style w:type="paragraph" w:styleId="BlockText">
    <w:name w:val="Block Text"/>
    <w:basedOn w:val="Normal"/>
    <w:semiHidden/>
    <w:rsid w:val="00071AB2"/>
    <w:pPr>
      <w:spacing w:after="120"/>
      <w:ind w:left="1440" w:right="1440"/>
      <w:jc w:val="left"/>
    </w:pPr>
    <w:rPr>
      <w:rFonts w:ascii="Times New Roman" w:hAnsi="Times New Roman"/>
      <w:sz w:val="18"/>
    </w:rPr>
  </w:style>
  <w:style w:type="character" w:customStyle="1" w:styleId="BodyTextFirstIndentChar">
    <w:name w:val="Body Text First Indent Char"/>
    <w:basedOn w:val="BodyTextChar"/>
    <w:link w:val="BodyTextFirstIndent"/>
    <w:semiHidden/>
    <w:rsid w:val="00071AB2"/>
    <w:rPr>
      <w:rFonts w:ascii="Arial" w:eastAsia="Times New Roman" w:hAnsi="Arial" w:cs="Times New Roman"/>
      <w:snapToGrid w:val="0"/>
      <w:color w:val="000000"/>
      <w:sz w:val="18"/>
      <w:szCs w:val="20"/>
    </w:rPr>
  </w:style>
  <w:style w:type="paragraph" w:styleId="BodyTextFirstIndent">
    <w:name w:val="Body Text First Indent"/>
    <w:basedOn w:val="BodyText"/>
    <w:link w:val="BodyTextFirstIndentChar"/>
    <w:semiHidden/>
    <w:rsid w:val="00071AB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spacing w:after="120"/>
      <w:ind w:firstLine="210"/>
      <w:jc w:val="left"/>
    </w:pPr>
    <w:rPr>
      <w:rFonts w:asciiTheme="minorHAnsi" w:eastAsiaTheme="minorHAnsi" w:hAnsiTheme="minorHAnsi" w:cstheme="minorBidi"/>
      <w:snapToGrid w:val="0"/>
      <w:sz w:val="18"/>
    </w:rPr>
  </w:style>
  <w:style w:type="character" w:customStyle="1" w:styleId="BodyTextFirstIndentChar1">
    <w:name w:val="Body Text First Indent Char1"/>
    <w:basedOn w:val="BodyTextChar"/>
    <w:uiPriority w:val="99"/>
    <w:semiHidden/>
    <w:rsid w:val="00071AB2"/>
    <w:rPr>
      <w:rFonts w:ascii="Arial" w:eastAsia="Times New Roman" w:hAnsi="Arial" w:cs="Times New Roman"/>
      <w:szCs w:val="20"/>
    </w:rPr>
  </w:style>
  <w:style w:type="character" w:customStyle="1" w:styleId="BodyTextChar1">
    <w:name w:val="Body Text Char1"/>
    <w:basedOn w:val="DefaultParagraphFont"/>
    <w:link w:val="BodyText"/>
    <w:rsid w:val="00071AB2"/>
    <w:rPr>
      <w:rFonts w:ascii="Arial" w:eastAsia="Times New Roman" w:hAnsi="Arial" w:cs="Times New Roman"/>
      <w:color w:val="000000"/>
    </w:rPr>
  </w:style>
  <w:style w:type="character" w:customStyle="1" w:styleId="BodyTextFirstIndent2Char">
    <w:name w:val="Body Text First Indent 2 Char"/>
    <w:basedOn w:val="BodyTextIndentChar"/>
    <w:link w:val="BodyTextFirstIndent2"/>
    <w:semiHidden/>
    <w:rsid w:val="00071AB2"/>
    <w:rPr>
      <w:rFonts w:ascii="Arial" w:eastAsia="Times New Roman" w:hAnsi="Arial" w:cs="Times New Roman"/>
      <w:color w:val="000000"/>
      <w:sz w:val="18"/>
      <w:szCs w:val="24"/>
    </w:rPr>
  </w:style>
  <w:style w:type="paragraph" w:styleId="BodyTextFirstIndent2">
    <w:name w:val="Body Text First Indent 2"/>
    <w:basedOn w:val="BodyTextIndent"/>
    <w:link w:val="BodyTextFirstIndent2Char"/>
    <w:semiHidden/>
    <w:rsid w:val="00071AB2"/>
    <w:pPr>
      <w:ind w:firstLine="210"/>
      <w:jc w:val="left"/>
    </w:pPr>
    <w:rPr>
      <w:color w:val="000000"/>
      <w:sz w:val="18"/>
      <w:szCs w:val="24"/>
    </w:rPr>
  </w:style>
  <w:style w:type="character" w:customStyle="1" w:styleId="BodyTextFirstIndent2Char1">
    <w:name w:val="Body Text First Indent 2 Char1"/>
    <w:basedOn w:val="BodyTextIndentChar"/>
    <w:uiPriority w:val="99"/>
    <w:semiHidden/>
    <w:rsid w:val="00071AB2"/>
    <w:rPr>
      <w:rFonts w:ascii="Arial" w:eastAsia="Times New Roman" w:hAnsi="Arial" w:cs="Times New Roman"/>
      <w:szCs w:val="20"/>
    </w:rPr>
  </w:style>
  <w:style w:type="paragraph" w:styleId="Caption">
    <w:name w:val="caption"/>
    <w:basedOn w:val="Normal"/>
    <w:next w:val="Normal"/>
    <w:qFormat/>
    <w:rsid w:val="00071AB2"/>
    <w:pPr>
      <w:spacing w:before="120" w:after="120"/>
      <w:jc w:val="left"/>
    </w:pPr>
    <w:rPr>
      <w:rFonts w:ascii="Times New Roman" w:hAnsi="Times New Roman"/>
      <w:b/>
      <w:bCs/>
      <w:sz w:val="20"/>
    </w:rPr>
  </w:style>
  <w:style w:type="character" w:customStyle="1" w:styleId="ClosingChar">
    <w:name w:val="Closing Char"/>
    <w:basedOn w:val="DefaultParagraphFont"/>
    <w:link w:val="Closing"/>
    <w:semiHidden/>
    <w:rsid w:val="00071AB2"/>
    <w:rPr>
      <w:sz w:val="18"/>
    </w:rPr>
  </w:style>
  <w:style w:type="paragraph" w:styleId="Closing">
    <w:name w:val="Closing"/>
    <w:basedOn w:val="Normal"/>
    <w:link w:val="ClosingChar"/>
    <w:semiHidden/>
    <w:rsid w:val="00071AB2"/>
    <w:pPr>
      <w:ind w:left="4320"/>
      <w:jc w:val="left"/>
    </w:pPr>
    <w:rPr>
      <w:rFonts w:asciiTheme="minorHAnsi" w:eastAsiaTheme="minorHAnsi" w:hAnsiTheme="minorHAnsi" w:cstheme="minorBidi"/>
      <w:sz w:val="18"/>
      <w:szCs w:val="22"/>
    </w:rPr>
  </w:style>
  <w:style w:type="character" w:customStyle="1" w:styleId="ClosingChar1">
    <w:name w:val="Closing Char1"/>
    <w:basedOn w:val="DefaultParagraphFont"/>
    <w:uiPriority w:val="99"/>
    <w:semiHidden/>
    <w:rsid w:val="00071AB2"/>
    <w:rPr>
      <w:rFonts w:ascii="Arial" w:eastAsia="Times New Roman" w:hAnsi="Arial" w:cs="Times New Roman"/>
      <w:szCs w:val="20"/>
    </w:rPr>
  </w:style>
  <w:style w:type="character" w:customStyle="1" w:styleId="DateChar">
    <w:name w:val="Date Char"/>
    <w:basedOn w:val="DefaultParagraphFont"/>
    <w:link w:val="Date"/>
    <w:semiHidden/>
    <w:rsid w:val="00071AB2"/>
    <w:rPr>
      <w:sz w:val="18"/>
    </w:rPr>
  </w:style>
  <w:style w:type="paragraph" w:styleId="Date">
    <w:name w:val="Date"/>
    <w:basedOn w:val="Normal"/>
    <w:next w:val="Normal"/>
    <w:link w:val="DateChar"/>
    <w:semiHidden/>
    <w:rsid w:val="00071AB2"/>
    <w:pPr>
      <w:jc w:val="left"/>
    </w:pPr>
    <w:rPr>
      <w:rFonts w:asciiTheme="minorHAnsi" w:eastAsiaTheme="minorHAnsi" w:hAnsiTheme="minorHAnsi" w:cstheme="minorBidi"/>
      <w:sz w:val="18"/>
      <w:szCs w:val="22"/>
    </w:rPr>
  </w:style>
  <w:style w:type="character" w:customStyle="1" w:styleId="DateChar1">
    <w:name w:val="Date Char1"/>
    <w:basedOn w:val="DefaultParagraphFont"/>
    <w:uiPriority w:val="99"/>
    <w:semiHidden/>
    <w:rsid w:val="00071AB2"/>
    <w:rPr>
      <w:rFonts w:ascii="Arial" w:eastAsia="Times New Roman" w:hAnsi="Arial" w:cs="Times New Roman"/>
      <w:szCs w:val="20"/>
    </w:rPr>
  </w:style>
  <w:style w:type="character" w:customStyle="1" w:styleId="DocumentMapChar">
    <w:name w:val="Document Map Char"/>
    <w:basedOn w:val="DefaultParagraphFont"/>
    <w:link w:val="DocumentMap"/>
    <w:semiHidden/>
    <w:rsid w:val="00071AB2"/>
    <w:rPr>
      <w:rFonts w:ascii="Tahoma" w:hAnsi="Tahoma" w:cs="Tahoma"/>
      <w:sz w:val="18"/>
      <w:shd w:val="clear" w:color="auto" w:fill="000080"/>
    </w:rPr>
  </w:style>
  <w:style w:type="paragraph" w:styleId="DocumentMap">
    <w:name w:val="Document Map"/>
    <w:basedOn w:val="Normal"/>
    <w:link w:val="DocumentMapChar"/>
    <w:semiHidden/>
    <w:rsid w:val="00071AB2"/>
    <w:pPr>
      <w:shd w:val="clear" w:color="auto" w:fill="000080"/>
      <w:jc w:val="left"/>
    </w:pPr>
    <w:rPr>
      <w:rFonts w:ascii="Tahoma" w:eastAsiaTheme="minorHAnsi" w:hAnsi="Tahoma" w:cs="Tahoma"/>
      <w:sz w:val="18"/>
      <w:szCs w:val="22"/>
    </w:rPr>
  </w:style>
  <w:style w:type="character" w:customStyle="1" w:styleId="DocumentMapChar1">
    <w:name w:val="Document Map Char1"/>
    <w:basedOn w:val="DefaultParagraphFont"/>
    <w:uiPriority w:val="99"/>
    <w:semiHidden/>
    <w:rsid w:val="00071AB2"/>
    <w:rPr>
      <w:rFonts w:ascii="Segoe UI" w:eastAsia="Times New Roman" w:hAnsi="Segoe UI" w:cs="Segoe UI"/>
      <w:sz w:val="16"/>
      <w:szCs w:val="16"/>
    </w:rPr>
  </w:style>
  <w:style w:type="character" w:customStyle="1" w:styleId="E-mailSignatureChar">
    <w:name w:val="E-mail Signature Char"/>
    <w:basedOn w:val="DefaultParagraphFont"/>
    <w:link w:val="E-mailSignature"/>
    <w:semiHidden/>
    <w:rsid w:val="00071AB2"/>
    <w:rPr>
      <w:sz w:val="18"/>
    </w:rPr>
  </w:style>
  <w:style w:type="paragraph" w:styleId="E-mailSignature">
    <w:name w:val="E-mail Signature"/>
    <w:basedOn w:val="Normal"/>
    <w:link w:val="E-mailSignatureChar"/>
    <w:semiHidden/>
    <w:rsid w:val="00071AB2"/>
    <w:pPr>
      <w:jc w:val="left"/>
    </w:pPr>
    <w:rPr>
      <w:rFonts w:asciiTheme="minorHAnsi" w:eastAsiaTheme="minorHAnsi" w:hAnsiTheme="minorHAnsi" w:cstheme="minorBidi"/>
      <w:sz w:val="18"/>
      <w:szCs w:val="22"/>
    </w:rPr>
  </w:style>
  <w:style w:type="character" w:customStyle="1" w:styleId="E-mailSignatureChar1">
    <w:name w:val="E-mail Signature Char1"/>
    <w:basedOn w:val="DefaultParagraphFont"/>
    <w:uiPriority w:val="99"/>
    <w:semiHidden/>
    <w:rsid w:val="00071AB2"/>
    <w:rPr>
      <w:rFonts w:ascii="Arial" w:eastAsia="Times New Roman" w:hAnsi="Arial" w:cs="Times New Roman"/>
      <w:szCs w:val="20"/>
    </w:rPr>
  </w:style>
  <w:style w:type="character" w:customStyle="1" w:styleId="EndnoteTextChar">
    <w:name w:val="Endnote Text Char"/>
    <w:basedOn w:val="DefaultParagraphFont"/>
    <w:link w:val="EndnoteText"/>
    <w:semiHidden/>
    <w:rsid w:val="00071AB2"/>
  </w:style>
  <w:style w:type="paragraph" w:styleId="EndnoteText">
    <w:name w:val="endnote text"/>
    <w:basedOn w:val="Normal"/>
    <w:link w:val="EndnoteTextChar"/>
    <w:semiHidden/>
    <w:rsid w:val="00071AB2"/>
    <w:pPr>
      <w:jc w:val="left"/>
    </w:pPr>
    <w:rPr>
      <w:rFonts w:asciiTheme="minorHAnsi" w:eastAsiaTheme="minorHAnsi" w:hAnsiTheme="minorHAnsi" w:cstheme="minorBidi"/>
      <w:szCs w:val="22"/>
    </w:rPr>
  </w:style>
  <w:style w:type="character" w:customStyle="1" w:styleId="EndnoteTextChar1">
    <w:name w:val="Endnote Text Char1"/>
    <w:basedOn w:val="DefaultParagraphFont"/>
    <w:uiPriority w:val="99"/>
    <w:semiHidden/>
    <w:rsid w:val="00071AB2"/>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071AB2"/>
  </w:style>
  <w:style w:type="paragraph" w:styleId="FootnoteText">
    <w:name w:val="footnote text"/>
    <w:basedOn w:val="Normal"/>
    <w:link w:val="FootnoteTextChar"/>
    <w:semiHidden/>
    <w:rsid w:val="00071AB2"/>
    <w:pPr>
      <w:jc w:val="left"/>
    </w:pPr>
    <w:rPr>
      <w:rFonts w:asciiTheme="minorHAnsi" w:eastAsiaTheme="minorHAnsi" w:hAnsiTheme="minorHAnsi" w:cstheme="minorBidi"/>
      <w:szCs w:val="22"/>
    </w:rPr>
  </w:style>
  <w:style w:type="character" w:customStyle="1" w:styleId="FootnoteTextChar1">
    <w:name w:val="Footnote Text Char1"/>
    <w:basedOn w:val="DefaultParagraphFont"/>
    <w:uiPriority w:val="99"/>
    <w:semiHidden/>
    <w:rsid w:val="00071AB2"/>
    <w:rPr>
      <w:rFonts w:ascii="Arial" w:eastAsia="Times New Roman" w:hAnsi="Arial" w:cs="Times New Roman"/>
      <w:sz w:val="20"/>
      <w:szCs w:val="20"/>
    </w:rPr>
  </w:style>
  <w:style w:type="character" w:customStyle="1" w:styleId="HTMLAddressChar">
    <w:name w:val="HTML Address Char"/>
    <w:basedOn w:val="DefaultParagraphFont"/>
    <w:link w:val="HTMLAddress"/>
    <w:semiHidden/>
    <w:rsid w:val="00071AB2"/>
    <w:rPr>
      <w:i/>
      <w:iCs/>
      <w:sz w:val="18"/>
    </w:rPr>
  </w:style>
  <w:style w:type="paragraph" w:styleId="HTMLAddress">
    <w:name w:val="HTML Address"/>
    <w:basedOn w:val="Normal"/>
    <w:link w:val="HTMLAddressChar"/>
    <w:semiHidden/>
    <w:rsid w:val="00071AB2"/>
    <w:pPr>
      <w:jc w:val="left"/>
    </w:pPr>
    <w:rPr>
      <w:rFonts w:asciiTheme="minorHAnsi" w:eastAsiaTheme="minorHAnsi" w:hAnsiTheme="minorHAnsi" w:cstheme="minorBidi"/>
      <w:i/>
      <w:iCs/>
      <w:sz w:val="18"/>
      <w:szCs w:val="22"/>
    </w:rPr>
  </w:style>
  <w:style w:type="character" w:customStyle="1" w:styleId="HTMLAddressChar1">
    <w:name w:val="HTML Address Char1"/>
    <w:basedOn w:val="DefaultParagraphFont"/>
    <w:uiPriority w:val="99"/>
    <w:semiHidden/>
    <w:rsid w:val="00071AB2"/>
    <w:rPr>
      <w:rFonts w:ascii="Arial" w:eastAsia="Times New Roman" w:hAnsi="Arial" w:cs="Times New Roman"/>
      <w:i/>
      <w:iCs/>
      <w:szCs w:val="20"/>
    </w:rPr>
  </w:style>
  <w:style w:type="character" w:customStyle="1" w:styleId="HTMLPreformattedChar">
    <w:name w:val="HTML Preformatted Char"/>
    <w:basedOn w:val="DefaultParagraphFont"/>
    <w:link w:val="HTMLPreformatted"/>
    <w:semiHidden/>
    <w:rsid w:val="00071AB2"/>
    <w:rPr>
      <w:rFonts w:ascii="Courier New" w:hAnsi="Courier New" w:cs="Courier New"/>
    </w:rPr>
  </w:style>
  <w:style w:type="paragraph" w:styleId="HTMLPreformatted">
    <w:name w:val="HTML Preformatted"/>
    <w:basedOn w:val="Normal"/>
    <w:link w:val="HTMLPreformattedChar"/>
    <w:semiHidden/>
    <w:rsid w:val="00071AB2"/>
    <w:pPr>
      <w:jc w:val="left"/>
    </w:pPr>
    <w:rPr>
      <w:rFonts w:ascii="Courier New" w:eastAsiaTheme="minorHAnsi" w:hAnsi="Courier New" w:cs="Courier New"/>
      <w:szCs w:val="22"/>
    </w:rPr>
  </w:style>
  <w:style w:type="character" w:customStyle="1" w:styleId="HTMLPreformattedChar1">
    <w:name w:val="HTML Preformatted Char1"/>
    <w:basedOn w:val="DefaultParagraphFont"/>
    <w:uiPriority w:val="99"/>
    <w:semiHidden/>
    <w:rsid w:val="00071AB2"/>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071AB2"/>
    <w:rPr>
      <w:rFonts w:ascii="Courier New" w:hAnsi="Courier New" w:cs="Courier New"/>
    </w:rPr>
  </w:style>
  <w:style w:type="paragraph" w:styleId="MacroText">
    <w:name w:val="macro"/>
    <w:link w:val="MacroTextChar"/>
    <w:semiHidden/>
    <w:rsid w:val="00071AB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1">
    <w:name w:val="Macro Text Char1"/>
    <w:basedOn w:val="DefaultParagraphFont"/>
    <w:uiPriority w:val="99"/>
    <w:semiHidden/>
    <w:rsid w:val="00071AB2"/>
    <w:rPr>
      <w:rFonts w:ascii="Consolas" w:eastAsia="Times New Roman" w:hAnsi="Consolas" w:cs="Times New Roman"/>
      <w:sz w:val="20"/>
      <w:szCs w:val="20"/>
    </w:rPr>
  </w:style>
  <w:style w:type="character" w:customStyle="1" w:styleId="MessageHeaderChar">
    <w:name w:val="Message Header Char"/>
    <w:basedOn w:val="DefaultParagraphFont"/>
    <w:link w:val="MessageHeader"/>
    <w:semiHidden/>
    <w:rsid w:val="00071AB2"/>
    <w:rPr>
      <w:rFonts w:ascii="Arial" w:hAnsi="Arial" w:cs="Arial"/>
      <w:sz w:val="24"/>
      <w:szCs w:val="24"/>
      <w:shd w:val="pct20" w:color="auto" w:fill="auto"/>
    </w:rPr>
  </w:style>
  <w:style w:type="paragraph" w:styleId="MessageHeader">
    <w:name w:val="Message Header"/>
    <w:basedOn w:val="Normal"/>
    <w:link w:val="MessageHeaderChar"/>
    <w:semiHidden/>
    <w:rsid w:val="00071AB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eastAsiaTheme="minorHAnsi" w:cs="Arial"/>
      <w:sz w:val="24"/>
      <w:szCs w:val="24"/>
    </w:rPr>
  </w:style>
  <w:style w:type="character" w:customStyle="1" w:styleId="MessageHeaderChar1">
    <w:name w:val="Message Header Char1"/>
    <w:basedOn w:val="DefaultParagraphFont"/>
    <w:uiPriority w:val="99"/>
    <w:semiHidden/>
    <w:rsid w:val="00071AB2"/>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071AB2"/>
    <w:rPr>
      <w:sz w:val="18"/>
    </w:rPr>
  </w:style>
  <w:style w:type="paragraph" w:styleId="NoteHeading">
    <w:name w:val="Note Heading"/>
    <w:basedOn w:val="Normal"/>
    <w:next w:val="Normal"/>
    <w:link w:val="NoteHeadingChar"/>
    <w:semiHidden/>
    <w:rsid w:val="00071AB2"/>
    <w:pPr>
      <w:jc w:val="left"/>
    </w:pPr>
    <w:rPr>
      <w:rFonts w:asciiTheme="minorHAnsi" w:eastAsiaTheme="minorHAnsi" w:hAnsiTheme="minorHAnsi" w:cstheme="minorBidi"/>
      <w:sz w:val="18"/>
      <w:szCs w:val="22"/>
    </w:rPr>
  </w:style>
  <w:style w:type="character" w:customStyle="1" w:styleId="NoteHeadingChar1">
    <w:name w:val="Note Heading Char1"/>
    <w:basedOn w:val="DefaultParagraphFont"/>
    <w:uiPriority w:val="99"/>
    <w:semiHidden/>
    <w:rsid w:val="00071AB2"/>
    <w:rPr>
      <w:rFonts w:ascii="Arial" w:eastAsia="Times New Roman" w:hAnsi="Arial" w:cs="Times New Roman"/>
      <w:szCs w:val="20"/>
    </w:rPr>
  </w:style>
  <w:style w:type="character" w:customStyle="1" w:styleId="PlainTextChar">
    <w:name w:val="Plain Text Char"/>
    <w:basedOn w:val="DefaultParagraphFont"/>
    <w:link w:val="PlainText"/>
    <w:semiHidden/>
    <w:rsid w:val="00071AB2"/>
    <w:rPr>
      <w:rFonts w:ascii="Courier New" w:hAnsi="Courier New" w:cs="Courier New"/>
    </w:rPr>
  </w:style>
  <w:style w:type="paragraph" w:styleId="PlainText">
    <w:name w:val="Plain Text"/>
    <w:basedOn w:val="Normal"/>
    <w:link w:val="PlainTextChar"/>
    <w:semiHidden/>
    <w:rsid w:val="00071AB2"/>
    <w:pPr>
      <w:jc w:val="left"/>
    </w:pPr>
    <w:rPr>
      <w:rFonts w:ascii="Courier New" w:eastAsiaTheme="minorHAnsi" w:hAnsi="Courier New" w:cs="Courier New"/>
      <w:szCs w:val="22"/>
    </w:rPr>
  </w:style>
  <w:style w:type="character" w:customStyle="1" w:styleId="PlainTextChar1">
    <w:name w:val="Plain Text Char1"/>
    <w:basedOn w:val="DefaultParagraphFont"/>
    <w:uiPriority w:val="99"/>
    <w:semiHidden/>
    <w:rsid w:val="00071AB2"/>
    <w:rPr>
      <w:rFonts w:ascii="Consolas" w:eastAsia="Times New Roman" w:hAnsi="Consolas" w:cs="Times New Roman"/>
      <w:sz w:val="21"/>
      <w:szCs w:val="21"/>
    </w:rPr>
  </w:style>
  <w:style w:type="character" w:customStyle="1" w:styleId="SalutationChar">
    <w:name w:val="Salutation Char"/>
    <w:basedOn w:val="DefaultParagraphFont"/>
    <w:link w:val="Salutation"/>
    <w:semiHidden/>
    <w:rsid w:val="00071AB2"/>
    <w:rPr>
      <w:sz w:val="18"/>
    </w:rPr>
  </w:style>
  <w:style w:type="paragraph" w:styleId="Salutation">
    <w:name w:val="Salutation"/>
    <w:basedOn w:val="Normal"/>
    <w:next w:val="Normal"/>
    <w:link w:val="SalutationChar"/>
    <w:semiHidden/>
    <w:rsid w:val="00071AB2"/>
    <w:pPr>
      <w:jc w:val="left"/>
    </w:pPr>
    <w:rPr>
      <w:rFonts w:asciiTheme="minorHAnsi" w:eastAsiaTheme="minorHAnsi" w:hAnsiTheme="minorHAnsi" w:cstheme="minorBidi"/>
      <w:sz w:val="18"/>
      <w:szCs w:val="22"/>
    </w:rPr>
  </w:style>
  <w:style w:type="character" w:customStyle="1" w:styleId="SalutationChar1">
    <w:name w:val="Salutation Char1"/>
    <w:basedOn w:val="DefaultParagraphFont"/>
    <w:uiPriority w:val="99"/>
    <w:semiHidden/>
    <w:rsid w:val="00071AB2"/>
    <w:rPr>
      <w:rFonts w:ascii="Arial" w:eastAsia="Times New Roman" w:hAnsi="Arial" w:cs="Times New Roman"/>
      <w:szCs w:val="20"/>
    </w:rPr>
  </w:style>
  <w:style w:type="character" w:customStyle="1" w:styleId="SignatureChar">
    <w:name w:val="Signature Char"/>
    <w:basedOn w:val="DefaultParagraphFont"/>
    <w:link w:val="Signature"/>
    <w:semiHidden/>
    <w:rsid w:val="00071AB2"/>
    <w:rPr>
      <w:sz w:val="18"/>
    </w:rPr>
  </w:style>
  <w:style w:type="paragraph" w:styleId="Signature">
    <w:name w:val="Signature"/>
    <w:basedOn w:val="Normal"/>
    <w:link w:val="SignatureChar"/>
    <w:semiHidden/>
    <w:rsid w:val="00071AB2"/>
    <w:pPr>
      <w:ind w:left="4320"/>
      <w:jc w:val="left"/>
    </w:pPr>
    <w:rPr>
      <w:rFonts w:asciiTheme="minorHAnsi" w:eastAsiaTheme="minorHAnsi" w:hAnsiTheme="minorHAnsi" w:cstheme="minorBidi"/>
      <w:sz w:val="18"/>
      <w:szCs w:val="22"/>
    </w:rPr>
  </w:style>
  <w:style w:type="character" w:customStyle="1" w:styleId="SignatureChar1">
    <w:name w:val="Signature Char1"/>
    <w:basedOn w:val="DefaultParagraphFont"/>
    <w:uiPriority w:val="99"/>
    <w:semiHidden/>
    <w:rsid w:val="00071AB2"/>
    <w:rPr>
      <w:rFonts w:ascii="Arial" w:eastAsia="Times New Roman" w:hAnsi="Arial" w:cs="Times New Roman"/>
      <w:szCs w:val="20"/>
    </w:rPr>
  </w:style>
  <w:style w:type="paragraph" w:styleId="Subtitle">
    <w:name w:val="Subtitle"/>
    <w:basedOn w:val="Normal"/>
    <w:link w:val="SubtitleChar"/>
    <w:qFormat/>
    <w:rsid w:val="00071AB2"/>
    <w:pPr>
      <w:spacing w:after="60"/>
      <w:jc w:val="center"/>
      <w:outlineLvl w:val="1"/>
    </w:pPr>
    <w:rPr>
      <w:rFonts w:cs="Arial"/>
      <w:sz w:val="24"/>
      <w:szCs w:val="24"/>
    </w:rPr>
  </w:style>
  <w:style w:type="character" w:customStyle="1" w:styleId="SubtitleChar">
    <w:name w:val="Subtitle Char"/>
    <w:basedOn w:val="DefaultParagraphFont"/>
    <w:link w:val="Subtitle"/>
    <w:rsid w:val="00071AB2"/>
    <w:rPr>
      <w:rFonts w:ascii="Arial" w:eastAsia="Times New Roman" w:hAnsi="Arial" w:cs="Arial"/>
      <w:sz w:val="24"/>
      <w:szCs w:val="24"/>
    </w:rPr>
  </w:style>
  <w:style w:type="paragraph" w:customStyle="1" w:styleId="Subdirectory">
    <w:name w:val="Subdirectory"/>
    <w:basedOn w:val="Normal"/>
    <w:rsid w:val="00071AB2"/>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38">
    <w:name w:val="Section Header38"/>
    <w:autoRedefine/>
    <w:rsid w:val="00071AB2"/>
    <w:pPr>
      <w:spacing w:after="0" w:line="240" w:lineRule="auto"/>
      <w:jc w:val="both"/>
      <w:outlineLvl w:val="0"/>
    </w:pPr>
    <w:rPr>
      <w:rFonts w:ascii="Times New Roman" w:eastAsia="Times New Roman" w:hAnsi="Times New Roman" w:cs="Times New Roman"/>
      <w:bCs/>
      <w:i/>
      <w:noProof/>
      <w:szCs w:val="20"/>
    </w:rPr>
  </w:style>
  <w:style w:type="paragraph" w:customStyle="1" w:styleId="TableText5">
    <w:name w:val="Table Text5"/>
    <w:rsid w:val="00071AB2"/>
    <w:pPr>
      <w:spacing w:after="0" w:line="240" w:lineRule="auto"/>
      <w:jc w:val="both"/>
    </w:pPr>
    <w:rPr>
      <w:rFonts w:ascii="Arial" w:eastAsia="Times New Roman" w:hAnsi="Arial" w:cs="Times New Roman"/>
      <w:snapToGrid w:val="0"/>
      <w:color w:val="000000"/>
      <w:szCs w:val="20"/>
    </w:rPr>
  </w:style>
  <w:style w:type="character" w:customStyle="1" w:styleId="DefaultChar">
    <w:name w:val="Default Char"/>
    <w:basedOn w:val="DefaultParagraphFont"/>
    <w:link w:val="Default"/>
    <w:rsid w:val="00071AB2"/>
    <w:rPr>
      <w:rFonts w:ascii="Times New Roman" w:eastAsia="Times New Roman" w:hAnsi="Times New Roman" w:cs="Times New Roman"/>
      <w:color w:val="000000"/>
      <w:sz w:val="24"/>
      <w:szCs w:val="24"/>
    </w:rPr>
  </w:style>
  <w:style w:type="paragraph" w:customStyle="1" w:styleId="TableText6">
    <w:name w:val="Table Text6"/>
    <w:rsid w:val="00071AB2"/>
    <w:pPr>
      <w:spacing w:after="0" w:line="240" w:lineRule="auto"/>
    </w:pPr>
    <w:rPr>
      <w:rFonts w:ascii="Times New Roman" w:eastAsia="Times New Roman" w:hAnsi="Times New Roman" w:cs="Times New Roman"/>
      <w:snapToGrid w:val="0"/>
      <w:color w:val="000000"/>
      <w:sz w:val="24"/>
      <w:szCs w:val="20"/>
    </w:rPr>
  </w:style>
  <w:style w:type="paragraph" w:customStyle="1" w:styleId="CM16">
    <w:name w:val="CM16"/>
    <w:basedOn w:val="Normal"/>
    <w:next w:val="Normal"/>
    <w:rsid w:val="00071AB2"/>
    <w:pPr>
      <w:widowControl w:val="0"/>
      <w:autoSpaceDE w:val="0"/>
      <w:autoSpaceDN w:val="0"/>
      <w:adjustRightInd w:val="0"/>
      <w:spacing w:line="280" w:lineRule="atLeast"/>
      <w:jc w:val="left"/>
    </w:pPr>
    <w:rPr>
      <w:rFonts w:ascii="Times New Roman" w:hAnsi="Times New Roman"/>
      <w:sz w:val="24"/>
      <w:szCs w:val="24"/>
    </w:rPr>
  </w:style>
  <w:style w:type="paragraph" w:customStyle="1" w:styleId="CM17">
    <w:name w:val="CM17"/>
    <w:basedOn w:val="Default"/>
    <w:next w:val="Default"/>
    <w:rsid w:val="00071AB2"/>
    <w:pPr>
      <w:widowControl w:val="0"/>
      <w:spacing w:line="280" w:lineRule="atLeast"/>
    </w:pPr>
    <w:rPr>
      <w:color w:val="auto"/>
    </w:rPr>
  </w:style>
  <w:style w:type="paragraph" w:customStyle="1" w:styleId="SectionHeader65">
    <w:name w:val="Section Header65"/>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66">
    <w:name w:val="Section Header66"/>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67">
    <w:name w:val="Section Header67"/>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ubdirectory18">
    <w:name w:val="Subdirectory18"/>
    <w:basedOn w:val="Normal"/>
    <w:rsid w:val="00071AB2"/>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70">
    <w:name w:val="Section Header70"/>
    <w:autoRedefine/>
    <w:rsid w:val="00071AB2"/>
    <w:pPr>
      <w:spacing w:after="0" w:line="240" w:lineRule="auto"/>
      <w:jc w:val="center"/>
      <w:outlineLvl w:val="0"/>
    </w:pPr>
    <w:rPr>
      <w:rFonts w:ascii="Times New Roman" w:eastAsia="Times New Roman" w:hAnsi="Times New Roman" w:cs="Times New Roman"/>
      <w:b/>
      <w:caps/>
      <w:noProof/>
      <w:sz w:val="18"/>
      <w:szCs w:val="20"/>
    </w:rPr>
  </w:style>
  <w:style w:type="paragraph" w:customStyle="1" w:styleId="SectionHeader71">
    <w:name w:val="Section Header71"/>
    <w:autoRedefine/>
    <w:rsid w:val="00071AB2"/>
    <w:pPr>
      <w:spacing w:after="0" w:line="240" w:lineRule="auto"/>
      <w:jc w:val="both"/>
      <w:outlineLvl w:val="0"/>
    </w:pPr>
    <w:rPr>
      <w:rFonts w:ascii="Times New Roman" w:eastAsia="Times New Roman" w:hAnsi="Times New Roman" w:cs="Times New Roman"/>
      <w:noProof/>
      <w:szCs w:val="20"/>
    </w:rPr>
  </w:style>
  <w:style w:type="paragraph" w:customStyle="1" w:styleId="p8">
    <w:name w:val="p8"/>
    <w:basedOn w:val="Normal"/>
    <w:rsid w:val="00071AB2"/>
    <w:pPr>
      <w:widowControl w:val="0"/>
      <w:tabs>
        <w:tab w:val="left" w:pos="900"/>
      </w:tabs>
      <w:autoSpaceDE w:val="0"/>
      <w:autoSpaceDN w:val="0"/>
      <w:adjustRightInd w:val="0"/>
      <w:spacing w:line="240" w:lineRule="atLeast"/>
    </w:pPr>
    <w:rPr>
      <w:rFonts w:ascii="Times New Roman" w:hAnsi="Times New Roman"/>
      <w:sz w:val="18"/>
    </w:rPr>
  </w:style>
  <w:style w:type="paragraph" w:customStyle="1" w:styleId="SectionHeader90">
    <w:name w:val="Section Header90"/>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95">
    <w:name w:val="Section Header95"/>
    <w:autoRedefine/>
    <w:rsid w:val="00071AB2"/>
    <w:pPr>
      <w:spacing w:after="0" w:line="240" w:lineRule="auto"/>
      <w:jc w:val="center"/>
      <w:outlineLvl w:val="0"/>
    </w:pPr>
    <w:rPr>
      <w:rFonts w:ascii="Times New Roman" w:eastAsia="Times New Roman" w:hAnsi="Times New Roman" w:cs="Times New Roman"/>
      <w:b/>
      <w:caps/>
      <w:noProof/>
      <w:sz w:val="18"/>
      <w:szCs w:val="20"/>
    </w:rPr>
  </w:style>
  <w:style w:type="paragraph" w:customStyle="1" w:styleId="SectionHeader97">
    <w:name w:val="Section Header97"/>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98">
    <w:name w:val="Section Header98"/>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00">
    <w:name w:val="Section Header100"/>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03">
    <w:name w:val="Section Header103"/>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05">
    <w:name w:val="Section Header105"/>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07">
    <w:name w:val="Section Header107"/>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08">
    <w:name w:val="Section Header108"/>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09">
    <w:name w:val="Section Header109"/>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CM13">
    <w:name w:val="CM13"/>
    <w:basedOn w:val="Normal"/>
    <w:next w:val="Normal"/>
    <w:link w:val="CM13Char"/>
    <w:rsid w:val="00071AB2"/>
    <w:pPr>
      <w:widowControl w:val="0"/>
      <w:autoSpaceDE w:val="0"/>
      <w:autoSpaceDN w:val="0"/>
      <w:adjustRightInd w:val="0"/>
      <w:spacing w:after="295"/>
      <w:jc w:val="left"/>
    </w:pPr>
    <w:rPr>
      <w:rFonts w:ascii="Times New Roman" w:hAnsi="Times New Roman"/>
      <w:sz w:val="24"/>
      <w:szCs w:val="24"/>
    </w:rPr>
  </w:style>
  <w:style w:type="character" w:customStyle="1" w:styleId="CM13Char">
    <w:name w:val="CM13 Char"/>
    <w:basedOn w:val="DefaultParagraphFont"/>
    <w:link w:val="CM13"/>
    <w:rsid w:val="00071AB2"/>
    <w:rPr>
      <w:rFonts w:ascii="Times New Roman" w:eastAsia="Times New Roman" w:hAnsi="Times New Roman" w:cs="Times New Roman"/>
      <w:sz w:val="24"/>
      <w:szCs w:val="24"/>
    </w:rPr>
  </w:style>
  <w:style w:type="paragraph" w:customStyle="1" w:styleId="SectionHeader111">
    <w:name w:val="Section Header111"/>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12">
    <w:name w:val="Section Header112"/>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13">
    <w:name w:val="Section Header113"/>
    <w:autoRedefine/>
    <w:rsid w:val="00071AB2"/>
    <w:pPr>
      <w:spacing w:after="0" w:line="240" w:lineRule="auto"/>
      <w:jc w:val="center"/>
    </w:pPr>
    <w:rPr>
      <w:rFonts w:ascii="Times New Roman" w:eastAsia="Times New Roman" w:hAnsi="Times New Roman" w:cs="Times New Roman"/>
      <w:bCs/>
      <w:noProof/>
      <w:szCs w:val="20"/>
    </w:rPr>
  </w:style>
  <w:style w:type="paragraph" w:customStyle="1" w:styleId="SectionHeader114">
    <w:name w:val="Section Header114"/>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15">
    <w:name w:val="Section Header115"/>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16">
    <w:name w:val="Section Header116"/>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17">
    <w:name w:val="Section Header117"/>
    <w:autoRedefine/>
    <w:rsid w:val="00071AB2"/>
    <w:pPr>
      <w:spacing w:after="0" w:line="240" w:lineRule="auto"/>
      <w:jc w:val="center"/>
    </w:pPr>
    <w:rPr>
      <w:rFonts w:ascii="Times New Roman" w:eastAsia="Times New Roman" w:hAnsi="Times New Roman" w:cs="Times New Roman"/>
      <w:b/>
      <w:caps/>
      <w:noProof/>
      <w:szCs w:val="20"/>
    </w:rPr>
  </w:style>
  <w:style w:type="paragraph" w:customStyle="1" w:styleId="SectionHeader118">
    <w:name w:val="Section Header118"/>
    <w:autoRedefine/>
    <w:rsid w:val="00071AB2"/>
    <w:pPr>
      <w:spacing w:after="0" w:line="240" w:lineRule="auto"/>
      <w:jc w:val="center"/>
    </w:pPr>
    <w:rPr>
      <w:rFonts w:ascii="Times New Roman" w:eastAsia="Times New Roman" w:hAnsi="Times New Roman" w:cs="Times New Roman"/>
      <w:noProof/>
      <w:sz w:val="18"/>
      <w:szCs w:val="20"/>
    </w:rPr>
  </w:style>
  <w:style w:type="paragraph" w:customStyle="1" w:styleId="SectionHeader162">
    <w:name w:val="Section Header162"/>
    <w:autoRedefine/>
    <w:rsid w:val="00071AB2"/>
    <w:pPr>
      <w:tabs>
        <w:tab w:val="left" w:pos="1080"/>
        <w:tab w:val="left" w:pos="1440"/>
      </w:tabs>
      <w:spacing w:after="0" w:line="240" w:lineRule="auto"/>
      <w:jc w:val="both"/>
      <w:outlineLvl w:val="0"/>
    </w:pPr>
    <w:rPr>
      <w:rFonts w:ascii="Times New Roman" w:eastAsia="Times New Roman" w:hAnsi="Times New Roman" w:cs="Times New Roman"/>
      <w:bCs/>
      <w:noProof/>
      <w:snapToGrid w:val="0"/>
      <w:color w:val="000000"/>
      <w:sz w:val="18"/>
      <w:szCs w:val="20"/>
    </w:rPr>
  </w:style>
  <w:style w:type="paragraph" w:customStyle="1" w:styleId="TableText9">
    <w:name w:val="Table Text9"/>
    <w:rsid w:val="00071AB2"/>
    <w:pPr>
      <w:spacing w:after="0" w:line="240" w:lineRule="auto"/>
    </w:pPr>
    <w:rPr>
      <w:rFonts w:ascii="Times New Roman" w:eastAsia="Times New Roman" w:hAnsi="Times New Roman" w:cs="Times New Roman"/>
      <w:snapToGrid w:val="0"/>
      <w:color w:val="000000"/>
      <w:sz w:val="24"/>
      <w:szCs w:val="20"/>
    </w:rPr>
  </w:style>
  <w:style w:type="paragraph" w:styleId="TOCHeading">
    <w:name w:val="TOC Heading"/>
    <w:basedOn w:val="Heading1"/>
    <w:next w:val="Normal"/>
    <w:uiPriority w:val="39"/>
    <w:semiHidden/>
    <w:unhideWhenUsed/>
    <w:qFormat/>
    <w:rsid w:val="00071AB2"/>
    <w:pPr>
      <w:keepLines/>
      <w:numPr>
        <w:numId w:val="0"/>
      </w:numPr>
      <w:spacing w:before="480" w:line="276" w:lineRule="auto"/>
      <w:jc w:val="left"/>
      <w:outlineLvl w:val="9"/>
    </w:pPr>
    <w:rPr>
      <w:rFonts w:asciiTheme="majorHAnsi" w:eastAsiaTheme="majorEastAsia" w:hAnsiTheme="majorHAnsi" w:cstheme="majorBidi"/>
      <w:b/>
      <w:bCs/>
      <w:snapToGrid/>
      <w:color w:val="2F5496" w:themeColor="accent1" w:themeShade="BF"/>
      <w:sz w:val="28"/>
      <w:szCs w:val="28"/>
      <w:u w:val="none"/>
    </w:rPr>
  </w:style>
  <w:style w:type="paragraph" w:styleId="TOC3">
    <w:name w:val="toc 3"/>
    <w:basedOn w:val="Normal"/>
    <w:next w:val="Normal"/>
    <w:autoRedefine/>
    <w:uiPriority w:val="39"/>
    <w:unhideWhenUsed/>
    <w:rsid w:val="00071AB2"/>
    <w:pPr>
      <w:spacing w:after="100"/>
      <w:ind w:left="360"/>
      <w:jc w:val="left"/>
    </w:pPr>
    <w:rPr>
      <w:rFonts w:ascii="Times New Roman" w:hAnsi="Times New Roman"/>
      <w:sz w:val="18"/>
    </w:rPr>
  </w:style>
  <w:style w:type="paragraph" w:customStyle="1" w:styleId="SectionHeader110">
    <w:name w:val="Section Header110"/>
    <w:autoRedefine/>
    <w:rsid w:val="00071AB2"/>
    <w:pPr>
      <w:spacing w:after="0" w:line="240" w:lineRule="auto"/>
      <w:jc w:val="center"/>
    </w:pPr>
    <w:rPr>
      <w:rFonts w:ascii="Times New Roman" w:eastAsia="Times New Roman" w:hAnsi="Times New Roman" w:cs="Times New Roman"/>
      <w:b/>
      <w:caps/>
      <w:noProof/>
      <w:szCs w:val="20"/>
    </w:rPr>
  </w:style>
  <w:style w:type="table" w:customStyle="1" w:styleId="TableGrid2">
    <w:name w:val="Table Grid2"/>
    <w:basedOn w:val="TableNormal"/>
    <w:next w:val="TableGrid"/>
    <w:uiPriority w:val="59"/>
    <w:rsid w:val="005113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C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odot.org/" TargetMode="External"/><Relationship Id="rId26" Type="http://schemas.openxmlformats.org/officeDocument/2006/relationships/package" Target="embeddings/Microsoft_Excel_Worksheet.xlsx"/><Relationship Id="rId39" Type="http://schemas.openxmlformats.org/officeDocument/2006/relationships/image" Target="media/image9.emf"/><Relationship Id="rId21" Type="http://schemas.openxmlformats.org/officeDocument/2006/relationships/hyperlink" Target="http://epg.modot.mo.gov/files/4/49/616.13_WZ_Impact.xlsx" TargetMode="External"/><Relationship Id="rId34" Type="http://schemas.openxmlformats.org/officeDocument/2006/relationships/hyperlink" Target="https://www.modot.org/media/31285" TargetMode="External"/><Relationship Id="rId42" Type="http://schemas.openxmlformats.org/officeDocument/2006/relationships/hyperlink" Target="https://epg.modot.org/forms/CM/CERTIFICATE_OF_MATERIALS_ORIGIN.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xxxxx@modot.mo.gov" TargetMode="External"/><Relationship Id="rId32" Type="http://schemas.openxmlformats.org/officeDocument/2006/relationships/image" Target="media/image6.emf"/><Relationship Id="rId37" Type="http://schemas.openxmlformats.org/officeDocument/2006/relationships/image" Target="media/image8.emf"/><Relationship Id="rId40" Type="http://schemas.openxmlformats.org/officeDocument/2006/relationships/package" Target="embeddings/Microsoft_Excel_Worksheet5.xls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BCS@modot.mo.gov" TargetMode="External"/><Relationship Id="rId28" Type="http://schemas.openxmlformats.org/officeDocument/2006/relationships/image" Target="media/image3.png"/><Relationship Id="rId36" Type="http://schemas.openxmlformats.org/officeDocument/2006/relationships/package" Target="embeddings/Microsoft_Excel_Worksheet3.xlsx"/><Relationship Id="rId10" Type="http://schemas.openxmlformats.org/officeDocument/2006/relationships/footnotes" Target="footnotes.xml"/><Relationship Id="rId19" Type="http://schemas.openxmlformats.org/officeDocument/2006/relationships/hyperlink" Target="https://www.modot.org/" TargetMode="External"/><Relationship Id="rId31" Type="http://schemas.openxmlformats.org/officeDocument/2006/relationships/package" Target="embeddings/Microsoft_Excel_Worksheet1.xlsx"/><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xxxxx@modot.mo.gov" TargetMode="External"/><Relationship Id="rId27" Type="http://schemas.openxmlformats.org/officeDocument/2006/relationships/image" Target="media/image2.png"/><Relationship Id="rId30" Type="http://schemas.openxmlformats.org/officeDocument/2006/relationships/image" Target="media/image5.emf"/><Relationship Id="rId35" Type="http://schemas.openxmlformats.org/officeDocument/2006/relationships/image" Target="media/image7.emf"/><Relationship Id="rId43" Type="http://schemas.openxmlformats.org/officeDocument/2006/relationships/image" Target="media/image10.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emf"/><Relationship Id="rId33" Type="http://schemas.openxmlformats.org/officeDocument/2006/relationships/package" Target="embeddings/Microsoft_Excel_Worksheet2.xlsx"/><Relationship Id="rId38" Type="http://schemas.openxmlformats.org/officeDocument/2006/relationships/package" Target="embeddings/Microsoft_Excel_Worksheet4.xlsx"/><Relationship Id="rId46" Type="http://schemas.openxmlformats.org/officeDocument/2006/relationships/theme" Target="theme/theme1.xml"/><Relationship Id="rId20" Type="http://schemas.openxmlformats.org/officeDocument/2006/relationships/hyperlink" Target="https://epg.modot.org/index.php?title=616.20_Work_Zone_Safety_and_Mobility_Policy" TargetMode="External"/><Relationship Id="rId41" Type="http://schemas.openxmlformats.org/officeDocument/2006/relationships/hyperlink" Target="https://www.ecfr.gov/cgi-bin/text-idx?SID=184e56a2d363d6eae0d991766144999b&amp;mc=true&amp;node=se2.1.200_1216&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80eb2030d647da538a767d3a20f021b0">
  <xsd:schema xmlns:xsd="http://www.w3.org/2001/XMLSchema" xmlns:xs="http://www.w3.org/2001/XMLSchema" xmlns:p="http://schemas.microsoft.com/office/2006/metadata/properties" xmlns:ns2="00ca3444-dc36-48d0-8ed3-fecfe750809b" targetNamespace="http://schemas.microsoft.com/office/2006/metadata/properties" ma:root="true" ma:fieldsID="e98b70f834afa74b3c6d722b2ba4f05c"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JSP_Title xmlns="00ca3444-dc36-48d0-8ed3-fecfe750809b">CLC JSP Book Job Package</JSP_Title>
    <JSP_Author xmlns="00ca3444-dc36-48d0-8ed3-fecfe750809b" xsi:nil="true"/>
    <ShortName xmlns="00ca3444-dc36-48d0-8ed3-fecfe750809b" xsi:nil="true"/>
    <JSP_Section xmlns="00ca3444-dc36-48d0-8ed3-fecfe750809b">0400 - Flexible Pavements</JSP_Section>
    <Frequently_x0020_Used xmlns="00ca3444-dc36-48d0-8ed3-fecfe750809b">false</Frequently_x0020_Used>
    <First_Effective_Bid_Opening_Date xmlns="00ca3444-dc36-48d0-8ed3-fecfe750809b">07/01/2025</First_Effective_Bid_Opening_Date>
    <Explanatory_Notes xmlns="00ca3444-dc36-48d0-8ed3-fecfe750809b">Use this JSP package when submitting FY 2026 CLC Book Job projects without plans.</Explanatory_Notes>
    <JSP_Type xmlns="00ca3444-dc36-48d0-8ed3-fecfe750809b">JSP Packages</JSP_Type>
    <Revision_Date xmlns="00ca3444-dc36-48d0-8ed3-fecfe750809b">2026-04-01T05:00:00+00:00</Revision_Date>
    <JSP_ID_Num xmlns="00ca3444-dc36-48d0-8ed3-fecfe750809b">CLC_Book_Job_JSPs_FY2026</JSP_ID_Num>
    <ExplanatoryNotes xmlns="00ca3444-dc36-48d0-8ed3-fecfe750809b">4/1/26-Revised JSP0902 to version M-GFH
10/02/25 - Updated JSP1801KK-DML
07/14/25 - Updated JSP1801JJ and JSP9605A-GFH
06/05/25 - Updated JSP1801 - GFH
04/25/25 - Updated for new FY26 - GFH
01/17/25 - JSP1801FF
10/21/24 - JSP1801EE
09/12/24- JSP1801CC (late)
05/22/24- updated for new FY25
02/02/24- JSP1801AB
01/22/24- removed TMA pay item and flags
10/27/23- JSP1801AA
07/14/23- JSP1801Z</ExplanatoryNotes>
    <Accountable_Division xmlns="00ca3444-dc36-48d0-8ed3-fecfe750809b">Design</Accountable_Division>
    <Effective_x0020_Letting xmlns="00ca3444-dc36-48d0-8ed3-fecfe750809b">07/01/2026</Effective_x0020_Letting>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19F9-17B1-4E13-B66F-A5AE95E91048}">
  <ds:schemaRefs>
    <ds:schemaRef ds:uri="http://schemas.microsoft.com/sharepoint/v3/contenttype/forms"/>
  </ds:schemaRefs>
</ds:datastoreItem>
</file>

<file path=customXml/itemProps2.xml><?xml version="1.0" encoding="utf-8"?>
<ds:datastoreItem xmlns:ds="http://schemas.openxmlformats.org/officeDocument/2006/customXml" ds:itemID="{5920D072-E08E-4712-9E1A-C77E69CD99D1}">
  <ds:schemaRefs>
    <ds:schemaRef ds:uri="http://schemas.microsoft.com/office/2006/metadata/customXsn"/>
  </ds:schemaRefs>
</ds:datastoreItem>
</file>

<file path=customXml/itemProps3.xml><?xml version="1.0" encoding="utf-8"?>
<ds:datastoreItem xmlns:ds="http://schemas.openxmlformats.org/officeDocument/2006/customXml" ds:itemID="{0611EBC6-4F6F-44FA-B824-02B9D0B3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82D9A-1820-404B-8712-B6BEA13E5E36}">
  <ds:schemaRefs>
    <ds:schemaRef ds:uri="http://schemas.microsoft.com/office/2006/metadata/properties"/>
    <ds:schemaRef ds:uri="http://schemas.microsoft.com/office/infopath/2007/PartnerControls"/>
    <ds:schemaRef ds:uri="00ca3444-dc36-48d0-8ed3-fecfe750809b"/>
  </ds:schemaRefs>
</ds:datastoreItem>
</file>

<file path=customXml/itemProps5.xml><?xml version="1.0" encoding="utf-8"?>
<ds:datastoreItem xmlns:ds="http://schemas.openxmlformats.org/officeDocument/2006/customXml" ds:itemID="{05F52EB4-9CA2-4F44-B49D-0E1FA054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11732</Words>
  <Characters>63709</Characters>
  <Application>Microsoft Office Word</Application>
  <DocSecurity>0</DocSecurity>
  <Lines>1300</Lines>
  <Paragraphs>465</Paragraphs>
  <ScaleCrop>false</ScaleCrop>
  <Company/>
  <LinksUpToDate>false</LinksUpToDate>
  <CharactersWithSpaces>74976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JSP Book Job Package</dc:title>
  <dc:subject/>
  <dc:creator>Jen Haller</dc:creator>
  <cp:keywords/>
  <dc:description/>
  <cp:lastModifiedBy>Gretchen F. Hanks</cp:lastModifiedBy>
  <cp:revision>86</cp:revision>
  <dcterms:created xsi:type="dcterms:W3CDTF">2023-01-26T18:15:00Z</dcterms:created>
  <dcterms:modified xsi:type="dcterms:W3CDTF">2026-03-26T19:01:00Z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0x010100F84DEB81849E344AA4D2093FC6E95592</vt:lpwstr>
  </property>
  <property fmtid="{D5CDD505-2E9C-101B-9397-08002B2CF9AE}" pid="3" name="MediaServiceImageTags">
    <vt:lpwstr/>
  </property>
  <property fmtid="{D5CDD505-2E9C-101B-9397-08002B2CF9AE}" pid="4" name="JSP_Type0">
    <vt:lpwstr/>
  </property>
  <property fmtid="{D5CDD505-2E9C-101B-9397-08002B2CF9AE}" pid="5" name="ExplanatoryNotes0">
    <vt:lpwstr/>
  </property>
  <property fmtid="{D5CDD505-2E9C-101B-9397-08002B2CF9AE}" pid="6" name="Order">
    <vt:r8>59300</vt:r8>
  </property>
  <property fmtid="{D5CDD505-2E9C-101B-9397-08002B2CF9AE}" pid="7" name="Revision Request Number">
    <vt:lpwstr/>
  </property>
  <property fmtid="{D5CDD505-2E9C-101B-9397-08002B2CF9AE}" pid="8" name="ShortName0">
    <vt:lpwstr/>
  </property>
  <property fmtid="{D5CDD505-2E9C-101B-9397-08002B2CF9AE}" pid="9" name="Last_Effective_Bid_Opening_Date">
    <vt:lpwstr/>
  </property>
  <property fmtid="{D5CDD505-2E9C-101B-9397-08002B2CF9AE}" pid="10" name="Last_Modified0">
    <vt:lpwstr/>
  </property>
  <property fmtid="{D5CDD505-2E9C-101B-9397-08002B2CF9AE}" pid="11" name="Draft0">
    <vt:lpwstr/>
  </property>
  <property fmtid="{D5CDD505-2E9C-101B-9397-08002B2CF9AE}" pid="12" name="Active/Inactive0">
    <vt:lpwstr/>
  </property>
  <property fmtid="{D5CDD505-2E9C-101B-9397-08002B2CF9AE}" pid="13" name="First_Effective_Bid_Opening_Date0">
    <vt:lpwstr/>
  </property>
  <property fmtid="{D5CDD505-2E9C-101B-9397-08002B2CF9AE}" pid="14" name="Frequently Used0">
    <vt:bool>false</vt:bool>
  </property>
  <property fmtid="{D5CDD505-2E9C-101B-9397-08002B2CF9AE}" pid="15" name="JSP_Title0">
    <vt:lpwstr/>
  </property>
  <property fmtid="{D5CDD505-2E9C-101B-9397-08002B2CF9AE}" pid="16" name="_NewReviewCycle">
    <vt:lpwstr/>
  </property>
  <property fmtid="{D5CDD505-2E9C-101B-9397-08002B2CF9AE}" pid="17" name="Accountable_Division0">
    <vt:lpwstr/>
  </property>
  <property fmtid="{D5CDD505-2E9C-101B-9397-08002B2CF9AE}" pid="18" name="JSP_Author0">
    <vt:lpwstr/>
  </property>
  <property fmtid="{D5CDD505-2E9C-101B-9397-08002B2CF9AE}" pid="19" name="NotesID0">
    <vt:lpwstr/>
  </property>
  <property fmtid="{D5CDD505-2E9C-101B-9397-08002B2CF9AE}" pid="20" name="Explanatory_Notes0">
    <vt:lpwstr/>
  </property>
  <property fmtid="{D5CDD505-2E9C-101B-9397-08002B2CF9AE}" pid="21" name="Units0">
    <vt:lpwstr/>
  </property>
  <property fmtid="{D5CDD505-2E9C-101B-9397-08002B2CF9AE}" pid="22" name="Current Version">
    <vt:lpwstr/>
  </property>
  <property fmtid="{D5CDD505-2E9C-101B-9397-08002B2CF9AE}" pid="23" name="JSP_Section0">
    <vt:lpwstr/>
  </property>
  <property fmtid="{D5CDD505-2E9C-101B-9397-08002B2CF9AE}" pid="24" name="FileAttach0">
    <vt:lpwstr/>
  </property>
  <property fmtid="{D5CDD505-2E9C-101B-9397-08002B2CF9AE}" pid="25" name="Last_Modified">
    <vt:lpwstr>10/27/23</vt:lpwstr>
  </property>
  <property fmtid="{D5CDD505-2E9C-101B-9397-08002B2CF9AE}" pid="26" name="Folder_Number">
    <vt:lpwstr/>
  </property>
  <property fmtid="{D5CDD505-2E9C-101B-9397-08002B2CF9AE}" pid="27" name="Folder_Code">
    <vt:lpwstr/>
  </property>
  <property fmtid="{D5CDD505-2E9C-101B-9397-08002B2CF9AE}" pid="28" name="Folder_Name">
    <vt:lpwstr/>
  </property>
  <property fmtid="{D5CDD505-2E9C-101B-9397-08002B2CF9AE}" pid="29" name="Folder_Description">
    <vt:lpwstr/>
  </property>
  <property fmtid="{D5CDD505-2E9C-101B-9397-08002B2CF9AE}" pid="30" name="/Folder_Name/">
    <vt:lpwstr/>
  </property>
  <property fmtid="{D5CDD505-2E9C-101B-9397-08002B2CF9AE}" pid="31" name="/Folder_Description/">
    <vt:lpwstr/>
  </property>
  <property fmtid="{D5CDD505-2E9C-101B-9397-08002B2CF9AE}" pid="32" name="Folder_Version">
    <vt:lpwstr/>
  </property>
  <property fmtid="{D5CDD505-2E9C-101B-9397-08002B2CF9AE}" pid="33" name="Folder_VersionSeq">
    <vt:lpwstr/>
  </property>
  <property fmtid="{D5CDD505-2E9C-101B-9397-08002B2CF9AE}" pid="34" name="Folder_Manager">
    <vt:lpwstr/>
  </property>
  <property fmtid="{D5CDD505-2E9C-101B-9397-08002B2CF9AE}" pid="35" name="Folder_ManagerDesc">
    <vt:lpwstr/>
  </property>
  <property fmtid="{D5CDD505-2E9C-101B-9397-08002B2CF9AE}" pid="36" name="Folder_Storage">
    <vt:lpwstr/>
  </property>
  <property fmtid="{D5CDD505-2E9C-101B-9397-08002B2CF9AE}" pid="37" name="Folder_StorageDesc">
    <vt:lpwstr/>
  </property>
  <property fmtid="{D5CDD505-2E9C-101B-9397-08002B2CF9AE}" pid="38" name="Folder_Creator">
    <vt:lpwstr/>
  </property>
  <property fmtid="{D5CDD505-2E9C-101B-9397-08002B2CF9AE}" pid="39" name="Folder_CreatorDesc">
    <vt:lpwstr/>
  </property>
  <property fmtid="{D5CDD505-2E9C-101B-9397-08002B2CF9AE}" pid="40" name="Folder_CreateDate">
    <vt:lpwstr/>
  </property>
  <property fmtid="{D5CDD505-2E9C-101B-9397-08002B2CF9AE}" pid="41" name="Folder_Updater">
    <vt:lpwstr/>
  </property>
  <property fmtid="{D5CDD505-2E9C-101B-9397-08002B2CF9AE}" pid="42" name="Folder_UpdaterDesc">
    <vt:lpwstr/>
  </property>
  <property fmtid="{D5CDD505-2E9C-101B-9397-08002B2CF9AE}" pid="43" name="Folder_UpdateDate">
    <vt:lpwstr/>
  </property>
  <property fmtid="{D5CDD505-2E9C-101B-9397-08002B2CF9AE}" pid="44" name="Document_Number">
    <vt:lpwstr/>
  </property>
  <property fmtid="{D5CDD505-2E9C-101B-9397-08002B2CF9AE}" pid="45" name="Document_Name">
    <vt:lpwstr/>
  </property>
  <property fmtid="{D5CDD505-2E9C-101B-9397-08002B2CF9AE}" pid="46" name="Document_FileName">
    <vt:lpwstr/>
  </property>
  <property fmtid="{D5CDD505-2E9C-101B-9397-08002B2CF9AE}" pid="47" name="Document_Version">
    <vt:lpwstr/>
  </property>
  <property fmtid="{D5CDD505-2E9C-101B-9397-08002B2CF9AE}" pid="48" name="Document_VersionSeq">
    <vt:lpwstr/>
  </property>
  <property fmtid="{D5CDD505-2E9C-101B-9397-08002B2CF9AE}" pid="49" name="Document_Creator">
    <vt:lpwstr/>
  </property>
  <property fmtid="{D5CDD505-2E9C-101B-9397-08002B2CF9AE}" pid="50" name="Document_CreatorDesc">
    <vt:lpwstr/>
  </property>
  <property fmtid="{D5CDD505-2E9C-101B-9397-08002B2CF9AE}" pid="51" name="Document_CreateDate">
    <vt:lpwstr/>
  </property>
  <property fmtid="{D5CDD505-2E9C-101B-9397-08002B2CF9AE}" pid="52" name="Document_Updater">
    <vt:lpwstr/>
  </property>
  <property fmtid="{D5CDD505-2E9C-101B-9397-08002B2CF9AE}" pid="53" name="Document_UpdaterDesc">
    <vt:lpwstr/>
  </property>
  <property fmtid="{D5CDD505-2E9C-101B-9397-08002B2CF9AE}" pid="54" name="Document_UpdateDate">
    <vt:lpwstr/>
  </property>
  <property fmtid="{D5CDD505-2E9C-101B-9397-08002B2CF9AE}" pid="55" name="Document_Size">
    <vt:lpwstr/>
  </property>
  <property fmtid="{D5CDD505-2E9C-101B-9397-08002B2CF9AE}" pid="56" name="Document_Storage">
    <vt:lpwstr/>
  </property>
  <property fmtid="{D5CDD505-2E9C-101B-9397-08002B2CF9AE}" pid="57" name="Document_StorageDesc">
    <vt:lpwstr/>
  </property>
  <property fmtid="{D5CDD505-2E9C-101B-9397-08002B2CF9AE}" pid="58" name="Document_Department">
    <vt:lpwstr/>
  </property>
  <property fmtid="{D5CDD505-2E9C-101B-9397-08002B2CF9AE}" pid="59" name="Document_DepartmentDesc">
    <vt:lpwstr/>
  </property>
</Properties>
</file>