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1C91" w14:textId="77777777" w:rsidR="009E27D1" w:rsidRPr="001443B1" w:rsidRDefault="00B33CD2" w:rsidP="001443B1">
      <w:pPr>
        <w:pStyle w:val="Heading1"/>
      </w:pPr>
      <w:r w:rsidRPr="00B33CD2">
        <w:t>Placing State-Owned Pipe</w:t>
      </w:r>
      <w:r w:rsidR="009E27D1" w:rsidRPr="00736879">
        <w:rPr>
          <w:u w:val="none"/>
        </w:rPr>
        <w:t xml:space="preserve"> JSP-04-08</w:t>
      </w:r>
    </w:p>
    <w:p w14:paraId="17CEAACA" w14:textId="77777777" w:rsidR="009E27D1" w:rsidRDefault="009E27D1">
      <w:pPr>
        <w:jc w:val="center"/>
        <w:rPr>
          <w:rFonts w:cs="Arial"/>
          <w:snapToGrid w:val="0"/>
        </w:rPr>
      </w:pPr>
    </w:p>
    <w:p w14:paraId="6E7ABF21" w14:textId="77777777" w:rsidR="009E27D1" w:rsidRDefault="009E27D1">
      <w:pPr>
        <w:jc w:val="center"/>
        <w:rPr>
          <w:rFonts w:cs="Arial"/>
          <w:snapToGrid w:val="0"/>
        </w:rPr>
      </w:pPr>
    </w:p>
    <w:p w14:paraId="76033438"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r>
        <w:rPr>
          <w:rFonts w:cs="Arial"/>
          <w:b/>
          <w:snapToGrid w:val="0"/>
        </w:rPr>
        <w:t>1.0  Description.</w:t>
      </w:r>
      <w:r>
        <w:rPr>
          <w:rFonts w:cs="Arial"/>
          <w:snapToGrid w:val="0"/>
        </w:rPr>
        <w:t xml:space="preserve">  This work shall consist of laying State-owned pipe or pipe-arch culverts at locations directed by the engineer.</w:t>
      </w:r>
    </w:p>
    <w:p w14:paraId="73F74373"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p>
    <w:p w14:paraId="6FE37D66"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r>
        <w:rPr>
          <w:rFonts w:cs="Arial"/>
          <w:b/>
          <w:snapToGrid w:val="0"/>
        </w:rPr>
        <w:t>2.0  Construction Requirements.</w:t>
      </w:r>
      <w:r>
        <w:rPr>
          <w:rFonts w:cs="Arial"/>
          <w:snapToGrid w:val="0"/>
        </w:rPr>
        <w:t xml:space="preserve">  State-owned pipe shall be laid in accordance with the requirements for placing new pipe, except that the pipe and all necessary coupling bands will be furnished at the job site by the Commission at no cost to the contractor.  Excavation for removal of the pipe will not be required.</w:t>
      </w:r>
    </w:p>
    <w:p w14:paraId="054E9E2E"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p>
    <w:p w14:paraId="34170262"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r>
        <w:rPr>
          <w:rFonts w:cs="Arial"/>
          <w:b/>
          <w:snapToGrid w:val="0"/>
        </w:rPr>
        <w:t>3.0  Method of Measurement.</w:t>
      </w:r>
    </w:p>
    <w:p w14:paraId="71C341DD"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p>
    <w:p w14:paraId="6AC2BA70"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r>
        <w:rPr>
          <w:rFonts w:cs="Arial"/>
          <w:b/>
          <w:snapToGrid w:val="0"/>
        </w:rPr>
        <w:t>3.1</w:t>
      </w:r>
      <w:r>
        <w:rPr>
          <w:rFonts w:cs="Arial"/>
          <w:snapToGrid w:val="0"/>
        </w:rPr>
        <w:t xml:space="preserve">  Measurement of placing State-owned pipe will be made to the nearest linear foot (0.5 m) along the geometrical center of the pipe in place.</w:t>
      </w:r>
    </w:p>
    <w:p w14:paraId="4B773DF8"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p>
    <w:p w14:paraId="3891206C"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r>
        <w:rPr>
          <w:rFonts w:cs="Arial"/>
          <w:b/>
          <w:snapToGrid w:val="0"/>
        </w:rPr>
        <w:t>3.2</w:t>
      </w:r>
      <w:r>
        <w:rPr>
          <w:rFonts w:cs="Arial"/>
          <w:snapToGrid w:val="0"/>
        </w:rPr>
        <w:t xml:space="preserve">  Measurement of Class 3 Excavation for placing the pipe will be made in accordance with Sec 206.</w:t>
      </w:r>
    </w:p>
    <w:p w14:paraId="32959418"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p>
    <w:p w14:paraId="2F5F33C9"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r>
        <w:rPr>
          <w:rFonts w:cs="Arial"/>
          <w:b/>
          <w:snapToGrid w:val="0"/>
        </w:rPr>
        <w:t>4.0  Basis of Payment.</w:t>
      </w:r>
    </w:p>
    <w:p w14:paraId="72528267"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p>
    <w:p w14:paraId="6261A832"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r>
        <w:rPr>
          <w:rFonts w:cs="Arial"/>
          <w:b/>
          <w:snapToGrid w:val="0"/>
        </w:rPr>
        <w:t>4.1</w:t>
      </w:r>
      <w:r>
        <w:rPr>
          <w:rFonts w:cs="Arial"/>
          <w:snapToGrid w:val="0"/>
        </w:rPr>
        <w:t xml:space="preserve">  Payment for placing State-owned pipe will be made per linear foot (meter) at the fixed unit price specified in Sec 109.14.  Payment for placing pipe-arch will be at the rate for circular pipe from which the arch was developed.</w:t>
      </w:r>
    </w:p>
    <w:p w14:paraId="577E6CE4"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p>
    <w:p w14:paraId="282441CB"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r>
        <w:rPr>
          <w:rFonts w:cs="Arial"/>
          <w:b/>
          <w:snapToGrid w:val="0"/>
        </w:rPr>
        <w:t>4.2</w:t>
      </w:r>
      <w:r>
        <w:rPr>
          <w:rFonts w:cs="Arial"/>
          <w:snapToGrid w:val="0"/>
        </w:rPr>
        <w:t xml:space="preserve">  Payment for Class 3 Excavation for placing the pipe will be made at the contract unit price per cubic yard (cubic meter) under roadway items.</w:t>
      </w:r>
    </w:p>
    <w:p w14:paraId="11FCCFDB"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napToGrid w:val="0"/>
        </w:rPr>
      </w:pPr>
    </w:p>
    <w:p w14:paraId="2ABEC67F" w14:textId="77777777" w:rsidR="009E27D1" w:rsidRDefault="009E2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rPr>
      </w:pPr>
      <w:r>
        <w:rPr>
          <w:rFonts w:cs="Arial"/>
          <w:b/>
          <w:snapToGrid w:val="0"/>
        </w:rPr>
        <w:t>4.3</w:t>
      </w:r>
      <w:r>
        <w:rPr>
          <w:rFonts w:cs="Arial"/>
          <w:b/>
          <w:caps/>
          <w:snapToGrid w:val="0"/>
        </w:rPr>
        <w:t xml:space="preserve">  </w:t>
      </w:r>
      <w:r>
        <w:rPr>
          <w:rFonts w:cs="Arial"/>
          <w:snapToGrid w:val="0"/>
        </w:rPr>
        <w:t>No direct payment will be made for any required hauling, cutting, joining or backfilling of the pipe.</w:t>
      </w:r>
    </w:p>
    <w:p w14:paraId="73D1C9FB" w14:textId="77777777" w:rsidR="009E27D1" w:rsidRDefault="009E27D1">
      <w:pPr>
        <w:rPr>
          <w:rFonts w:cs="Arial"/>
        </w:rPr>
      </w:pPr>
    </w:p>
    <w:p w14:paraId="523E85D6" w14:textId="77777777" w:rsidR="00D154D8" w:rsidRDefault="00D154D8">
      <w:pPr>
        <w:rPr>
          <w:rFonts w:cs="Arial"/>
        </w:rPr>
      </w:pPr>
    </w:p>
    <w:sectPr w:rsidR="00D154D8">
      <w:footerReference w:type="first" r:id="rId12"/>
      <w:pgSz w:w="12240" w:h="15840"/>
      <w:pgMar w:top="1440" w:right="1440" w:bottom="1440" w:left="1440" w:header="720" w:footer="720" w:gutter="0"/>
      <w:cols w:space="720"/>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1A0A" w14:textId="77777777" w:rsidR="00435E1C" w:rsidRDefault="00435E1C">
      <w:r>
        <w:separator/>
      </w:r>
    </w:p>
  </w:endnote>
  <w:endnote w:type="continuationSeparator" w:id="0">
    <w:p w14:paraId="39853122" w14:textId="77777777" w:rsidR="00435E1C" w:rsidRDefault="0043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E17B" w14:textId="77777777" w:rsidR="009E27D1" w:rsidRDefault="009E27D1">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530F" w14:textId="77777777" w:rsidR="00435E1C" w:rsidRDefault="00435E1C">
      <w:r>
        <w:separator/>
      </w:r>
    </w:p>
  </w:footnote>
  <w:footnote w:type="continuationSeparator" w:id="0">
    <w:p w14:paraId="4FD6360F" w14:textId="77777777" w:rsidR="00435E1C" w:rsidRDefault="00435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43B1"/>
    <w:rsid w:val="001443B1"/>
    <w:rsid w:val="00435E1C"/>
    <w:rsid w:val="00491DD1"/>
    <w:rsid w:val="006C65F1"/>
    <w:rsid w:val="00736879"/>
    <w:rsid w:val="009E27D1"/>
    <w:rsid w:val="00AF52E7"/>
    <w:rsid w:val="00B33CD2"/>
    <w:rsid w:val="00C246AA"/>
    <w:rsid w:val="00C77976"/>
    <w:rsid w:val="00D1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E92869"/>
  <w15:chartTrackingRefBased/>
  <w15:docId w15:val="{7C88B9F0-473B-46FC-80D7-2A52C3D9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DD1"/>
    <w:pPr>
      <w:jc w:val="both"/>
    </w:pPr>
    <w:rPr>
      <w:rFonts w:ascii="Arial" w:hAnsi="Arial"/>
      <w:sz w:val="22"/>
      <w:szCs w:val="24"/>
    </w:rPr>
  </w:style>
  <w:style w:type="paragraph" w:styleId="Heading1">
    <w:name w:val="heading 1"/>
    <w:basedOn w:val="Normal"/>
    <w:next w:val="Normal"/>
    <w:link w:val="Heading1Char"/>
    <w:uiPriority w:val="9"/>
    <w:qFormat/>
    <w:rsid w:val="00736879"/>
    <w:pPr>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autoRedefine/>
    <w:rsid w:val="001443B1"/>
    <w:pPr>
      <w:outlineLvl w:val="0"/>
    </w:pPr>
    <w:rPr>
      <w:rFonts w:ascii="Arial" w:hAnsi="Arial" w:cs="Arial"/>
      <w:bCs/>
      <w:caps/>
      <w:noProof/>
      <w:sz w:val="22"/>
      <w:u w:val="single"/>
    </w:rPr>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character" w:customStyle="1" w:styleId="Heading1Char">
    <w:name w:val="Heading 1 Char"/>
    <w:link w:val="Heading1"/>
    <w:uiPriority w:val="9"/>
    <w:rsid w:val="00736879"/>
    <w:rPr>
      <w:rFonts w:ascii="Arial" w:hAnsi="Arial"/>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Placing State Owned Pipe</JSP_Title>
    <JSP_Author xmlns="00ca3444-dc36-48d0-8ed3-fecfe750809b">Brian A. Haeffner</JSP_Author>
    <ShortName xmlns="00ca3444-dc36-48d0-8ed3-fecfe750809b">JSP0408</ShortName>
    <JSP_Section xmlns="00ca3444-dc36-48d0-8ed3-fecfe750809b">0700 - Structures</JSP_Section>
    <Frequently_x0020_Used xmlns="00ca3444-dc36-48d0-8ed3-fecfe750809b">false</Frequently_x0020_Used>
    <First_Effective_Bid_Opening_Date xmlns="00ca3444-dc36-48d0-8ed3-fecfe750809b">12/01/2007</First_Effective_Bid_Opening_Date>
    <Explanatory_Notes xmlns="00ca3444-dc36-48d0-8ed3-fecfe750809b">This provision resulted from implementation of the Performance Specifications. Was Sec 729 of the specs.</Explanatory_Notes>
    <JSP_Type xmlns="00ca3444-dc36-48d0-8ed3-fecfe750809b">Provision</JSP_Type>
    <Revision_Date xmlns="00ca3444-dc36-48d0-8ed3-fecfe750809b">2007-10-05T05:00:00+00:00</Revision_Date>
    <JSP_ID_Num xmlns="00ca3444-dc36-48d0-8ed3-fecfe750809b">JSP-04-08</JSP_ID_Num>
    <ExplanatoryNotes xmlns="00ca3444-dc36-48d0-8ed3-fecfe750809b">Format changes to heading - 04/18/18
This special provision resulted from implementation of the Performance Specifications. Was Sec 729 of the specs.
10/05/2007 - Previously DSP-04-08 Revision due to new naming convention for JSPs.</ExplanatoryNotes>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F87C373D-4282-4167-A52C-54CE51DC250E}"/>
</file>

<file path=customXml/itemProps2.xml><?xml version="1.0" encoding="utf-8"?>
<ds:datastoreItem xmlns:ds="http://schemas.openxmlformats.org/officeDocument/2006/customXml" ds:itemID="{4E8177C2-F9FC-4A0E-ACC1-A30C1047DAE3}">
  <ds:schemaRefs>
    <ds:schemaRef ds:uri="http://schemas.openxmlformats.org/officeDocument/2006/bibliography"/>
  </ds:schemaRefs>
</ds:datastoreItem>
</file>

<file path=customXml/itemProps3.xml><?xml version="1.0" encoding="utf-8"?>
<ds:datastoreItem xmlns:ds="http://schemas.openxmlformats.org/officeDocument/2006/customXml" ds:itemID="{4EEB2FC3-D10D-41AC-BEB4-6F702C6F1804}">
  <ds:schemaRefs>
    <ds:schemaRef ds:uri="http://schemas.microsoft.com/office/2006/metadata/longProperties"/>
  </ds:schemaRefs>
</ds:datastoreItem>
</file>

<file path=customXml/itemProps4.xml><?xml version="1.0" encoding="utf-8"?>
<ds:datastoreItem xmlns:ds="http://schemas.openxmlformats.org/officeDocument/2006/customXml" ds:itemID="{868590D4-5BF6-4535-A0B9-FCA6A9C835C1}">
  <ds:schemaRefs>
    <ds:schemaRef ds:uri="http://schemas.microsoft.com/sharepoint/v3/contenttype/forms"/>
  </ds:schemaRefs>
</ds:datastoreItem>
</file>

<file path=customXml/itemProps5.xml><?xml version="1.0" encoding="utf-8"?>
<ds:datastoreItem xmlns:ds="http://schemas.openxmlformats.org/officeDocument/2006/customXml" ds:itemID="{8CCD74E6-1432-4908-B278-FADF4C4584E3}">
  <ds:schemaRefs>
    <ds:schemaRef ds:uri="http://schemas.microsoft.com/office/2006/metadata/customXsn"/>
  </ds:schemaRefs>
</ds:datastoreItem>
</file>

<file path=customXml/itemProps6.xml><?xml version="1.0" encoding="utf-8"?>
<ds:datastoreItem xmlns:ds="http://schemas.openxmlformats.org/officeDocument/2006/customXml" ds:itemID="{2968D756-37E6-4C3D-819A-73BBA9955975}">
  <ds:schemaRefs>
    <ds:schemaRef ds:uri="http://schemas.microsoft.com/office/2006/metadata/properties"/>
    <ds:schemaRef ds:uri="http://schemas.microsoft.com/office/2006/documentManagement/types"/>
    <ds:schemaRef ds:uri="http://purl.org/dc/elements/1.1/"/>
    <ds:schemaRef ds:uri="00ca3444-dc36-48d0-8ed3-fecfe750809b"/>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Placing State Owned Pipe</vt:lpstr>
    </vt:vector>
  </TitlesOfParts>
  <Company>MoDOT</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Placing State Owned Pipe</dc:title>
  <dc:subject/>
  <dc:creator>qutamm</dc:creator>
  <cp:keywords/>
  <dc:description/>
  <cp:lastModifiedBy>Jen Haller</cp:lastModifiedBy>
  <cp:revision>2</cp:revision>
  <dcterms:created xsi:type="dcterms:W3CDTF">2023-02-06T18:44:00Z</dcterms:created>
  <dcterms:modified xsi:type="dcterms:W3CDTF">2023-02-06T18:44:00Z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81891B033CFF19D98625736B004B312D</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32000.0000000000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2:08:23 PM</vt:lpwstr>
  </property>
</Properties>
</file>