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84EDE" w:rsidR="008C42AD" w:rsidP="00CB1E27" w:rsidRDefault="008C42AD" w14:paraId="594F0668" w14:textId="19D1B57F">
      <w:pPr>
        <w:pStyle w:val="Heading1"/>
        <w:rPr>
          <w:b/>
          <w:bCs/>
        </w:rPr>
      </w:pPr>
      <w:r w:rsidRPr="00184EDE">
        <w:t>Truck Mounted Attenuator (TMA)</w:t>
      </w:r>
      <w:r w:rsidR="006755AC">
        <w:t xml:space="preserve"> for Stationary Activities</w:t>
      </w:r>
      <w:r w:rsidRPr="00161114">
        <w:rPr>
          <w:b/>
          <w:bCs/>
          <w:u w:val="none"/>
        </w:rPr>
        <w:t xml:space="preserve"> </w:t>
      </w:r>
      <w:r w:rsidRPr="00161114">
        <w:rPr>
          <w:u w:val="none"/>
        </w:rPr>
        <w:t>JSP-</w:t>
      </w:r>
      <w:r w:rsidRPr="00161114" w:rsidR="00BF0DBA">
        <w:rPr>
          <w:u w:val="none"/>
        </w:rPr>
        <w:t>23</w:t>
      </w:r>
      <w:r w:rsidRPr="00161114">
        <w:rPr>
          <w:u w:val="none"/>
        </w:rPr>
        <w:t>-</w:t>
      </w:r>
      <w:r w:rsidRPr="00161114" w:rsidR="00BF0DBA">
        <w:rPr>
          <w:u w:val="none"/>
        </w:rPr>
        <w:t>04</w:t>
      </w:r>
    </w:p>
    <w:p w:rsidR="00CB1E27" w:rsidP="00CB1E27" w:rsidRDefault="00CB1E27" w14:paraId="1F5B924F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Pr="00184EDE" w:rsidR="008C42AD" w:rsidP="00CB1E27" w:rsidRDefault="008C42AD" w14:paraId="6B4C310B" w14:textId="5210E98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184ED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1.0 </w:t>
      </w:r>
      <w:r w:rsidR="00A60E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84EDE">
        <w:rPr>
          <w:rFonts w:ascii="Arial" w:hAnsi="Arial" w:cs="Arial"/>
          <w:b/>
          <w:bCs/>
          <w:color w:val="000000" w:themeColor="text1"/>
          <w:sz w:val="22"/>
          <w:szCs w:val="22"/>
        </w:rPr>
        <w:t>Description</w:t>
      </w:r>
      <w:proofErr w:type="gramEnd"/>
      <w:r w:rsidRPr="00184ED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</w:t>
      </w:r>
      <w:r w:rsidRPr="00184EDE" w:rsidR="061D7525">
        <w:rPr>
          <w:rFonts w:ascii="Arial" w:hAnsi="Arial" w:cs="Arial"/>
          <w:color w:val="000000" w:themeColor="text1"/>
          <w:sz w:val="22"/>
          <w:szCs w:val="22"/>
        </w:rPr>
        <w:t>Provide and maintain Truck Mounted Attenuator</w:t>
      </w:r>
      <w:r w:rsidRPr="00184EDE" w:rsidR="00AB5BBE">
        <w:rPr>
          <w:rFonts w:ascii="Arial" w:hAnsi="Arial" w:cs="Arial"/>
          <w:color w:val="000000" w:themeColor="text1"/>
          <w:sz w:val="22"/>
          <w:szCs w:val="22"/>
        </w:rPr>
        <w:t>s</w:t>
      </w:r>
      <w:r w:rsidRPr="00184EDE" w:rsidR="061D7525">
        <w:rPr>
          <w:rFonts w:ascii="Arial" w:hAnsi="Arial" w:cs="Arial"/>
          <w:color w:val="000000" w:themeColor="text1"/>
          <w:sz w:val="22"/>
          <w:szCs w:val="22"/>
        </w:rPr>
        <w:t xml:space="preserve"> (TMA)</w:t>
      </w:r>
      <w:r w:rsidRPr="00184EDE" w:rsidR="009248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4EDE" w:rsidR="008803E1">
        <w:rPr>
          <w:rFonts w:ascii="Arial" w:hAnsi="Arial" w:cs="Arial"/>
          <w:color w:val="000000" w:themeColor="text1"/>
          <w:sz w:val="22"/>
          <w:szCs w:val="22"/>
        </w:rPr>
        <w:t xml:space="preserve">in accordance with Sec 612 </w:t>
      </w:r>
      <w:r w:rsidRPr="00184EDE" w:rsidR="00907E71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184EDE" w:rsidR="008803E1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Pr="00184EDE" w:rsidR="5416DC69">
        <w:rPr>
          <w:rFonts w:ascii="Arial" w:hAnsi="Arial" w:cs="Arial"/>
          <w:color w:val="000000" w:themeColor="text1"/>
          <w:sz w:val="22"/>
          <w:szCs w:val="22"/>
        </w:rPr>
        <w:t>specified</w:t>
      </w:r>
      <w:r w:rsidRPr="00184EDE" w:rsidR="00880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4EDE" w:rsidR="2069A98E">
        <w:rPr>
          <w:rFonts w:ascii="Arial" w:hAnsi="Arial" w:cs="Arial"/>
          <w:color w:val="000000" w:themeColor="text1"/>
          <w:sz w:val="22"/>
          <w:szCs w:val="22"/>
        </w:rPr>
        <w:t>herein</w:t>
      </w:r>
      <w:r w:rsidRPr="00184EDE" w:rsidR="008803E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CB1E27" w:rsidP="00CB1E27" w:rsidRDefault="00CB1E27" w14:paraId="41513B30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Pr="00184EDE" w:rsidR="0005252E" w:rsidP="00CB1E27" w:rsidRDefault="2BEBE9EA" w14:paraId="382CBD01" w14:textId="6559FA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184ED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184EDE" w:rsidR="0005252E">
        <w:rPr>
          <w:rFonts w:ascii="Arial" w:hAnsi="Arial" w:cs="Arial"/>
          <w:b/>
          <w:bCs/>
          <w:color w:val="000000" w:themeColor="text1"/>
          <w:sz w:val="22"/>
          <w:szCs w:val="22"/>
        </w:rPr>
        <w:t>.0</w:t>
      </w:r>
      <w:r w:rsidR="00A60E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84EDE" w:rsidR="0005252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Construction</w:t>
      </w:r>
      <w:proofErr w:type="gramEnd"/>
      <w:r w:rsidRPr="00184EDE" w:rsidR="0005252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Requirements.</w:t>
      </w:r>
      <w:r w:rsidRPr="00184EDE" w:rsidR="0005252E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184EDE" w:rsidR="008D0E6D">
        <w:rPr>
          <w:rFonts w:ascii="Arial" w:hAnsi="Arial" w:cs="Arial"/>
          <w:color w:val="000000" w:themeColor="text1"/>
          <w:sz w:val="22"/>
          <w:szCs w:val="22"/>
        </w:rPr>
        <w:t>Truck Mounted Attenuator</w:t>
      </w:r>
      <w:r w:rsidRPr="00184EDE" w:rsidR="004B1A33">
        <w:rPr>
          <w:rFonts w:ascii="Arial" w:hAnsi="Arial" w:cs="Arial"/>
          <w:color w:val="000000" w:themeColor="text1"/>
          <w:sz w:val="22"/>
          <w:szCs w:val="22"/>
        </w:rPr>
        <w:t>s</w:t>
      </w:r>
      <w:r w:rsidRPr="00184EDE" w:rsidR="008D0E6D">
        <w:rPr>
          <w:rFonts w:ascii="Arial" w:hAnsi="Arial" w:cs="Arial"/>
          <w:color w:val="000000" w:themeColor="text1"/>
          <w:sz w:val="22"/>
          <w:szCs w:val="22"/>
        </w:rPr>
        <w:t xml:space="preserve"> (TMA)</w:t>
      </w:r>
      <w:r w:rsidRPr="00184EDE" w:rsidR="009A0E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4EDE" w:rsidR="004B1A33">
        <w:rPr>
          <w:rFonts w:ascii="Arial" w:hAnsi="Arial" w:cs="Arial"/>
          <w:color w:val="000000" w:themeColor="text1"/>
          <w:sz w:val="22"/>
          <w:szCs w:val="22"/>
        </w:rPr>
        <w:t xml:space="preserve">shall be used for </w:t>
      </w:r>
      <w:r w:rsidRPr="00184EDE" w:rsidR="00B93438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84EDE" w:rsidR="00BF55C8">
        <w:rPr>
          <w:rFonts w:ascii="Arial" w:hAnsi="Arial" w:cs="Arial"/>
          <w:color w:val="000000" w:themeColor="text1"/>
          <w:sz w:val="22"/>
          <w:szCs w:val="22"/>
        </w:rPr>
        <w:t>work activities</w:t>
      </w:r>
      <w:r w:rsidRPr="00184EDE" w:rsidR="004B1A33">
        <w:rPr>
          <w:rFonts w:ascii="Arial" w:hAnsi="Arial" w:cs="Arial"/>
          <w:color w:val="000000" w:themeColor="text1"/>
          <w:sz w:val="22"/>
          <w:szCs w:val="22"/>
        </w:rPr>
        <w:t xml:space="preserve"> indicated in the plans </w:t>
      </w:r>
      <w:r w:rsidRPr="00184EDE" w:rsidR="007E50AC">
        <w:rPr>
          <w:rFonts w:ascii="Arial" w:hAnsi="Arial" w:cs="Arial"/>
          <w:color w:val="000000" w:themeColor="text1"/>
          <w:sz w:val="22"/>
          <w:szCs w:val="22"/>
        </w:rPr>
        <w:t>or specified herein.</w:t>
      </w:r>
      <w:r w:rsidRPr="00184EDE" w:rsidR="00F42E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4EDE" w:rsidR="00880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B1E27" w:rsidP="00CB1E27" w:rsidRDefault="00CB1E27" w14:paraId="336E6F69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Pr="00184EDE" w:rsidR="007413F0" w:rsidP="00CB1E27" w:rsidRDefault="24C069D7" w14:paraId="5C129E18" w14:textId="6458883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proofErr w:type="gramStart"/>
      <w:r w:rsidRPr="00184ED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184EDE" w:rsidR="0005252E">
        <w:rPr>
          <w:rFonts w:ascii="Arial" w:hAnsi="Arial" w:cs="Arial"/>
          <w:b/>
          <w:bCs/>
          <w:color w:val="000000" w:themeColor="text1"/>
          <w:sz w:val="22"/>
          <w:szCs w:val="22"/>
        </w:rPr>
        <w:t>.1</w:t>
      </w:r>
      <w:r w:rsidR="00A60E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84EDE" w:rsidR="0005252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84EDE" w:rsidR="00E812A9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(</w:t>
      </w:r>
      <w:proofErr w:type="gramEnd"/>
      <w:r w:rsidRPr="00184EDE" w:rsidR="00BA43F9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insert </w:t>
      </w:r>
      <w:r w:rsidRPr="00184EDE" w:rsidR="00E70CFD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title of </w:t>
      </w:r>
      <w:r w:rsidRPr="00184EDE" w:rsidR="00BA43F9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Work Activity</w:t>
      </w:r>
      <w:r w:rsidRPr="00184EDE" w:rsidR="00904786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 1</w:t>
      </w:r>
      <w:r w:rsidRPr="00184EDE" w:rsidR="00766993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)</w:t>
      </w:r>
      <w:r w:rsidR="003E6FE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 </w:t>
      </w:r>
      <w:r w:rsidRPr="00184EDE" w:rsidR="003E6FE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–</w:t>
      </w:r>
      <w:r w:rsidRPr="00184EDE" w:rsidR="003E6FE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84EDE" w:rsidR="008803E1">
        <w:rPr>
          <w:rFonts w:ascii="Arial" w:hAnsi="Arial" w:cs="Arial"/>
          <w:color w:val="000000" w:themeColor="text1"/>
          <w:sz w:val="22"/>
          <w:szCs w:val="22"/>
          <w:highlight w:val="yellow"/>
        </w:rPr>
        <w:t>(</w:t>
      </w:r>
      <w:r w:rsidRPr="00184EDE" w:rsidR="00B833F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Drafter Note: </w:t>
      </w:r>
      <w:r w:rsidRPr="00184EDE" w:rsidR="27C57D65">
        <w:rPr>
          <w:rFonts w:ascii="Arial" w:hAnsi="Arial" w:cs="Arial"/>
          <w:color w:val="000000" w:themeColor="text1"/>
          <w:sz w:val="22"/>
          <w:szCs w:val="22"/>
          <w:highlight w:val="yellow"/>
        </w:rPr>
        <w:t>This section should clearly explain the inten</w:t>
      </w:r>
      <w:r w:rsidRPr="00184EDE" w:rsidR="00DC25F3">
        <w:rPr>
          <w:rFonts w:ascii="Arial" w:hAnsi="Arial" w:cs="Arial"/>
          <w:color w:val="000000" w:themeColor="text1"/>
          <w:sz w:val="22"/>
          <w:szCs w:val="22"/>
          <w:highlight w:val="yellow"/>
        </w:rPr>
        <w:t>ded</w:t>
      </w:r>
      <w:r w:rsidRPr="00184EDE" w:rsidR="27C57D65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use of the TMAs for the project. Identif</w:t>
      </w:r>
      <w:r w:rsidRPr="00184EDE" w:rsidR="008803E1">
        <w:rPr>
          <w:rFonts w:ascii="Arial" w:hAnsi="Arial" w:cs="Arial"/>
          <w:color w:val="000000" w:themeColor="text1"/>
          <w:sz w:val="22"/>
          <w:szCs w:val="22"/>
          <w:highlight w:val="yellow"/>
        </w:rPr>
        <w:t>ied</w:t>
      </w:r>
      <w:r w:rsidRPr="00184EDE" w:rsidR="27C57D65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by the physical work location</w:t>
      </w:r>
      <w:r w:rsidRPr="00184EDE" w:rsidR="005454A7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and</w:t>
      </w:r>
      <w:r w:rsidRPr="00184EDE" w:rsidR="004B0098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type of operation</w:t>
      </w:r>
      <w:r w:rsidRPr="00184EDE" w:rsidR="001D4B92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</w:t>
      </w:r>
      <w:r w:rsidRPr="00184EDE" w:rsidR="27C57D65">
        <w:rPr>
          <w:rFonts w:ascii="Arial" w:hAnsi="Arial" w:cs="Arial"/>
          <w:color w:val="000000" w:themeColor="text1"/>
          <w:sz w:val="22"/>
          <w:szCs w:val="22"/>
          <w:highlight w:val="yellow"/>
        </w:rPr>
        <w:t>as appro</w:t>
      </w:r>
      <w:r w:rsidRPr="00184EDE" w:rsidR="79D1D1B8">
        <w:rPr>
          <w:rFonts w:ascii="Arial" w:hAnsi="Arial" w:cs="Arial"/>
          <w:color w:val="000000" w:themeColor="text1"/>
          <w:sz w:val="22"/>
          <w:szCs w:val="22"/>
          <w:highlight w:val="yellow"/>
        </w:rPr>
        <w:t>priate. Bidders should be able to understand when</w:t>
      </w:r>
      <w:r w:rsidRPr="00184EDE" w:rsidR="00435A95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and</w:t>
      </w:r>
      <w:r w:rsidRPr="00184EDE" w:rsidR="79D1D1B8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where TMAs </w:t>
      </w:r>
      <w:r w:rsidRPr="00184EDE" w:rsidR="00740E17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are to be used </w:t>
      </w:r>
      <w:r w:rsidRPr="00184EDE" w:rsidR="79D1D1B8">
        <w:rPr>
          <w:rFonts w:ascii="Arial" w:hAnsi="Arial" w:cs="Arial"/>
          <w:color w:val="000000" w:themeColor="text1"/>
          <w:sz w:val="22"/>
          <w:szCs w:val="22"/>
          <w:highlight w:val="yellow"/>
        </w:rPr>
        <w:t>for the project to be able to appropriately bid.</w:t>
      </w:r>
      <w:r w:rsidRPr="00184EDE" w:rsidR="007413F0">
        <w:rPr>
          <w:rFonts w:ascii="Arial" w:hAnsi="Arial" w:cs="Arial" w:eastAsiaTheme="minorHAnsi"/>
          <w:sz w:val="22"/>
          <w:szCs w:val="22"/>
        </w:rPr>
        <w:t xml:space="preserve"> </w:t>
      </w:r>
      <w:r w:rsidRPr="00184EDE" w:rsidR="00AF2FED">
        <w:rPr>
          <w:rFonts w:ascii="Arial" w:hAnsi="Arial" w:cs="Arial"/>
          <w:color w:val="000000" w:themeColor="text1"/>
          <w:sz w:val="22"/>
          <w:szCs w:val="22"/>
          <w:highlight w:val="yellow"/>
        </w:rPr>
        <w:t>Examples include</w:t>
      </w:r>
      <w:r w:rsidRPr="00184EDE" w:rsidR="007413F0">
        <w:rPr>
          <w:rFonts w:ascii="Arial" w:hAnsi="Arial" w:cs="Arial"/>
          <w:color w:val="000000" w:themeColor="text1"/>
          <w:sz w:val="22"/>
          <w:szCs w:val="22"/>
          <w:highlight w:val="yellow"/>
        </w:rPr>
        <w:t>:</w:t>
      </w:r>
    </w:p>
    <w:p w:rsidRPr="00184EDE" w:rsidR="007413F0" w:rsidP="00CB1E27" w:rsidRDefault="007413F0" w14:paraId="5147D3C3" w14:textId="73EEACD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184EDE">
        <w:rPr>
          <w:rFonts w:ascii="Arial" w:hAnsi="Arial" w:cs="Arial"/>
          <w:color w:val="000000" w:themeColor="text1"/>
          <w:sz w:val="22"/>
          <w:szCs w:val="22"/>
          <w:highlight w:val="yellow"/>
        </w:rPr>
        <w:t>All work at the intersection at station 100+00</w:t>
      </w:r>
    </w:p>
    <w:p w:rsidRPr="00184EDE" w:rsidR="007413F0" w:rsidP="00CB1E27" w:rsidRDefault="007413F0" w14:paraId="7C966AA7" w14:textId="00FB79D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4EDE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All box culvert extension </w:t>
      </w:r>
      <w:proofErr w:type="gramStart"/>
      <w:r w:rsidRPr="00184EDE">
        <w:rPr>
          <w:rFonts w:ascii="Arial" w:hAnsi="Arial" w:cs="Arial"/>
          <w:color w:val="000000" w:themeColor="text1"/>
          <w:sz w:val="22"/>
          <w:szCs w:val="22"/>
          <w:highlight w:val="yellow"/>
        </w:rPr>
        <w:t>work</w:t>
      </w:r>
      <w:proofErr w:type="gramEnd"/>
      <w:r w:rsidRPr="00184EDE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within the project limits</w:t>
      </w:r>
    </w:p>
    <w:p w:rsidRPr="00184EDE" w:rsidR="008C42AD" w:rsidP="00CB1E27" w:rsidRDefault="007413F0" w14:paraId="6C2FBE71" w14:textId="2A26409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4EDE">
        <w:rPr>
          <w:rFonts w:ascii="Arial" w:hAnsi="Arial" w:cs="Arial"/>
          <w:color w:val="000000" w:themeColor="text1"/>
          <w:sz w:val="22"/>
          <w:szCs w:val="22"/>
          <w:highlight w:val="yellow"/>
        </w:rPr>
        <w:t>Box culvert extension at station 200+00</w:t>
      </w:r>
      <w:r w:rsidRPr="00184EDE" w:rsidR="008803E1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CB1E27" w:rsidP="00CB1E27" w:rsidRDefault="00CB1E27" w14:paraId="6D665CB3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Pr="00184EDE" w:rsidR="00F64CFE" w:rsidP="00CB1E27" w:rsidRDefault="45A44949" w14:paraId="2F152A1E" w14:textId="2EB4E94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184ED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184EDE" w:rsidR="00F64CFE">
        <w:rPr>
          <w:rFonts w:ascii="Arial" w:hAnsi="Arial" w:cs="Arial"/>
          <w:b/>
          <w:bCs/>
          <w:color w:val="000000" w:themeColor="text1"/>
          <w:sz w:val="22"/>
          <w:szCs w:val="22"/>
        </w:rPr>
        <w:t>.2</w:t>
      </w:r>
      <w:r w:rsidR="00A60E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84EDE" w:rsidR="00F64C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84EDE" w:rsidR="00766993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(</w:t>
      </w:r>
      <w:proofErr w:type="gramEnd"/>
      <w:r w:rsidRPr="00184EDE" w:rsidR="00B17C09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insert </w:t>
      </w:r>
      <w:r w:rsidRPr="00184EDE" w:rsidR="00E70CFD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title of </w:t>
      </w:r>
      <w:r w:rsidRPr="00184EDE" w:rsidR="00B17C09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Work Activity</w:t>
      </w:r>
      <w:r w:rsidRPr="00184EDE" w:rsidR="00E70CFD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 </w:t>
      </w:r>
      <w:r w:rsidRPr="00184EDE" w:rsidR="00D95580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2)</w:t>
      </w:r>
      <w:r w:rsidRPr="00A60EF2" w:rsidR="0001339F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 </w:t>
      </w:r>
      <w:r w:rsidRPr="00184EDE" w:rsidR="0001339F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–</w:t>
      </w:r>
      <w:r w:rsidRPr="00184EDE" w:rsidR="000133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84EDE" w:rsidR="00F64CFE">
        <w:rPr>
          <w:rFonts w:ascii="Arial" w:hAnsi="Arial" w:cs="Arial"/>
          <w:color w:val="000000" w:themeColor="text1"/>
          <w:sz w:val="22"/>
          <w:szCs w:val="22"/>
        </w:rPr>
        <w:t>(</w:t>
      </w:r>
      <w:r w:rsidRPr="00184EDE" w:rsidR="393D2358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Drafter Note: </w:t>
      </w:r>
      <w:r w:rsidRPr="00184EDE" w:rsidR="00F64CFE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Add as many scenarios that will require a </w:t>
      </w:r>
      <w:r w:rsidRPr="00184EDE" w:rsidR="0014360F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stationary </w:t>
      </w:r>
      <w:r w:rsidRPr="00184EDE" w:rsidR="00F64CFE">
        <w:rPr>
          <w:rFonts w:ascii="Arial" w:hAnsi="Arial" w:cs="Arial"/>
          <w:color w:val="000000" w:themeColor="text1"/>
          <w:sz w:val="22"/>
          <w:szCs w:val="22"/>
          <w:highlight w:val="yellow"/>
        </w:rPr>
        <w:t>TMA as necessary.)</w:t>
      </w:r>
    </w:p>
    <w:p w:rsidR="00CB1E27" w:rsidP="62CAC905" w:rsidRDefault="00CB1E27" w14:paraId="7A9FE968" w14:textId="77777777" w14:noSpellErr="1">
      <w:pPr>
        <w:pStyle w:val="NormalWeb"/>
        <w:spacing w:before="0" w:beforeAutospacing="off" w:after="0" w:afterAutospacing="off" w:line="240" w:lineRule="auto"/>
        <w:jc w:val="both"/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</w:pPr>
    </w:p>
    <w:p w:rsidRPr="00184EDE" w:rsidR="00B82ACA" w:rsidP="62CAC905" w:rsidRDefault="734A11C5" w14:paraId="036F84BF" w14:textId="5934C0E5" w14:noSpellErr="1">
      <w:pPr>
        <w:pStyle w:val="NormalWeb"/>
        <w:spacing w:before="0" w:beforeAutospacing="off" w:after="0" w:afterAutospacing="off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62CAC905" w:rsidR="2BAE194C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3</w:t>
      </w:r>
      <w:r w:rsidRPr="62CAC905" w:rsidR="2EBC5ED8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.0 </w:t>
      </w:r>
      <w:r w:rsidRPr="62CAC905" w:rsidR="4148E31F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62CAC905" w:rsidR="2EBC5ED8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Method</w:t>
      </w:r>
      <w:proofErr w:type="gramEnd"/>
      <w:r w:rsidRPr="62CAC905" w:rsidR="2EBC5ED8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of Measurement.  </w:t>
      </w:r>
      <w:r w:rsidRPr="62CAC905" w:rsidR="35024737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No measurement will be made for </w:t>
      </w:r>
      <w:r w:rsidRPr="62CAC905" w:rsidR="23555327">
        <w:rPr>
          <w:rFonts w:ascii="Arial" w:hAnsi="Arial" w:cs="Arial"/>
          <w:color w:val="000000" w:themeColor="text1" w:themeTint="FF" w:themeShade="FF"/>
          <w:sz w:val="22"/>
          <w:szCs w:val="22"/>
        </w:rPr>
        <w:t>Truck Mounted Attenuator</w:t>
      </w:r>
      <w:r w:rsidRPr="62CAC905" w:rsidR="64749DA6">
        <w:rPr>
          <w:rFonts w:ascii="Arial" w:hAnsi="Arial" w:cs="Arial"/>
          <w:color w:val="000000" w:themeColor="text1" w:themeTint="FF" w:themeShade="FF"/>
          <w:sz w:val="22"/>
          <w:szCs w:val="22"/>
        </w:rPr>
        <w:t>s</w:t>
      </w:r>
      <w:r w:rsidRPr="62CAC905" w:rsidR="23555327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(TMA)</w:t>
      </w:r>
      <w:r w:rsidRPr="62CAC905" w:rsidR="3F077FF2">
        <w:rPr>
          <w:rFonts w:ascii="Arial" w:hAnsi="Arial" w:cs="Arial"/>
          <w:color w:val="000000" w:themeColor="text1" w:themeTint="FF" w:themeShade="FF"/>
          <w:sz w:val="22"/>
          <w:szCs w:val="22"/>
        </w:rPr>
        <w:t>.</w:t>
      </w:r>
      <w:r w:rsidRPr="62CAC905" w:rsidR="23555327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 </w:t>
      </w:r>
    </w:p>
    <w:p w:rsidR="00CB1E27" w:rsidP="62CAC905" w:rsidRDefault="00CB1E27" w14:paraId="5D182BD1" w14:textId="77777777" w14:noSpellErr="1">
      <w:pPr>
        <w:spacing w:after="0" w:afterAutospacing="off" w:line="240" w:lineRule="auto"/>
        <w:jc w:val="both"/>
        <w:rPr>
          <w:rFonts w:ascii="Arial" w:hAnsi="Arial" w:cs="Arial"/>
          <w:b w:val="1"/>
          <w:bCs w:val="1"/>
          <w:color w:val="000000" w:themeColor="text1"/>
        </w:rPr>
      </w:pPr>
    </w:p>
    <w:p w:rsidR="00EC1CF8" w:rsidP="62CAC905" w:rsidRDefault="344BC5FC" w14:paraId="5D4DB277" w14:textId="2105AABB" w14:noSpellErr="1">
      <w:pPr>
        <w:spacing w:after="0" w:afterAutospacing="off" w:line="240" w:lineRule="auto"/>
        <w:jc w:val="both"/>
        <w:rPr>
          <w:rFonts w:ascii="Arial" w:hAnsi="Arial" w:cs="Arial"/>
          <w:color w:val="000000"/>
        </w:rPr>
      </w:pPr>
      <w:proofErr w:type="gramStart"/>
      <w:r w:rsidRPr="62CAC905" w:rsidR="0AC513CE">
        <w:rPr>
          <w:rFonts w:ascii="Arial" w:hAnsi="Arial" w:cs="Arial"/>
          <w:b w:val="1"/>
          <w:bCs w:val="1"/>
          <w:color w:val="000000" w:themeColor="text1" w:themeTint="FF" w:themeShade="FF"/>
        </w:rPr>
        <w:t>4</w:t>
      </w:r>
      <w:r w:rsidRPr="62CAC905" w:rsidR="23555327">
        <w:rPr>
          <w:rFonts w:ascii="Arial" w:hAnsi="Arial" w:cs="Arial"/>
          <w:b w:val="1"/>
          <w:bCs w:val="1"/>
          <w:color w:val="000000" w:themeColor="text1" w:themeTint="FF" w:themeShade="FF"/>
        </w:rPr>
        <w:t>.0</w:t>
      </w:r>
      <w:r w:rsidRPr="62CAC905" w:rsidR="4148E31F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</w:t>
      </w:r>
      <w:r w:rsidRPr="62CAC905" w:rsidR="23555327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Basis</w:t>
      </w:r>
      <w:proofErr w:type="gramEnd"/>
      <w:r w:rsidRPr="62CAC905" w:rsidR="23555327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of Payment.  </w:t>
      </w:r>
      <w:r w:rsidRPr="62CAC905" w:rsidR="7178C149">
        <w:rPr>
          <w:rFonts w:ascii="Arial" w:hAnsi="Arial" w:cs="Arial"/>
          <w:color w:val="000000" w:themeColor="text1" w:themeTint="FF" w:themeShade="FF"/>
        </w:rPr>
        <w:t>Delete Sec 612.5.1 and substitute with the following:</w:t>
      </w:r>
    </w:p>
    <w:p w:rsidR="00C8125B" w:rsidP="62CAC905" w:rsidRDefault="00C8125B" w14:paraId="022C8BAA" w14:textId="77777777" w14:noSpellErr="1">
      <w:pPr>
        <w:spacing w:after="0" w:afterAutospacing="off" w:line="240" w:lineRule="auto"/>
        <w:jc w:val="both"/>
        <w:rPr>
          <w:rFonts w:ascii="Arial" w:hAnsi="Arial" w:cs="Arial"/>
          <w:color w:val="000000"/>
        </w:rPr>
      </w:pPr>
    </w:p>
    <w:p w:rsidR="00F02AA1" w:rsidP="62CAC905" w:rsidRDefault="00F02AA1" w14:paraId="0F387E39" w14:textId="32DC43D2">
      <w:pPr>
        <w:spacing w:after="0" w:afterAutospacing="off" w:line="240" w:lineRule="auto"/>
        <w:jc w:val="both"/>
        <w:rPr>
          <w:rFonts w:ascii="Arial" w:hAnsi="Arial" w:cs="Arial"/>
          <w:snapToGrid w:val="0"/>
          <w:color w:val="000000"/>
        </w:rPr>
      </w:pPr>
      <w:r w:rsidR="77FCCB43">
        <w:rPr>
          <w:rFonts w:ascii="Arial" w:hAnsi="Arial" w:cs="Arial"/>
          <w:b w:val="1"/>
          <w:bCs w:val="1"/>
          <w:snapToGrid w:val="0"/>
          <w:color w:val="000000"/>
        </w:rPr>
        <w:t>612.5.1</w:t>
      </w:r>
      <w:r w:rsidR="4395CBBC">
        <w:rPr>
          <w:rFonts w:ascii="Arial" w:hAnsi="Arial" w:cs="Arial"/>
          <w:snapToGrid w:val="0"/>
          <w:color w:val="000000"/>
        </w:rPr>
        <w:t xml:space="preserve">  </w:t>
      </w:r>
      <w:r w:rsidR="77FCCB43">
        <w:rPr>
          <w:rFonts w:ascii="Arial" w:hAnsi="Arial" w:cs="Arial"/>
          <w:snapToGrid w:val="0"/>
          <w:color w:val="000000"/>
        </w:rPr>
        <w:t xml:space="preserve">No payment will be made for truck mounted attenuators (TMAs) used in mobile operations or for any TMAs </w:t>
      </w:r>
      <w:r w:rsidR="77FCCB43">
        <w:rPr>
          <w:rFonts w:ascii="Arial" w:hAnsi="Arial" w:cs="Arial"/>
          <w:snapToGrid w:val="0"/>
          <w:color w:val="000000"/>
        </w:rPr>
        <w:t>designated</w:t>
      </w:r>
      <w:r w:rsidR="77FCCB43">
        <w:rPr>
          <w:rFonts w:ascii="Arial" w:hAnsi="Arial" w:cs="Arial"/>
          <w:snapToGrid w:val="0"/>
          <w:color w:val="000000"/>
        </w:rPr>
        <w:t xml:space="preserve"> as optional.</w:t>
      </w:r>
    </w:p>
    <w:p w:rsidR="62CAC905" w:rsidP="62CAC905" w:rsidRDefault="62CAC905" w14:paraId="3ACB2D82" w14:textId="23DD2F9C">
      <w:pPr>
        <w:pStyle w:val="Normal"/>
        <w:spacing w:after="0" w:afterAutospacing="off" w:line="240" w:lineRule="auto"/>
        <w:jc w:val="both"/>
        <w:rPr>
          <w:rFonts w:ascii="Arial" w:hAnsi="Arial" w:cs="Arial"/>
          <w:color w:val="000000" w:themeColor="text1" w:themeTint="FF" w:themeShade="FF"/>
        </w:rPr>
      </w:pPr>
    </w:p>
    <w:p w:rsidR="00F02AA1" w:rsidP="62CAC905" w:rsidRDefault="00F02AA1" w14:paraId="4F563549" w14:textId="0EA51E79">
      <w:pPr>
        <w:pStyle w:val="Normal"/>
        <w:spacing w:after="0" w:afterAutospacing="off" w:line="240" w:lineRule="auto"/>
        <w:jc w:val="both"/>
        <w:rPr>
          <w:rFonts w:ascii="Calibri" w:hAnsi="Calibri" w:cs="Calibri"/>
          <w:b w:val="1"/>
          <w:bCs w:val="1"/>
          <w:color w:val="000000" w:themeColor="text1" w:themeTint="FF" w:themeShade="FF"/>
        </w:rPr>
      </w:pPr>
      <w:r w:rsidR="77FCCB43">
        <w:rPr>
          <w:rFonts w:ascii="Arial" w:hAnsi="Arial" w:cs="Arial"/>
          <w:b w:val="1"/>
          <w:bCs w:val="1"/>
          <w:snapToGrid w:val="0"/>
          <w:color w:val="000000"/>
        </w:rPr>
        <w:t>612.5.1.1</w:t>
      </w:r>
      <w:r w:rsidR="0956A55C">
        <w:rPr>
          <w:rFonts w:ascii="Arial" w:hAnsi="Arial" w:cs="Arial"/>
          <w:b w:val="1"/>
          <w:bCs w:val="1"/>
          <w:snapToGrid w:val="0"/>
          <w:color w:val="000000"/>
        </w:rPr>
        <w:t xml:space="preserve">  </w:t>
      </w:r>
      <w:r w:rsidR="77FCCB43">
        <w:rPr>
          <w:rFonts w:ascii="Arial" w:hAnsi="Arial" w:cs="Arial"/>
          <w:snapToGrid w:val="0"/>
          <w:color w:val="000000"/>
        </w:rPr>
        <w:t xml:space="preserve">Payment</w:t>
      </w:r>
      <w:r w:rsidR="77FCCB43">
        <w:rPr>
          <w:rFonts w:ascii="Arial" w:hAnsi="Arial" w:cs="Arial"/>
          <w:snapToGrid w:val="0"/>
          <w:color w:val="000000"/>
        </w:rPr>
        <w:t xml:space="preserve"> for TMAs </w:t>
      </w:r>
      <w:r w:rsidR="77FCCB43">
        <w:rPr>
          <w:rFonts w:ascii="Arial" w:hAnsi="Arial" w:cs="Arial"/>
          <w:snapToGrid w:val="0"/>
          <w:color w:val="000000"/>
        </w:rPr>
        <w:t xml:space="preserve">required</w:t>
      </w:r>
      <w:r w:rsidR="77FCCB43">
        <w:rPr>
          <w:rFonts w:ascii="Arial" w:hAnsi="Arial" w:cs="Arial"/>
          <w:snapToGrid w:val="0"/>
          <w:color w:val="000000"/>
        </w:rPr>
        <w:t xml:space="preserve"> for stationary work activities will be paid for </w:t>
      </w:r>
      <w:r w:rsidRPr="62CAC905" w:rsidR="51C1093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at the</w:t>
      </w:r>
      <w:r w:rsidRPr="62CAC905" w:rsidR="64709A3B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2CAC905" w:rsidR="51C1093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contract unit bid price for Item 612-30.01, Truck Mounted Attenuator (TMA), per lump sum</w:t>
      </w:r>
      <w:r w:rsidRPr="62CAC905" w:rsidR="51C1093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="77FCCB43">
        <w:rPr>
          <w:rFonts w:ascii="Arial" w:hAnsi="Arial" w:cs="Arial"/>
          <w:snapToGrid w:val="0"/>
          <w:color w:val="000000"/>
        </w:rPr>
        <w:t xml:space="preserve">The lump sum payment includes all work activities that require a TMA, regardless of the number of deployments, relocations, or length of time utilized</w:t>
      </w:r>
      <w:r w:rsidR="77FCCB43">
        <w:rPr>
          <w:rFonts w:ascii="Arial" w:hAnsi="Arial" w:cs="Arial"/>
          <w:snapToGrid w:val="0"/>
          <w:color w:val="000000"/>
        </w:rPr>
        <w:t xml:space="preserve">.</w:t>
      </w:r>
      <w:r w:rsidR="46141062">
        <w:rPr>
          <w:rFonts w:ascii="Arial" w:hAnsi="Arial" w:cs="Arial"/>
          <w:snapToGrid w:val="0"/>
          <w:color w:val="000000"/>
        </w:rPr>
        <w:t xml:space="preserve"> </w:t>
      </w:r>
      <w:r w:rsidR="77FCCB43">
        <w:rPr>
          <w:rFonts w:ascii="Arial" w:hAnsi="Arial" w:cs="Arial"/>
          <w:snapToGrid w:val="0"/>
          <w:color w:val="000000"/>
        </w:rPr>
        <w:t xml:space="preserve"> </w:t>
      </w:r>
      <w:r w:rsidR="77FCCB43">
        <w:rPr>
          <w:rFonts w:ascii="Arial" w:hAnsi="Arial" w:cs="Arial"/>
          <w:snapToGrid w:val="0"/>
          <w:color w:val="000000"/>
        </w:rPr>
        <w:t xml:space="preserve">No payment will be made for repair or replacement of damaged TMAs</w:t>
      </w:r>
      <w:r w:rsidR="77FCCB43">
        <w:rPr>
          <w:snapToGrid w:val="0"/>
          <w:color w:val="000000"/>
        </w:rPr>
        <w:t xml:space="preserve">.</w:t>
      </w:r>
    </w:p>
    <w:p w:rsidR="00F02AA1" w:rsidP="62CAC905" w:rsidRDefault="00F02AA1" w14:paraId="1B755639" w14:textId="71FE2B91">
      <w:pPr>
        <w:pStyle w:val="Normal"/>
        <w:spacing w:after="0" w:afterAutospacing="off" w:line="240" w:lineRule="auto"/>
        <w:jc w:val="both"/>
        <w:rPr>
          <w:color w:val="000000" w:themeColor="text1" w:themeTint="FF" w:themeShade="FF"/>
        </w:rPr>
      </w:pPr>
    </w:p>
    <w:p w:rsidR="62CAC905" w:rsidP="62CAC905" w:rsidRDefault="62CAC905" w14:paraId="21118EFE" w14:textId="7291ED2C">
      <w:pPr>
        <w:pStyle w:val="Normal"/>
        <w:spacing w:after="0" w:afterAutospacing="off" w:line="240" w:lineRule="auto"/>
        <w:jc w:val="both"/>
        <w:rPr>
          <w:color w:val="000000" w:themeColor="text1" w:themeTint="FF" w:themeShade="FF"/>
        </w:rPr>
      </w:pPr>
    </w:p>
    <w:sectPr w:rsidRPr="00184EDE" w:rsidR="00F71B43" w:rsidSect="00015FCC"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4630"/>
    <w:multiLevelType w:val="hybridMultilevel"/>
    <w:tmpl w:val="B61621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371DB9"/>
    <w:multiLevelType w:val="hybridMultilevel"/>
    <w:tmpl w:val="23AAB296"/>
    <w:lvl w:ilvl="0" w:tplc="F4FE51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6188287">
    <w:abstractNumId w:val="0"/>
  </w:num>
  <w:num w:numId="2" w16cid:durableId="1830363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AD"/>
    <w:rsid w:val="00006F64"/>
    <w:rsid w:val="0001339F"/>
    <w:rsid w:val="00015FCC"/>
    <w:rsid w:val="0002217D"/>
    <w:rsid w:val="00044900"/>
    <w:rsid w:val="0005252E"/>
    <w:rsid w:val="00056F74"/>
    <w:rsid w:val="00061F6A"/>
    <w:rsid w:val="00063A93"/>
    <w:rsid w:val="00065E59"/>
    <w:rsid w:val="0009231B"/>
    <w:rsid w:val="000929D8"/>
    <w:rsid w:val="000966CC"/>
    <w:rsid w:val="00097B5C"/>
    <w:rsid w:val="000A5159"/>
    <w:rsid w:val="000A6BB6"/>
    <w:rsid w:val="000B4170"/>
    <w:rsid w:val="000E62BE"/>
    <w:rsid w:val="000F0E49"/>
    <w:rsid w:val="000F382E"/>
    <w:rsid w:val="00107886"/>
    <w:rsid w:val="00112D72"/>
    <w:rsid w:val="00117D67"/>
    <w:rsid w:val="001264C9"/>
    <w:rsid w:val="00133C2E"/>
    <w:rsid w:val="0013798E"/>
    <w:rsid w:val="00141233"/>
    <w:rsid w:val="00142EC6"/>
    <w:rsid w:val="0014360F"/>
    <w:rsid w:val="00161114"/>
    <w:rsid w:val="00162236"/>
    <w:rsid w:val="0016774F"/>
    <w:rsid w:val="00181024"/>
    <w:rsid w:val="001830EB"/>
    <w:rsid w:val="00184EDE"/>
    <w:rsid w:val="001A43E6"/>
    <w:rsid w:val="001D066C"/>
    <w:rsid w:val="001D4B92"/>
    <w:rsid w:val="002568CE"/>
    <w:rsid w:val="00261905"/>
    <w:rsid w:val="002825B7"/>
    <w:rsid w:val="00284C71"/>
    <w:rsid w:val="00291077"/>
    <w:rsid w:val="00291826"/>
    <w:rsid w:val="002A169E"/>
    <w:rsid w:val="00312028"/>
    <w:rsid w:val="00335958"/>
    <w:rsid w:val="003463EB"/>
    <w:rsid w:val="00394915"/>
    <w:rsid w:val="003B44C5"/>
    <w:rsid w:val="003C0050"/>
    <w:rsid w:val="003E6FEB"/>
    <w:rsid w:val="004029EE"/>
    <w:rsid w:val="004106B9"/>
    <w:rsid w:val="0041759F"/>
    <w:rsid w:val="00420319"/>
    <w:rsid w:val="00435A95"/>
    <w:rsid w:val="00452D3F"/>
    <w:rsid w:val="0046268A"/>
    <w:rsid w:val="00471CBE"/>
    <w:rsid w:val="004721BE"/>
    <w:rsid w:val="0047717C"/>
    <w:rsid w:val="00480058"/>
    <w:rsid w:val="00494465"/>
    <w:rsid w:val="004A175E"/>
    <w:rsid w:val="004A30BF"/>
    <w:rsid w:val="004B0098"/>
    <w:rsid w:val="004B1A33"/>
    <w:rsid w:val="004B5AAA"/>
    <w:rsid w:val="004C21ED"/>
    <w:rsid w:val="004E1AFA"/>
    <w:rsid w:val="004F19F1"/>
    <w:rsid w:val="005139CE"/>
    <w:rsid w:val="005238B0"/>
    <w:rsid w:val="005454A7"/>
    <w:rsid w:val="00555797"/>
    <w:rsid w:val="005638BE"/>
    <w:rsid w:val="00593EA7"/>
    <w:rsid w:val="005C1F94"/>
    <w:rsid w:val="005C6E91"/>
    <w:rsid w:val="005D0E85"/>
    <w:rsid w:val="005E3133"/>
    <w:rsid w:val="005F7513"/>
    <w:rsid w:val="00611473"/>
    <w:rsid w:val="00632113"/>
    <w:rsid w:val="006511C4"/>
    <w:rsid w:val="00672A00"/>
    <w:rsid w:val="006755AC"/>
    <w:rsid w:val="00677FD6"/>
    <w:rsid w:val="00680462"/>
    <w:rsid w:val="00682C30"/>
    <w:rsid w:val="0068498E"/>
    <w:rsid w:val="00684ED2"/>
    <w:rsid w:val="00686408"/>
    <w:rsid w:val="006C60C1"/>
    <w:rsid w:val="006D5272"/>
    <w:rsid w:val="006F119A"/>
    <w:rsid w:val="006F5F2E"/>
    <w:rsid w:val="0072044C"/>
    <w:rsid w:val="00721C38"/>
    <w:rsid w:val="007248A1"/>
    <w:rsid w:val="00726C74"/>
    <w:rsid w:val="00740A8B"/>
    <w:rsid w:val="00740E17"/>
    <w:rsid w:val="007413F0"/>
    <w:rsid w:val="00741614"/>
    <w:rsid w:val="007501EA"/>
    <w:rsid w:val="00754777"/>
    <w:rsid w:val="0075607D"/>
    <w:rsid w:val="007652AE"/>
    <w:rsid w:val="00766993"/>
    <w:rsid w:val="00771E55"/>
    <w:rsid w:val="007A52C0"/>
    <w:rsid w:val="007A6523"/>
    <w:rsid w:val="007A6B2F"/>
    <w:rsid w:val="007E4FC2"/>
    <w:rsid w:val="007E50AC"/>
    <w:rsid w:val="008017AF"/>
    <w:rsid w:val="00835DA0"/>
    <w:rsid w:val="00837449"/>
    <w:rsid w:val="00842AC5"/>
    <w:rsid w:val="008530C4"/>
    <w:rsid w:val="008536EE"/>
    <w:rsid w:val="008803E1"/>
    <w:rsid w:val="00880C9A"/>
    <w:rsid w:val="008A5542"/>
    <w:rsid w:val="008C1A5E"/>
    <w:rsid w:val="008C42AD"/>
    <w:rsid w:val="008D0E6D"/>
    <w:rsid w:val="008D48AE"/>
    <w:rsid w:val="00904786"/>
    <w:rsid w:val="00907E71"/>
    <w:rsid w:val="00911A3D"/>
    <w:rsid w:val="00911E8C"/>
    <w:rsid w:val="009248B2"/>
    <w:rsid w:val="00932265"/>
    <w:rsid w:val="00934632"/>
    <w:rsid w:val="00940ED8"/>
    <w:rsid w:val="00960756"/>
    <w:rsid w:val="0097305F"/>
    <w:rsid w:val="0098235F"/>
    <w:rsid w:val="009825C1"/>
    <w:rsid w:val="009960A7"/>
    <w:rsid w:val="009A0ECB"/>
    <w:rsid w:val="009A51ED"/>
    <w:rsid w:val="009C3097"/>
    <w:rsid w:val="009D5EF2"/>
    <w:rsid w:val="009F6113"/>
    <w:rsid w:val="009F64EF"/>
    <w:rsid w:val="00A222D8"/>
    <w:rsid w:val="00A60EF2"/>
    <w:rsid w:val="00A61512"/>
    <w:rsid w:val="00AB5BBE"/>
    <w:rsid w:val="00AC4773"/>
    <w:rsid w:val="00AD09F3"/>
    <w:rsid w:val="00AD4B8B"/>
    <w:rsid w:val="00AD74F8"/>
    <w:rsid w:val="00AF2FED"/>
    <w:rsid w:val="00AF4078"/>
    <w:rsid w:val="00AF4C2F"/>
    <w:rsid w:val="00B0089C"/>
    <w:rsid w:val="00B008A1"/>
    <w:rsid w:val="00B05095"/>
    <w:rsid w:val="00B13134"/>
    <w:rsid w:val="00B14DC6"/>
    <w:rsid w:val="00B15744"/>
    <w:rsid w:val="00B17C09"/>
    <w:rsid w:val="00B52C10"/>
    <w:rsid w:val="00B63DD6"/>
    <w:rsid w:val="00B64945"/>
    <w:rsid w:val="00B74096"/>
    <w:rsid w:val="00B74D1E"/>
    <w:rsid w:val="00B82ACA"/>
    <w:rsid w:val="00B833F4"/>
    <w:rsid w:val="00B93438"/>
    <w:rsid w:val="00B95FE1"/>
    <w:rsid w:val="00BA43F9"/>
    <w:rsid w:val="00BA4AB2"/>
    <w:rsid w:val="00BB0D18"/>
    <w:rsid w:val="00BB3C82"/>
    <w:rsid w:val="00BC31C7"/>
    <w:rsid w:val="00BD7EBE"/>
    <w:rsid w:val="00BF0DBA"/>
    <w:rsid w:val="00BF55C8"/>
    <w:rsid w:val="00C0505E"/>
    <w:rsid w:val="00C25179"/>
    <w:rsid w:val="00C27615"/>
    <w:rsid w:val="00C33D04"/>
    <w:rsid w:val="00C43E06"/>
    <w:rsid w:val="00C578C6"/>
    <w:rsid w:val="00C66091"/>
    <w:rsid w:val="00C8125B"/>
    <w:rsid w:val="00C90C00"/>
    <w:rsid w:val="00CA3215"/>
    <w:rsid w:val="00CA7FBF"/>
    <w:rsid w:val="00CB1E27"/>
    <w:rsid w:val="00CD2C66"/>
    <w:rsid w:val="00CD7991"/>
    <w:rsid w:val="00CE3838"/>
    <w:rsid w:val="00CE5211"/>
    <w:rsid w:val="00CE5D16"/>
    <w:rsid w:val="00CF6BEB"/>
    <w:rsid w:val="00D00096"/>
    <w:rsid w:val="00D117AF"/>
    <w:rsid w:val="00D51172"/>
    <w:rsid w:val="00D55BB2"/>
    <w:rsid w:val="00D57C46"/>
    <w:rsid w:val="00D675BE"/>
    <w:rsid w:val="00D72BE2"/>
    <w:rsid w:val="00D86847"/>
    <w:rsid w:val="00D90BFC"/>
    <w:rsid w:val="00D918BE"/>
    <w:rsid w:val="00D95580"/>
    <w:rsid w:val="00D95DA4"/>
    <w:rsid w:val="00DA3D55"/>
    <w:rsid w:val="00DA64B3"/>
    <w:rsid w:val="00DB4E0F"/>
    <w:rsid w:val="00DB6490"/>
    <w:rsid w:val="00DB76C3"/>
    <w:rsid w:val="00DC25F3"/>
    <w:rsid w:val="00E12EEC"/>
    <w:rsid w:val="00E146B1"/>
    <w:rsid w:val="00E540E9"/>
    <w:rsid w:val="00E61889"/>
    <w:rsid w:val="00E65C79"/>
    <w:rsid w:val="00E70CFD"/>
    <w:rsid w:val="00E73375"/>
    <w:rsid w:val="00E812A9"/>
    <w:rsid w:val="00EC1CF8"/>
    <w:rsid w:val="00ED2473"/>
    <w:rsid w:val="00ED3B16"/>
    <w:rsid w:val="00ED4607"/>
    <w:rsid w:val="00F01C76"/>
    <w:rsid w:val="00F02AA1"/>
    <w:rsid w:val="00F143A8"/>
    <w:rsid w:val="00F15FD6"/>
    <w:rsid w:val="00F335C7"/>
    <w:rsid w:val="00F36AD4"/>
    <w:rsid w:val="00F37268"/>
    <w:rsid w:val="00F42EB7"/>
    <w:rsid w:val="00F44A7D"/>
    <w:rsid w:val="00F64CFE"/>
    <w:rsid w:val="00F65A3E"/>
    <w:rsid w:val="00F66A00"/>
    <w:rsid w:val="00F70E41"/>
    <w:rsid w:val="00F71B43"/>
    <w:rsid w:val="00F74028"/>
    <w:rsid w:val="00F9089F"/>
    <w:rsid w:val="00F9522E"/>
    <w:rsid w:val="00FA7818"/>
    <w:rsid w:val="00FC16C1"/>
    <w:rsid w:val="00FD2ACE"/>
    <w:rsid w:val="00FF0AC3"/>
    <w:rsid w:val="00FF7C1F"/>
    <w:rsid w:val="05FAFCF8"/>
    <w:rsid w:val="061D7525"/>
    <w:rsid w:val="089C9850"/>
    <w:rsid w:val="08FA26DD"/>
    <w:rsid w:val="092561BD"/>
    <w:rsid w:val="093B846D"/>
    <w:rsid w:val="0946A5B0"/>
    <w:rsid w:val="0956A55C"/>
    <w:rsid w:val="0AC513CE"/>
    <w:rsid w:val="10E681BA"/>
    <w:rsid w:val="15073562"/>
    <w:rsid w:val="15E8C645"/>
    <w:rsid w:val="16647CE7"/>
    <w:rsid w:val="178496A6"/>
    <w:rsid w:val="180F5B96"/>
    <w:rsid w:val="18FAB400"/>
    <w:rsid w:val="1C0F748C"/>
    <w:rsid w:val="1D5AFCDC"/>
    <w:rsid w:val="1EA5D10E"/>
    <w:rsid w:val="2069A98E"/>
    <w:rsid w:val="20DC59EA"/>
    <w:rsid w:val="20E86DA1"/>
    <w:rsid w:val="20EB9C83"/>
    <w:rsid w:val="221D97CF"/>
    <w:rsid w:val="23535C59"/>
    <w:rsid w:val="23555327"/>
    <w:rsid w:val="23DD4A37"/>
    <w:rsid w:val="24C069D7"/>
    <w:rsid w:val="252E622D"/>
    <w:rsid w:val="26E8B6C5"/>
    <w:rsid w:val="27236349"/>
    <w:rsid w:val="276FE21C"/>
    <w:rsid w:val="27C57D65"/>
    <w:rsid w:val="29758792"/>
    <w:rsid w:val="2AB8590E"/>
    <w:rsid w:val="2B74A143"/>
    <w:rsid w:val="2BAE194C"/>
    <w:rsid w:val="2BEBE9EA"/>
    <w:rsid w:val="2D1765D6"/>
    <w:rsid w:val="2DE1C3CF"/>
    <w:rsid w:val="2EBC5ED8"/>
    <w:rsid w:val="2F4BD703"/>
    <w:rsid w:val="32A24F52"/>
    <w:rsid w:val="33D7A28F"/>
    <w:rsid w:val="34320BFC"/>
    <w:rsid w:val="343E1FB3"/>
    <w:rsid w:val="344BC5FC"/>
    <w:rsid w:val="35024737"/>
    <w:rsid w:val="3513642D"/>
    <w:rsid w:val="356A251C"/>
    <w:rsid w:val="3775C075"/>
    <w:rsid w:val="38BCE8FD"/>
    <w:rsid w:val="393D2358"/>
    <w:rsid w:val="395D1A43"/>
    <w:rsid w:val="3AA253B4"/>
    <w:rsid w:val="3B21559A"/>
    <w:rsid w:val="3F077FF2"/>
    <w:rsid w:val="4148E31F"/>
    <w:rsid w:val="4395CBBC"/>
    <w:rsid w:val="45A44949"/>
    <w:rsid w:val="46141062"/>
    <w:rsid w:val="46A57260"/>
    <w:rsid w:val="480D54D3"/>
    <w:rsid w:val="4A9EF1A5"/>
    <w:rsid w:val="4B43C5F1"/>
    <w:rsid w:val="5002985A"/>
    <w:rsid w:val="51590151"/>
    <w:rsid w:val="51C10931"/>
    <w:rsid w:val="5383F568"/>
    <w:rsid w:val="5416DC69"/>
    <w:rsid w:val="545BFA96"/>
    <w:rsid w:val="551FC5C9"/>
    <w:rsid w:val="56BB962A"/>
    <w:rsid w:val="5988BF1A"/>
    <w:rsid w:val="5B57768D"/>
    <w:rsid w:val="5C5C25B2"/>
    <w:rsid w:val="5F00A6F6"/>
    <w:rsid w:val="5F84B6AC"/>
    <w:rsid w:val="6021AE76"/>
    <w:rsid w:val="604F78BF"/>
    <w:rsid w:val="60730AD1"/>
    <w:rsid w:val="60BCD6B8"/>
    <w:rsid w:val="60CAECBF"/>
    <w:rsid w:val="62CAC905"/>
    <w:rsid w:val="62FE1F7B"/>
    <w:rsid w:val="64709A3B"/>
    <w:rsid w:val="64749DA6"/>
    <w:rsid w:val="65156C23"/>
    <w:rsid w:val="6B9487B8"/>
    <w:rsid w:val="6C360961"/>
    <w:rsid w:val="6FE3C69C"/>
    <w:rsid w:val="7178C149"/>
    <w:rsid w:val="7181DEDD"/>
    <w:rsid w:val="726E9698"/>
    <w:rsid w:val="727EA752"/>
    <w:rsid w:val="734A11C5"/>
    <w:rsid w:val="74D85121"/>
    <w:rsid w:val="757D3E1A"/>
    <w:rsid w:val="762FC469"/>
    <w:rsid w:val="77FCCB43"/>
    <w:rsid w:val="79D1D1B8"/>
    <w:rsid w:val="7C9DD6FD"/>
    <w:rsid w:val="7E7CD7E5"/>
    <w:rsid w:val="7F8BB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8DA0"/>
  <w15:chartTrackingRefBased/>
  <w15:docId w15:val="{25CD72D7-F59C-4920-97BB-8161AB7E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114"/>
    <w:pPr>
      <w:keepNext/>
      <w:tabs>
        <w:tab w:val="left" w:pos="2520"/>
      </w:tabs>
      <w:spacing w:after="0" w:line="240" w:lineRule="auto"/>
      <w:jc w:val="both"/>
      <w:outlineLvl w:val="0"/>
    </w:pPr>
    <w:rPr>
      <w:rFonts w:ascii="Arial" w:hAnsi="Arial"/>
      <w:color w:val="00000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2A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146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2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A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2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A652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72A0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F66A00"/>
    <w:rPr>
      <w:color w:val="605E5C"/>
      <w:shd w:val="clear" w:color="auto" w:fill="E1DFDD"/>
    </w:rPr>
  </w:style>
  <w:style w:type="character" w:styleId="Heading1Char" w:customStyle="1">
    <w:name w:val="Heading 1 Char"/>
    <w:link w:val="Heading1"/>
    <w:rsid w:val="00161114"/>
    <w:rPr>
      <w:rFonts w:ascii="Arial" w:hAnsi="Arial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../customXml/item5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 xmlns="00ca3444-dc36-48d0-8ed3-fecfe750809b">3815</Job>
    <Active_x002f_Inactive xmlns="00ca3444-dc36-48d0-8ed3-fecfe750809b">Active</Active_x002f_Inactive>
    <Effective_x0020_Letting xmlns="00ca3444-dc36-48d0-8ed3-fecfe750809b">04/01/2024</Effective_x0020_Letting>
    <JSP_Title xmlns="00ca3444-dc36-48d0-8ed3-fecfe750809b">Truck Mounted Attenuator (TMA) for Stationary Activities</JSP_Title>
    <JSP_Author xmlns="00ca3444-dc36-48d0-8ed3-fecfe750809b">CM</JSP_Author>
    <ShortName xmlns="00ca3444-dc36-48d0-8ed3-fecfe750809b" xsi:nil="true"/>
    <JSP_Section xmlns="00ca3444-dc36-48d0-8ed3-fecfe750809b">0616 - Temporary Traffic Control</JSP_Section>
    <Frequently_x0020_Used xmlns="00ca3444-dc36-48d0-8ed3-fecfe750809b">false</Frequently_x0020_Used>
    <First_Effective_Bid_Opening_Date xmlns="00ca3444-dc36-48d0-8ed3-fecfe750809b">04/01/2024</First_Effective_Bid_Opening_Date>
    <Explanatory_Notes xmlns="00ca3444-dc36-48d0-8ed3-fecfe750809b">Use when requiring TMA for stationary work activity. (TMA for mobile operation, such as striping, is incidental.)</Explanatory_Notes>
    <JSP_Type xmlns="00ca3444-dc36-48d0-8ed3-fecfe750809b">Provision</JSP_Type>
    <Revision_Date xmlns="00ca3444-dc36-48d0-8ed3-fecfe750809b">2024-01-22T06:00:00+00:00</Revision_Date>
    <JSP_ID_Num xmlns="00ca3444-dc36-48d0-8ed3-fecfe750809b">JSP-23-04</JSP_ID_Num>
    <ExplanatoryNotes xmlns="00ca3444-dc36-48d0-8ed3-fecfe750809b" xsi:nil="true"/>
    <Accountable_Division xmlns="00ca3444-dc36-48d0-8ed3-fecfe750809b">Construction/Design/Traffic</Accountable_Divi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9677CA5-0B60-4A33-85CC-E8DFABD90B1E}">
  <ds:schemaRefs>
    <ds:schemaRef ds:uri="http://schemas.microsoft.com/office/2006/metadata/properties"/>
    <ds:schemaRef ds:uri="http://schemas.microsoft.com/office/infopath/2007/PartnerControls"/>
    <ds:schemaRef ds:uri="108603d0-f72b-4cb7-8eab-3bec23b43d3f"/>
    <ds:schemaRef ds:uri="01e874e0-d829-4e77-b9e4-c7ae85aec2f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A8D19D-6629-4398-94B6-F4F8C23FBE0A}"/>
</file>

<file path=customXml/itemProps3.xml><?xml version="1.0" encoding="utf-8"?>
<ds:datastoreItem xmlns:ds="http://schemas.openxmlformats.org/officeDocument/2006/customXml" ds:itemID="{BE02647F-666B-4EEF-AA22-6F2C4764BE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48D4AA-FA69-4E3A-916A-3E3F3AFFD28C}"/>
</file>

<file path=customXml/itemProps5.xml><?xml version="1.0" encoding="utf-8"?>
<ds:datastoreItem xmlns:ds="http://schemas.openxmlformats.org/officeDocument/2006/customXml" ds:itemID="{40620862-E955-40E3-98D1-933C28D5AA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Missouri Department of Transportation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Truck Mounted Attenuator (TMA) for Stationary Activities</dc:title>
  <dc:subject/>
  <dc:creator>Willie Johnson</dc:creator>
  <keywords/>
  <dc:description/>
  <lastModifiedBy>Duke M. Leggett</lastModifiedBy>
  <revision>16</revision>
  <dcterms:created xsi:type="dcterms:W3CDTF">2023-12-13T16:05:00.0000000Z</dcterms:created>
  <dcterms:modified xsi:type="dcterms:W3CDTF">2024-01-22T15:49:22.7790306Z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0x010100F84DEB81849E344AA4D2093FC6E95592</vt:lpwstr>
  </property>
  <property fmtid="{D5CDD505-2E9C-101B-9397-08002B2CF9AE}" pid="3" name="MediaServiceImageTags">
    <vt:lpwstr/>
  </property>
</Properties>
</file>