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4F81D" w14:textId="2D51ED45" w:rsidR="00024A9E" w:rsidRPr="00034915" w:rsidRDefault="00D41D05" w:rsidP="00024A9E">
      <w:pPr>
        <w:rPr>
          <w:rFonts w:ascii="Arial" w:hAnsi="Arial" w:cs="Arial"/>
          <w:sz w:val="22"/>
          <w:szCs w:val="22"/>
        </w:rPr>
      </w:pPr>
      <w:r w:rsidRPr="00E40892">
        <w:rPr>
          <w:rStyle w:val="HeadingChar"/>
        </w:rPr>
        <w:t xml:space="preserve">Performance Engineered Mixtures for </w:t>
      </w:r>
      <w:r w:rsidR="00FE50D2" w:rsidRPr="00E40892">
        <w:rPr>
          <w:rStyle w:val="HeadingChar"/>
        </w:rPr>
        <w:t>Concrete Pavement</w:t>
      </w:r>
      <w:r w:rsidR="00FE50D2" w:rsidRPr="00304439">
        <w:rPr>
          <w:rFonts w:ascii="Arial" w:hAnsi="Arial" w:cs="Arial"/>
          <w:sz w:val="22"/>
          <w:szCs w:val="22"/>
        </w:rPr>
        <w:t xml:space="preserve"> JSP-26-</w:t>
      </w:r>
      <w:r w:rsidR="00893FF3">
        <w:rPr>
          <w:rFonts w:ascii="Arial" w:hAnsi="Arial" w:cs="Arial"/>
          <w:sz w:val="22"/>
          <w:szCs w:val="22"/>
        </w:rPr>
        <w:t>01</w:t>
      </w:r>
    </w:p>
    <w:p w14:paraId="6B41083B" w14:textId="77777777" w:rsidR="00024A9E" w:rsidRPr="00034915" w:rsidRDefault="00024A9E" w:rsidP="00024A9E">
      <w:pPr>
        <w:rPr>
          <w:rFonts w:ascii="Arial" w:hAnsi="Arial" w:cs="Arial"/>
          <w:b/>
          <w:bCs/>
          <w:sz w:val="22"/>
          <w:szCs w:val="22"/>
        </w:rPr>
      </w:pPr>
    </w:p>
    <w:p w14:paraId="0416FF25" w14:textId="3D05AF00" w:rsidR="00F056B3" w:rsidRPr="00034915" w:rsidRDefault="004E1F10" w:rsidP="00E40892">
      <w:pPr>
        <w:jc w:val="both"/>
        <w:rPr>
          <w:rFonts w:ascii="Arial" w:hAnsi="Arial" w:cs="Arial"/>
          <w:sz w:val="22"/>
          <w:szCs w:val="22"/>
        </w:rPr>
      </w:pPr>
      <w:r w:rsidRPr="00034915">
        <w:rPr>
          <w:rFonts w:ascii="Arial" w:hAnsi="Arial" w:cs="Arial"/>
          <w:b/>
          <w:bCs/>
          <w:sz w:val="22"/>
          <w:szCs w:val="22"/>
        </w:rPr>
        <w:t>1.0</w:t>
      </w:r>
      <w:r w:rsidR="00253FC4">
        <w:rPr>
          <w:rFonts w:ascii="Arial" w:hAnsi="Arial" w:cs="Arial"/>
          <w:b/>
          <w:bCs/>
          <w:sz w:val="22"/>
          <w:szCs w:val="22"/>
        </w:rPr>
        <w:t xml:space="preserve"> </w:t>
      </w:r>
      <w:r w:rsidRPr="00034915">
        <w:rPr>
          <w:rFonts w:ascii="Arial" w:hAnsi="Arial" w:cs="Arial"/>
          <w:b/>
          <w:bCs/>
          <w:sz w:val="22"/>
          <w:szCs w:val="22"/>
        </w:rPr>
        <w:t xml:space="preserve"> </w:t>
      </w:r>
      <w:r w:rsidR="00F056B3" w:rsidRPr="00034915">
        <w:rPr>
          <w:rFonts w:ascii="Arial" w:hAnsi="Arial" w:cs="Arial"/>
          <w:b/>
          <w:bCs/>
          <w:sz w:val="22"/>
          <w:szCs w:val="22"/>
        </w:rPr>
        <w:t xml:space="preserve">Description.  </w:t>
      </w:r>
      <w:r w:rsidR="00F056B3" w:rsidRPr="00034915">
        <w:rPr>
          <w:rFonts w:ascii="Arial" w:hAnsi="Arial" w:cs="Arial"/>
          <w:sz w:val="22"/>
          <w:szCs w:val="22"/>
        </w:rPr>
        <w:t>Performance Engineered Mixtures (PEM)</w:t>
      </w:r>
      <w:r w:rsidR="00024A9E" w:rsidRPr="00034915">
        <w:rPr>
          <w:rFonts w:ascii="Arial" w:hAnsi="Arial" w:cs="Arial"/>
          <w:sz w:val="22"/>
          <w:szCs w:val="22"/>
        </w:rPr>
        <w:t>, as specified herein,</w:t>
      </w:r>
      <w:r w:rsidRPr="00034915">
        <w:rPr>
          <w:rFonts w:ascii="Arial" w:hAnsi="Arial" w:cs="Arial"/>
          <w:sz w:val="22"/>
          <w:szCs w:val="22"/>
        </w:rPr>
        <w:t xml:space="preserve"> are required on this project for </w:t>
      </w:r>
      <w:r w:rsidR="00E706C6" w:rsidRPr="00034915">
        <w:rPr>
          <w:rFonts w:ascii="Arial" w:hAnsi="Arial" w:cs="Arial"/>
          <w:sz w:val="22"/>
          <w:szCs w:val="22"/>
        </w:rPr>
        <w:t xml:space="preserve">all </w:t>
      </w:r>
      <w:r w:rsidR="00E706C6" w:rsidRPr="00E40892">
        <w:rPr>
          <w:rFonts w:ascii="Arial" w:hAnsi="Arial" w:cs="Arial"/>
          <w:color w:val="0000FF"/>
          <w:sz w:val="22"/>
          <w:szCs w:val="22"/>
        </w:rPr>
        <w:t>Sec 501</w:t>
      </w:r>
      <w:r w:rsidR="001735F8" w:rsidRPr="00E40892">
        <w:rPr>
          <w:rFonts w:ascii="Arial" w:hAnsi="Arial" w:cs="Arial"/>
          <w:color w:val="0000FF"/>
          <w:sz w:val="22"/>
          <w:szCs w:val="22"/>
        </w:rPr>
        <w:t xml:space="preserve"> </w:t>
      </w:r>
      <w:r w:rsidR="00E706C6" w:rsidRPr="00034915">
        <w:rPr>
          <w:rFonts w:ascii="Arial" w:hAnsi="Arial" w:cs="Arial"/>
          <w:sz w:val="22"/>
          <w:szCs w:val="22"/>
        </w:rPr>
        <w:t>Portland Cement Concrete Paving (PCCP)</w:t>
      </w:r>
      <w:r w:rsidR="00024A9E" w:rsidRPr="00034915">
        <w:rPr>
          <w:rFonts w:ascii="Arial" w:hAnsi="Arial" w:cs="Arial"/>
          <w:sz w:val="22"/>
          <w:szCs w:val="22"/>
        </w:rPr>
        <w:t xml:space="preserve"> </w:t>
      </w:r>
      <w:r w:rsidR="001735F8" w:rsidRPr="00034915">
        <w:rPr>
          <w:rFonts w:ascii="Arial" w:hAnsi="Arial" w:cs="Arial"/>
          <w:sz w:val="22"/>
          <w:szCs w:val="22"/>
        </w:rPr>
        <w:t xml:space="preserve">mixtures.  PEM </w:t>
      </w:r>
      <w:r w:rsidR="00C93B71" w:rsidRPr="00034915">
        <w:rPr>
          <w:rFonts w:ascii="Arial" w:hAnsi="Arial" w:cs="Arial"/>
          <w:sz w:val="22"/>
          <w:szCs w:val="22"/>
        </w:rPr>
        <w:t xml:space="preserve">mixtures shall </w:t>
      </w:r>
      <w:r w:rsidR="00393D3C" w:rsidRPr="00034915">
        <w:rPr>
          <w:rFonts w:ascii="Arial" w:hAnsi="Arial" w:cs="Arial"/>
          <w:sz w:val="22"/>
          <w:szCs w:val="22"/>
        </w:rPr>
        <w:t>be in accordance with Sec</w:t>
      </w:r>
      <w:r w:rsidR="00A201B4">
        <w:rPr>
          <w:rFonts w:ascii="Arial" w:hAnsi="Arial" w:cs="Arial"/>
          <w:sz w:val="22"/>
          <w:szCs w:val="22"/>
        </w:rPr>
        <w:t>tion</w:t>
      </w:r>
      <w:r w:rsidR="00393D3C" w:rsidRPr="00034915">
        <w:rPr>
          <w:rFonts w:ascii="Arial" w:hAnsi="Arial" w:cs="Arial"/>
          <w:sz w:val="22"/>
          <w:szCs w:val="22"/>
        </w:rPr>
        <w:t xml:space="preserve"> 2.0</w:t>
      </w:r>
      <w:r w:rsidR="00A60FD0" w:rsidRPr="00034915">
        <w:rPr>
          <w:rFonts w:ascii="Arial" w:hAnsi="Arial" w:cs="Arial"/>
          <w:sz w:val="22"/>
          <w:szCs w:val="22"/>
        </w:rPr>
        <w:t xml:space="preserve"> and constructed in accordance with Sec</w:t>
      </w:r>
      <w:r w:rsidR="00900A49" w:rsidRPr="00034915">
        <w:rPr>
          <w:rFonts w:ascii="Arial" w:hAnsi="Arial" w:cs="Arial"/>
          <w:sz w:val="22"/>
          <w:szCs w:val="22"/>
        </w:rPr>
        <w:t>tion</w:t>
      </w:r>
      <w:r w:rsidR="00A60FD0" w:rsidRPr="00034915">
        <w:rPr>
          <w:rFonts w:ascii="Arial" w:hAnsi="Arial" w:cs="Arial"/>
          <w:sz w:val="22"/>
          <w:szCs w:val="22"/>
        </w:rPr>
        <w:t xml:space="preserve"> 3.0</w:t>
      </w:r>
      <w:r w:rsidR="00DE552C" w:rsidRPr="00034915">
        <w:rPr>
          <w:rFonts w:ascii="Arial" w:hAnsi="Arial" w:cs="Arial"/>
          <w:sz w:val="22"/>
          <w:szCs w:val="22"/>
        </w:rPr>
        <w:t xml:space="preserve"> for concrete pavement and Sec</w:t>
      </w:r>
      <w:r w:rsidR="00900A49" w:rsidRPr="00034915">
        <w:rPr>
          <w:rFonts w:ascii="Arial" w:hAnsi="Arial" w:cs="Arial"/>
          <w:sz w:val="22"/>
          <w:szCs w:val="22"/>
        </w:rPr>
        <w:t>tion</w:t>
      </w:r>
      <w:r w:rsidR="00DE552C" w:rsidRPr="00034915">
        <w:rPr>
          <w:rFonts w:ascii="Arial" w:hAnsi="Arial" w:cs="Arial"/>
          <w:sz w:val="22"/>
          <w:szCs w:val="22"/>
        </w:rPr>
        <w:t xml:space="preserve"> 4.0 for concrete overlays</w:t>
      </w:r>
      <w:r w:rsidR="00A60FD0" w:rsidRPr="00034915">
        <w:rPr>
          <w:rFonts w:ascii="Arial" w:hAnsi="Arial" w:cs="Arial"/>
          <w:sz w:val="22"/>
          <w:szCs w:val="22"/>
        </w:rPr>
        <w:t xml:space="preserve">.  </w:t>
      </w:r>
      <w:r w:rsidR="002628CE">
        <w:rPr>
          <w:rFonts w:ascii="Arial" w:hAnsi="Arial" w:cs="Arial"/>
          <w:sz w:val="22"/>
          <w:szCs w:val="22"/>
        </w:rPr>
        <w:t>Associated T</w:t>
      </w:r>
      <w:r w:rsidR="00FA48CC">
        <w:rPr>
          <w:rFonts w:ascii="Arial" w:hAnsi="Arial" w:cs="Arial"/>
          <w:sz w:val="22"/>
          <w:szCs w:val="22"/>
        </w:rPr>
        <w:t>est Methods</w:t>
      </w:r>
      <w:r w:rsidR="00B76631">
        <w:rPr>
          <w:rFonts w:ascii="Arial" w:hAnsi="Arial" w:cs="Arial"/>
          <w:sz w:val="22"/>
          <w:szCs w:val="22"/>
        </w:rPr>
        <w:t>,</w:t>
      </w:r>
      <w:r w:rsidR="00FA48CC">
        <w:rPr>
          <w:rFonts w:ascii="Arial" w:hAnsi="Arial" w:cs="Arial"/>
          <w:sz w:val="22"/>
          <w:szCs w:val="22"/>
        </w:rPr>
        <w:t xml:space="preserve"> TM-97, TM-98 and TM-99</w:t>
      </w:r>
      <w:r w:rsidR="00B76631">
        <w:rPr>
          <w:rFonts w:ascii="Arial" w:hAnsi="Arial" w:cs="Arial"/>
          <w:sz w:val="22"/>
          <w:szCs w:val="22"/>
        </w:rPr>
        <w:t>,</w:t>
      </w:r>
      <w:r w:rsidR="00FA48CC">
        <w:rPr>
          <w:rFonts w:ascii="Arial" w:hAnsi="Arial" w:cs="Arial"/>
          <w:sz w:val="22"/>
          <w:szCs w:val="22"/>
        </w:rPr>
        <w:t xml:space="preserve"> are in Sections </w:t>
      </w:r>
      <w:r w:rsidR="00B76631">
        <w:rPr>
          <w:rFonts w:ascii="Arial" w:hAnsi="Arial" w:cs="Arial"/>
          <w:sz w:val="22"/>
          <w:szCs w:val="22"/>
        </w:rPr>
        <w:t xml:space="preserve">5.0, 6.0 and 7.0 respectively.  </w:t>
      </w:r>
      <w:r w:rsidR="00A60FD0" w:rsidRPr="00034915">
        <w:rPr>
          <w:rFonts w:ascii="Arial" w:hAnsi="Arial" w:cs="Arial"/>
          <w:sz w:val="22"/>
          <w:szCs w:val="22"/>
        </w:rPr>
        <w:t>No additional payment will be made for compliance with these provisions.</w:t>
      </w:r>
    </w:p>
    <w:p w14:paraId="2324C16C" w14:textId="77777777" w:rsidR="00E250CC" w:rsidRPr="00034915" w:rsidRDefault="00E250CC" w:rsidP="00E40892">
      <w:pPr>
        <w:jc w:val="both"/>
        <w:rPr>
          <w:rFonts w:ascii="Arial" w:hAnsi="Arial" w:cs="Arial"/>
          <w:b/>
          <w:bCs/>
          <w:sz w:val="22"/>
          <w:szCs w:val="22"/>
        </w:rPr>
      </w:pPr>
    </w:p>
    <w:p w14:paraId="24EA0F53" w14:textId="6283CE14" w:rsidR="00E250CC" w:rsidRPr="00034915" w:rsidRDefault="00D229A1" w:rsidP="0010362E">
      <w:pPr>
        <w:rPr>
          <w:rFonts w:ascii="Arial" w:hAnsi="Arial" w:cs="Arial"/>
          <w:sz w:val="22"/>
          <w:szCs w:val="22"/>
        </w:rPr>
      </w:pPr>
      <w:r w:rsidRPr="00034915">
        <w:rPr>
          <w:rFonts w:ascii="Arial" w:hAnsi="Arial" w:cs="Arial"/>
          <w:b/>
          <w:bCs/>
          <w:sz w:val="22"/>
          <w:szCs w:val="22"/>
        </w:rPr>
        <w:t>2.0</w:t>
      </w:r>
      <w:r w:rsidR="00253FC4">
        <w:rPr>
          <w:rFonts w:ascii="Arial" w:hAnsi="Arial" w:cs="Arial"/>
          <w:b/>
          <w:bCs/>
          <w:sz w:val="22"/>
          <w:szCs w:val="22"/>
        </w:rPr>
        <w:t xml:space="preserve"> </w:t>
      </w:r>
      <w:r w:rsidRPr="00034915">
        <w:rPr>
          <w:rFonts w:ascii="Arial" w:hAnsi="Arial" w:cs="Arial"/>
          <w:b/>
          <w:bCs/>
          <w:sz w:val="22"/>
          <w:szCs w:val="22"/>
        </w:rPr>
        <w:t xml:space="preserve"> </w:t>
      </w:r>
      <w:r w:rsidRPr="00E40892">
        <w:rPr>
          <w:rFonts w:ascii="Arial" w:hAnsi="Arial" w:cs="Arial"/>
          <w:i/>
          <w:iCs/>
          <w:sz w:val="22"/>
          <w:szCs w:val="22"/>
        </w:rPr>
        <w:t xml:space="preserve">Delete </w:t>
      </w:r>
      <w:r w:rsidRPr="00E40892">
        <w:rPr>
          <w:rFonts w:ascii="Arial" w:hAnsi="Arial" w:cs="Arial"/>
          <w:i/>
          <w:iCs/>
          <w:color w:val="0000FF"/>
          <w:sz w:val="22"/>
          <w:szCs w:val="22"/>
        </w:rPr>
        <w:t>Sec 501</w:t>
      </w:r>
      <w:r w:rsidRPr="00E40892">
        <w:rPr>
          <w:rFonts w:ascii="Arial" w:hAnsi="Arial" w:cs="Arial"/>
          <w:i/>
          <w:iCs/>
          <w:sz w:val="22"/>
          <w:szCs w:val="22"/>
        </w:rPr>
        <w:t xml:space="preserve"> in its entirety and substitute the following:</w:t>
      </w:r>
    </w:p>
    <w:p w14:paraId="3ABD58FE" w14:textId="77777777" w:rsidR="00E250CC" w:rsidRPr="00034915" w:rsidRDefault="00E250CC" w:rsidP="0010362E">
      <w:pPr>
        <w:rPr>
          <w:rFonts w:ascii="Arial" w:hAnsi="Arial" w:cs="Arial"/>
          <w:sz w:val="22"/>
          <w:szCs w:val="22"/>
        </w:rPr>
      </w:pPr>
    </w:p>
    <w:p w14:paraId="45B928CC" w14:textId="60716192" w:rsidR="00A03454" w:rsidRPr="00034915" w:rsidRDefault="00A03454" w:rsidP="00A746F1">
      <w:pPr>
        <w:rPr>
          <w:rFonts w:ascii="Arial" w:hAnsi="Arial" w:cs="Arial"/>
          <w:b/>
          <w:bCs/>
          <w:sz w:val="22"/>
          <w:szCs w:val="22"/>
        </w:rPr>
      </w:pPr>
      <w:r w:rsidRPr="00034915">
        <w:rPr>
          <w:rFonts w:ascii="Arial" w:hAnsi="Arial" w:cs="Arial"/>
          <w:b/>
          <w:bCs/>
          <w:sz w:val="22"/>
          <w:szCs w:val="22"/>
        </w:rPr>
        <w:t>501</w:t>
      </w:r>
      <w:r w:rsidR="00253FC4">
        <w:rPr>
          <w:rFonts w:ascii="Arial" w:hAnsi="Arial" w:cs="Arial"/>
          <w:b/>
          <w:bCs/>
          <w:sz w:val="22"/>
          <w:szCs w:val="22"/>
        </w:rPr>
        <w:t xml:space="preserve"> </w:t>
      </w:r>
      <w:r w:rsidR="00A746F1" w:rsidRPr="00034915">
        <w:rPr>
          <w:rFonts w:ascii="Arial" w:hAnsi="Arial" w:cs="Arial"/>
          <w:b/>
          <w:bCs/>
          <w:sz w:val="22"/>
          <w:szCs w:val="22"/>
        </w:rPr>
        <w:t xml:space="preserve"> </w:t>
      </w:r>
      <w:r w:rsidRPr="00034915">
        <w:rPr>
          <w:rFonts w:ascii="Arial" w:hAnsi="Arial" w:cs="Arial"/>
          <w:b/>
          <w:bCs/>
          <w:sz w:val="22"/>
          <w:szCs w:val="22"/>
        </w:rPr>
        <w:t>CONCRETE</w:t>
      </w:r>
    </w:p>
    <w:p w14:paraId="45B928CE" w14:textId="77777777" w:rsidR="00A03454" w:rsidRPr="00034915" w:rsidRDefault="00A03454" w:rsidP="00A03454">
      <w:pPr>
        <w:jc w:val="both"/>
        <w:rPr>
          <w:rFonts w:ascii="Arial" w:hAnsi="Arial" w:cs="Arial"/>
          <w:sz w:val="22"/>
          <w:szCs w:val="22"/>
        </w:rPr>
      </w:pPr>
    </w:p>
    <w:p w14:paraId="45B928CF"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501.1  Description.  </w:t>
      </w:r>
      <w:r w:rsidRPr="00034915">
        <w:rPr>
          <w:rFonts w:ascii="Arial" w:hAnsi="Arial" w:cs="Arial"/>
          <w:snapToGrid w:val="0"/>
          <w:color w:val="000000"/>
          <w:sz w:val="22"/>
          <w:szCs w:val="22"/>
        </w:rPr>
        <w:t>Concrete shall consist of a mixture of cement, fine aggregate, coarse aggregate and water, combined in the proportions specified for the various classes.  Admixtures may be added as specifically required or permitted.</w:t>
      </w:r>
    </w:p>
    <w:p w14:paraId="45B928D0" w14:textId="77777777" w:rsidR="00A03454" w:rsidRPr="00034915" w:rsidRDefault="00A03454" w:rsidP="00A03454">
      <w:pPr>
        <w:jc w:val="both"/>
        <w:rPr>
          <w:rFonts w:ascii="Arial" w:hAnsi="Arial" w:cs="Arial"/>
          <w:snapToGrid w:val="0"/>
          <w:color w:val="000000"/>
          <w:sz w:val="22"/>
          <w:szCs w:val="22"/>
        </w:rPr>
      </w:pPr>
    </w:p>
    <w:p w14:paraId="45B928D1"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501.2  Material.  </w:t>
      </w:r>
      <w:r w:rsidRPr="00034915">
        <w:rPr>
          <w:rFonts w:ascii="Arial" w:hAnsi="Arial" w:cs="Arial"/>
          <w:snapToGrid w:val="0"/>
          <w:color w:val="000000"/>
          <w:sz w:val="22"/>
          <w:szCs w:val="22"/>
        </w:rPr>
        <w:t xml:space="preserve">All material shall be in accordance with </w:t>
      </w:r>
      <w:r w:rsidRPr="00E40892">
        <w:rPr>
          <w:rFonts w:ascii="Arial" w:hAnsi="Arial" w:cs="Arial"/>
          <w:snapToGrid w:val="0"/>
          <w:color w:val="0000FF"/>
          <w:sz w:val="22"/>
          <w:szCs w:val="22"/>
        </w:rPr>
        <w:t>Division 1000</w:t>
      </w:r>
      <w:r w:rsidRPr="00034915">
        <w:rPr>
          <w:rFonts w:ascii="Arial" w:hAnsi="Arial" w:cs="Arial"/>
          <w:snapToGrid w:val="0"/>
          <w:color w:val="000000"/>
          <w:sz w:val="22"/>
          <w:szCs w:val="22"/>
        </w:rPr>
        <w:t>, Material Details, and specifically as follows:</w:t>
      </w:r>
    </w:p>
    <w:p w14:paraId="45B928D2" w14:textId="77777777" w:rsidR="00A03454" w:rsidRPr="00034915" w:rsidRDefault="00A03454" w:rsidP="00A03454">
      <w:pPr>
        <w:jc w:val="both"/>
        <w:rPr>
          <w:rFonts w:ascii="Arial" w:hAnsi="Arial" w:cs="Arial"/>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6"/>
        <w:gridCol w:w="1829"/>
      </w:tblGrid>
      <w:tr w:rsidR="00A03454" w:rsidRPr="00034915" w14:paraId="45B928D5" w14:textId="77777777" w:rsidTr="00E40892">
        <w:trPr>
          <w:jc w:val="center"/>
        </w:trPr>
        <w:tc>
          <w:tcPr>
            <w:tcW w:w="4556" w:type="dxa"/>
          </w:tcPr>
          <w:p w14:paraId="45B928D3" w14:textId="77777777" w:rsidR="00A03454" w:rsidRPr="00034915" w:rsidRDefault="00A03454" w:rsidP="00E37ACD">
            <w:pPr>
              <w:jc w:val="center"/>
              <w:rPr>
                <w:rFonts w:ascii="Arial" w:hAnsi="Arial" w:cs="Arial"/>
                <w:b/>
                <w:sz w:val="22"/>
                <w:szCs w:val="22"/>
              </w:rPr>
            </w:pPr>
            <w:r w:rsidRPr="00034915">
              <w:rPr>
                <w:rFonts w:ascii="Arial" w:hAnsi="Arial" w:cs="Arial"/>
                <w:b/>
                <w:sz w:val="22"/>
                <w:szCs w:val="22"/>
              </w:rPr>
              <w:t>Item</w:t>
            </w:r>
          </w:p>
        </w:tc>
        <w:tc>
          <w:tcPr>
            <w:tcW w:w="1829" w:type="dxa"/>
          </w:tcPr>
          <w:p w14:paraId="45B928D4" w14:textId="77777777" w:rsidR="00A03454" w:rsidRPr="00034915" w:rsidRDefault="00A03454" w:rsidP="00E37ACD">
            <w:pPr>
              <w:jc w:val="center"/>
              <w:rPr>
                <w:rFonts w:ascii="Arial" w:hAnsi="Arial" w:cs="Arial"/>
                <w:b/>
                <w:sz w:val="22"/>
                <w:szCs w:val="22"/>
              </w:rPr>
            </w:pPr>
            <w:r w:rsidRPr="00034915">
              <w:rPr>
                <w:rFonts w:ascii="Arial" w:hAnsi="Arial" w:cs="Arial"/>
                <w:b/>
                <w:sz w:val="22"/>
                <w:szCs w:val="22"/>
              </w:rPr>
              <w:t>Section</w:t>
            </w:r>
          </w:p>
        </w:tc>
      </w:tr>
      <w:tr w:rsidR="00A03454" w:rsidRPr="00034915" w14:paraId="45B928D8" w14:textId="77777777" w:rsidTr="00E40892">
        <w:trPr>
          <w:jc w:val="center"/>
        </w:trPr>
        <w:tc>
          <w:tcPr>
            <w:tcW w:w="4556" w:type="dxa"/>
          </w:tcPr>
          <w:p w14:paraId="45B928D6"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Coarse Aggregate</w:t>
            </w:r>
            <w:r w:rsidRPr="00034915">
              <w:rPr>
                <w:rFonts w:ascii="Arial" w:hAnsi="Arial" w:cs="Arial"/>
                <w:snapToGrid w:val="0"/>
                <w:color w:val="000000"/>
                <w:sz w:val="22"/>
                <w:szCs w:val="22"/>
                <w:vertAlign w:val="superscript"/>
              </w:rPr>
              <w:t>a</w:t>
            </w:r>
          </w:p>
        </w:tc>
        <w:tc>
          <w:tcPr>
            <w:tcW w:w="1829" w:type="dxa"/>
          </w:tcPr>
          <w:p w14:paraId="45B928D7" w14:textId="77777777" w:rsidR="00A03454" w:rsidRPr="00034915" w:rsidRDefault="00A03454" w:rsidP="00E37ACD">
            <w:pPr>
              <w:jc w:val="both"/>
              <w:rPr>
                <w:rFonts w:ascii="Arial" w:hAnsi="Arial" w:cs="Arial"/>
                <w:snapToGrid w:val="0"/>
                <w:color w:val="0000FF"/>
                <w:sz w:val="22"/>
                <w:szCs w:val="22"/>
              </w:rPr>
            </w:pPr>
            <w:r w:rsidRPr="00034915">
              <w:rPr>
                <w:rFonts w:ascii="Arial" w:hAnsi="Arial" w:cs="Arial"/>
                <w:snapToGrid w:val="0"/>
                <w:color w:val="0000FF"/>
                <w:sz w:val="22"/>
                <w:szCs w:val="22"/>
              </w:rPr>
              <w:t>1005.2</w:t>
            </w:r>
          </w:p>
        </w:tc>
      </w:tr>
      <w:tr w:rsidR="00A03454" w:rsidRPr="00034915" w14:paraId="45B928DB" w14:textId="77777777" w:rsidTr="00E40892">
        <w:trPr>
          <w:jc w:val="center"/>
        </w:trPr>
        <w:tc>
          <w:tcPr>
            <w:tcW w:w="4556" w:type="dxa"/>
          </w:tcPr>
          <w:p w14:paraId="45B928D9"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Fine Aggregate</w:t>
            </w:r>
            <w:r w:rsidRPr="00034915">
              <w:rPr>
                <w:rFonts w:ascii="Arial" w:hAnsi="Arial" w:cs="Arial"/>
                <w:snapToGrid w:val="0"/>
                <w:color w:val="000000"/>
                <w:sz w:val="22"/>
                <w:szCs w:val="22"/>
                <w:vertAlign w:val="superscript"/>
              </w:rPr>
              <w:t>a</w:t>
            </w:r>
          </w:p>
        </w:tc>
        <w:tc>
          <w:tcPr>
            <w:tcW w:w="1829" w:type="dxa"/>
          </w:tcPr>
          <w:p w14:paraId="45B928DA" w14:textId="77777777" w:rsidR="00A03454" w:rsidRPr="00034915" w:rsidRDefault="00A03454" w:rsidP="00E37ACD">
            <w:pPr>
              <w:jc w:val="both"/>
              <w:rPr>
                <w:rFonts w:ascii="Arial" w:hAnsi="Arial" w:cs="Arial"/>
                <w:snapToGrid w:val="0"/>
                <w:color w:val="0000FF"/>
                <w:sz w:val="22"/>
                <w:szCs w:val="22"/>
              </w:rPr>
            </w:pPr>
            <w:r w:rsidRPr="00034915">
              <w:rPr>
                <w:rFonts w:ascii="Arial" w:hAnsi="Arial" w:cs="Arial"/>
                <w:snapToGrid w:val="0"/>
                <w:color w:val="0000FF"/>
                <w:sz w:val="22"/>
                <w:szCs w:val="22"/>
              </w:rPr>
              <w:t>1005.3</w:t>
            </w:r>
          </w:p>
        </w:tc>
      </w:tr>
      <w:tr w:rsidR="00A03454" w:rsidRPr="00034915" w14:paraId="45B928DE" w14:textId="77777777" w:rsidTr="00E40892">
        <w:trPr>
          <w:jc w:val="center"/>
        </w:trPr>
        <w:tc>
          <w:tcPr>
            <w:tcW w:w="4556" w:type="dxa"/>
          </w:tcPr>
          <w:p w14:paraId="45B928DC" w14:textId="6D957BAA"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Slag</w:t>
            </w:r>
            <w:r w:rsidR="00C721C5" w:rsidRPr="00034915">
              <w:rPr>
                <w:rFonts w:ascii="Arial" w:hAnsi="Arial" w:cs="Arial"/>
                <w:snapToGrid w:val="0"/>
                <w:color w:val="000000"/>
                <w:sz w:val="22"/>
                <w:szCs w:val="22"/>
              </w:rPr>
              <w:t xml:space="preserve"> Cement</w:t>
            </w:r>
          </w:p>
        </w:tc>
        <w:tc>
          <w:tcPr>
            <w:tcW w:w="1829" w:type="dxa"/>
          </w:tcPr>
          <w:p w14:paraId="45B928DD" w14:textId="77777777" w:rsidR="00A03454" w:rsidRPr="00034915" w:rsidRDefault="00A03454" w:rsidP="00E37ACD">
            <w:pPr>
              <w:jc w:val="both"/>
              <w:rPr>
                <w:rFonts w:ascii="Arial" w:hAnsi="Arial" w:cs="Arial"/>
                <w:snapToGrid w:val="0"/>
                <w:color w:val="0000FF"/>
                <w:sz w:val="22"/>
                <w:szCs w:val="22"/>
              </w:rPr>
            </w:pPr>
            <w:r w:rsidRPr="00034915">
              <w:rPr>
                <w:rFonts w:ascii="Arial" w:hAnsi="Arial" w:cs="Arial"/>
                <w:snapToGrid w:val="0"/>
                <w:color w:val="0000FF"/>
                <w:sz w:val="22"/>
                <w:szCs w:val="22"/>
              </w:rPr>
              <w:t>1017</w:t>
            </w:r>
          </w:p>
        </w:tc>
      </w:tr>
      <w:tr w:rsidR="00A03454" w:rsidRPr="00034915" w14:paraId="45B928E1" w14:textId="77777777" w:rsidTr="00E40892">
        <w:trPr>
          <w:jc w:val="center"/>
        </w:trPr>
        <w:tc>
          <w:tcPr>
            <w:tcW w:w="4556" w:type="dxa"/>
          </w:tcPr>
          <w:p w14:paraId="45B928DF"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Fly Ash</w:t>
            </w:r>
          </w:p>
        </w:tc>
        <w:tc>
          <w:tcPr>
            <w:tcW w:w="1829" w:type="dxa"/>
          </w:tcPr>
          <w:p w14:paraId="45B928E0" w14:textId="77777777" w:rsidR="00A03454" w:rsidRPr="00034915" w:rsidRDefault="00A03454" w:rsidP="00E37ACD">
            <w:pPr>
              <w:jc w:val="both"/>
              <w:rPr>
                <w:rFonts w:ascii="Arial" w:hAnsi="Arial" w:cs="Arial"/>
                <w:snapToGrid w:val="0"/>
                <w:color w:val="0000FF"/>
                <w:sz w:val="22"/>
                <w:szCs w:val="22"/>
              </w:rPr>
            </w:pPr>
            <w:r w:rsidRPr="00034915">
              <w:rPr>
                <w:rFonts w:ascii="Arial" w:hAnsi="Arial" w:cs="Arial"/>
                <w:snapToGrid w:val="0"/>
                <w:color w:val="0000FF"/>
                <w:sz w:val="22"/>
                <w:szCs w:val="22"/>
              </w:rPr>
              <w:t>1018</w:t>
            </w:r>
          </w:p>
        </w:tc>
      </w:tr>
      <w:tr w:rsidR="00A03454" w:rsidRPr="00034915" w14:paraId="45B928E4" w14:textId="77777777" w:rsidTr="00E40892">
        <w:trPr>
          <w:jc w:val="center"/>
        </w:trPr>
        <w:tc>
          <w:tcPr>
            <w:tcW w:w="4556" w:type="dxa"/>
          </w:tcPr>
          <w:p w14:paraId="45B928E2"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Cement</w:t>
            </w:r>
          </w:p>
        </w:tc>
        <w:tc>
          <w:tcPr>
            <w:tcW w:w="1829" w:type="dxa"/>
          </w:tcPr>
          <w:p w14:paraId="45B928E3" w14:textId="77777777" w:rsidR="00A03454" w:rsidRPr="00034915" w:rsidRDefault="00A03454" w:rsidP="00E37ACD">
            <w:pPr>
              <w:jc w:val="both"/>
              <w:rPr>
                <w:rFonts w:ascii="Arial" w:hAnsi="Arial" w:cs="Arial"/>
                <w:snapToGrid w:val="0"/>
                <w:color w:val="0000FF"/>
                <w:sz w:val="22"/>
                <w:szCs w:val="22"/>
              </w:rPr>
            </w:pPr>
            <w:r w:rsidRPr="00034915">
              <w:rPr>
                <w:rFonts w:ascii="Arial" w:hAnsi="Arial" w:cs="Arial"/>
                <w:snapToGrid w:val="0"/>
                <w:color w:val="0000FF"/>
                <w:sz w:val="22"/>
                <w:szCs w:val="22"/>
              </w:rPr>
              <w:t>1019</w:t>
            </w:r>
          </w:p>
        </w:tc>
      </w:tr>
      <w:tr w:rsidR="00A03454" w:rsidRPr="00034915" w14:paraId="45B928E7" w14:textId="77777777" w:rsidTr="00E40892">
        <w:trPr>
          <w:jc w:val="center"/>
        </w:trPr>
        <w:tc>
          <w:tcPr>
            <w:tcW w:w="4556" w:type="dxa"/>
          </w:tcPr>
          <w:p w14:paraId="45B928E5"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Concrete Admixture</w:t>
            </w:r>
          </w:p>
        </w:tc>
        <w:tc>
          <w:tcPr>
            <w:tcW w:w="1829" w:type="dxa"/>
          </w:tcPr>
          <w:p w14:paraId="45B928E6" w14:textId="77777777" w:rsidR="00A03454" w:rsidRPr="00034915" w:rsidRDefault="00A03454" w:rsidP="00E37ACD">
            <w:pPr>
              <w:jc w:val="both"/>
              <w:rPr>
                <w:rFonts w:ascii="Arial" w:hAnsi="Arial" w:cs="Arial"/>
                <w:snapToGrid w:val="0"/>
                <w:color w:val="0000FF"/>
                <w:sz w:val="22"/>
                <w:szCs w:val="22"/>
              </w:rPr>
            </w:pPr>
            <w:r w:rsidRPr="00034915">
              <w:rPr>
                <w:rFonts w:ascii="Arial" w:hAnsi="Arial" w:cs="Arial"/>
                <w:snapToGrid w:val="0"/>
                <w:color w:val="0000FF"/>
                <w:sz w:val="22"/>
                <w:szCs w:val="22"/>
              </w:rPr>
              <w:t>1054</w:t>
            </w:r>
          </w:p>
        </w:tc>
      </w:tr>
      <w:tr w:rsidR="00A03454" w:rsidRPr="00034915" w14:paraId="45B928EA" w14:textId="77777777" w:rsidTr="00E40892">
        <w:trPr>
          <w:jc w:val="center"/>
        </w:trPr>
        <w:tc>
          <w:tcPr>
            <w:tcW w:w="4556" w:type="dxa"/>
          </w:tcPr>
          <w:p w14:paraId="45B928E8"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Concrete Tinting Material</w:t>
            </w:r>
          </w:p>
        </w:tc>
        <w:tc>
          <w:tcPr>
            <w:tcW w:w="1829" w:type="dxa"/>
          </w:tcPr>
          <w:p w14:paraId="45B928E9" w14:textId="77777777" w:rsidR="00A03454" w:rsidRPr="00034915" w:rsidRDefault="00A03454" w:rsidP="00E37ACD">
            <w:pPr>
              <w:jc w:val="both"/>
              <w:rPr>
                <w:rFonts w:ascii="Arial" w:hAnsi="Arial" w:cs="Arial"/>
                <w:snapToGrid w:val="0"/>
                <w:color w:val="0000FF"/>
                <w:sz w:val="22"/>
                <w:szCs w:val="22"/>
              </w:rPr>
            </w:pPr>
            <w:r w:rsidRPr="00034915">
              <w:rPr>
                <w:rFonts w:ascii="Arial" w:hAnsi="Arial" w:cs="Arial"/>
                <w:snapToGrid w:val="0"/>
                <w:color w:val="0000FF"/>
                <w:sz w:val="22"/>
                <w:szCs w:val="22"/>
              </w:rPr>
              <w:t>1056</w:t>
            </w:r>
          </w:p>
        </w:tc>
      </w:tr>
      <w:tr w:rsidR="00A03454" w:rsidRPr="00034915" w14:paraId="45B928ED" w14:textId="77777777" w:rsidTr="00E40892">
        <w:trPr>
          <w:jc w:val="center"/>
        </w:trPr>
        <w:tc>
          <w:tcPr>
            <w:tcW w:w="4556" w:type="dxa"/>
          </w:tcPr>
          <w:p w14:paraId="45B928EB"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Water</w:t>
            </w:r>
          </w:p>
        </w:tc>
        <w:tc>
          <w:tcPr>
            <w:tcW w:w="1829" w:type="dxa"/>
          </w:tcPr>
          <w:p w14:paraId="45B928EC" w14:textId="77777777" w:rsidR="00A03454" w:rsidRPr="00034915" w:rsidRDefault="00A03454" w:rsidP="00E37ACD">
            <w:pPr>
              <w:jc w:val="both"/>
              <w:rPr>
                <w:rFonts w:ascii="Arial" w:hAnsi="Arial" w:cs="Arial"/>
                <w:snapToGrid w:val="0"/>
                <w:color w:val="0000FF"/>
                <w:sz w:val="22"/>
                <w:szCs w:val="22"/>
              </w:rPr>
            </w:pPr>
            <w:r w:rsidRPr="00034915">
              <w:rPr>
                <w:rFonts w:ascii="Arial" w:hAnsi="Arial" w:cs="Arial"/>
                <w:snapToGrid w:val="0"/>
                <w:color w:val="0000FF"/>
                <w:sz w:val="22"/>
                <w:szCs w:val="22"/>
              </w:rPr>
              <w:t>1070</w:t>
            </w:r>
          </w:p>
        </w:tc>
      </w:tr>
    </w:tbl>
    <w:p w14:paraId="45B928EE" w14:textId="77777777" w:rsidR="00A03454" w:rsidRPr="00034915" w:rsidRDefault="00A03454" w:rsidP="00A03454">
      <w:pPr>
        <w:ind w:left="1440" w:right="1440"/>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a</w:t>
      </w:r>
      <w:r w:rsidRPr="00034915">
        <w:rPr>
          <w:rFonts w:ascii="Arial" w:hAnsi="Arial" w:cs="Arial"/>
          <w:snapToGrid w:val="0"/>
          <w:color w:val="000000"/>
          <w:sz w:val="22"/>
          <w:szCs w:val="22"/>
        </w:rPr>
        <w:t>Regardless of the gradation of the coarse and fine aggregate used in concrete for pavement or base, the aggregate shall meet the quality requirements of coarse and fine aggregate for concrete pavement.</w:t>
      </w:r>
    </w:p>
    <w:p w14:paraId="45B928EF" w14:textId="77777777" w:rsidR="00A03454" w:rsidRPr="00034915" w:rsidRDefault="00A03454" w:rsidP="00A03454">
      <w:pPr>
        <w:jc w:val="both"/>
        <w:rPr>
          <w:rFonts w:ascii="Arial" w:hAnsi="Arial" w:cs="Arial"/>
          <w:b/>
          <w:snapToGrid w:val="0"/>
          <w:color w:val="000000"/>
          <w:sz w:val="22"/>
          <w:szCs w:val="22"/>
        </w:rPr>
      </w:pPr>
    </w:p>
    <w:p w14:paraId="45B928F0" w14:textId="6FE3151E" w:rsidR="00E37ACD" w:rsidRPr="00034915" w:rsidRDefault="00E37ACD" w:rsidP="6C14A345">
      <w:pPr>
        <w:jc w:val="both"/>
        <w:rPr>
          <w:rFonts w:ascii="Arial" w:hAnsi="Arial" w:cs="Arial"/>
          <w:snapToGrid w:val="0"/>
          <w:color w:val="000000"/>
          <w:sz w:val="22"/>
          <w:szCs w:val="22"/>
        </w:rPr>
      </w:pPr>
      <w:r w:rsidRPr="00034915">
        <w:rPr>
          <w:rFonts w:ascii="Arial" w:hAnsi="Arial" w:cs="Arial"/>
          <w:b/>
          <w:bCs/>
          <w:snapToGrid w:val="0"/>
          <w:color w:val="000000"/>
          <w:sz w:val="22"/>
          <w:szCs w:val="22"/>
        </w:rPr>
        <w:t xml:space="preserve">501.2.1  Aggregate Acceptance.  </w:t>
      </w:r>
      <w:r w:rsidRPr="00034915">
        <w:rPr>
          <w:rFonts w:ascii="Arial" w:hAnsi="Arial" w:cs="Arial"/>
          <w:snapToGrid w:val="0"/>
          <w:color w:val="000000"/>
          <w:sz w:val="22"/>
          <w:szCs w:val="22"/>
        </w:rPr>
        <w:t xml:space="preserve">Quality control (QC) sampling and testing will be performed by the contractor and quality assurance (QA) sampling and testing will be performed by the engineer for aggregate in </w:t>
      </w:r>
      <w:r w:rsidR="004777C1" w:rsidRPr="00034915">
        <w:rPr>
          <w:rFonts w:ascii="Arial" w:hAnsi="Arial" w:cs="Arial"/>
          <w:snapToGrid w:val="0"/>
          <w:color w:val="000000"/>
          <w:sz w:val="22"/>
          <w:szCs w:val="22"/>
        </w:rPr>
        <w:t xml:space="preserve">Type IL or </w:t>
      </w:r>
      <w:r w:rsidRPr="00034915">
        <w:rPr>
          <w:rFonts w:ascii="Arial" w:hAnsi="Arial" w:cs="Arial"/>
          <w:snapToGrid w:val="0"/>
          <w:color w:val="000000"/>
          <w:sz w:val="22"/>
          <w:szCs w:val="22"/>
        </w:rPr>
        <w:t xml:space="preserve">Portland </w:t>
      </w:r>
      <w:r w:rsidR="00BB1E38">
        <w:rPr>
          <w:rFonts w:ascii="Arial" w:hAnsi="Arial" w:cs="Arial"/>
          <w:snapToGrid w:val="0"/>
          <w:color w:val="000000"/>
          <w:sz w:val="22"/>
          <w:szCs w:val="22"/>
        </w:rPr>
        <w:t>C</w:t>
      </w:r>
      <w:r w:rsidRPr="00034915">
        <w:rPr>
          <w:rFonts w:ascii="Arial" w:hAnsi="Arial" w:cs="Arial"/>
          <w:snapToGrid w:val="0"/>
          <w:color w:val="000000"/>
          <w:sz w:val="22"/>
          <w:szCs w:val="22"/>
        </w:rPr>
        <w:t xml:space="preserve">ement </w:t>
      </w:r>
      <w:r w:rsidR="00BB1E38">
        <w:rPr>
          <w:rFonts w:ascii="Arial" w:hAnsi="Arial" w:cs="Arial"/>
          <w:snapToGrid w:val="0"/>
          <w:color w:val="000000"/>
          <w:sz w:val="22"/>
          <w:szCs w:val="22"/>
        </w:rPr>
        <w:t>C</w:t>
      </w:r>
      <w:r w:rsidRPr="00034915">
        <w:rPr>
          <w:rFonts w:ascii="Arial" w:hAnsi="Arial" w:cs="Arial"/>
          <w:snapToGrid w:val="0"/>
          <w:color w:val="000000"/>
          <w:sz w:val="22"/>
          <w:szCs w:val="22"/>
        </w:rPr>
        <w:t xml:space="preserve">oncrete </w:t>
      </w:r>
      <w:r w:rsidR="00BB1E38">
        <w:rPr>
          <w:rFonts w:ascii="Arial" w:hAnsi="Arial" w:cs="Arial"/>
          <w:snapToGrid w:val="0"/>
          <w:color w:val="000000"/>
          <w:sz w:val="22"/>
          <w:szCs w:val="22"/>
        </w:rPr>
        <w:t>M</w:t>
      </w:r>
      <w:r w:rsidRPr="00034915">
        <w:rPr>
          <w:rFonts w:ascii="Arial" w:hAnsi="Arial" w:cs="Arial"/>
          <w:snapToGrid w:val="0"/>
          <w:color w:val="000000"/>
          <w:sz w:val="22"/>
          <w:szCs w:val="22"/>
        </w:rPr>
        <w:t xml:space="preserve">asonry </w:t>
      </w:r>
      <w:r w:rsidR="0058691B" w:rsidRPr="00034915">
        <w:rPr>
          <w:rFonts w:ascii="Arial" w:hAnsi="Arial" w:cs="Arial"/>
          <w:snapToGrid w:val="0"/>
          <w:color w:val="000000"/>
          <w:sz w:val="22"/>
          <w:szCs w:val="22"/>
        </w:rPr>
        <w:t xml:space="preserve">(PCCM) </w:t>
      </w:r>
      <w:r w:rsidRPr="00034915">
        <w:rPr>
          <w:rFonts w:ascii="Arial" w:hAnsi="Arial" w:cs="Arial"/>
          <w:snapToGrid w:val="0"/>
          <w:color w:val="000000"/>
          <w:sz w:val="22"/>
          <w:szCs w:val="22"/>
        </w:rPr>
        <w:t xml:space="preserve">in accordance with the following table at the last possible point of incorporation into the project. </w:t>
      </w:r>
      <w:r w:rsidR="00EA7B2B" w:rsidRPr="00034915">
        <w:rPr>
          <w:rFonts w:ascii="Arial" w:hAnsi="Arial" w:cs="Arial"/>
          <w:snapToGrid w:val="0"/>
          <w:color w:val="000000"/>
          <w:sz w:val="22"/>
          <w:szCs w:val="22"/>
        </w:rPr>
        <w:t xml:space="preserve"> </w:t>
      </w:r>
      <w:r w:rsidRPr="00034915">
        <w:rPr>
          <w:rFonts w:ascii="Arial" w:hAnsi="Arial" w:cs="Arial"/>
          <w:snapToGrid w:val="0"/>
          <w:color w:val="000000"/>
          <w:sz w:val="22"/>
          <w:szCs w:val="22"/>
        </w:rPr>
        <w:t>Aggregate samples may be taken either by sampling the flowing aggregate stream or upon approval by the engineer, from the stockpile.</w:t>
      </w:r>
      <w:r w:rsidR="00EA1C3D" w:rsidRPr="00034915">
        <w:rPr>
          <w:rFonts w:ascii="Arial" w:hAnsi="Arial" w:cs="Arial"/>
          <w:snapToGrid w:val="0"/>
          <w:color w:val="000000"/>
          <w:sz w:val="22"/>
          <w:szCs w:val="22"/>
        </w:rPr>
        <w:t xml:space="preserve"> </w:t>
      </w:r>
      <w:r w:rsidR="00EA7B2B" w:rsidRPr="00034915">
        <w:rPr>
          <w:rFonts w:ascii="Arial" w:hAnsi="Arial" w:cs="Arial"/>
          <w:snapToGrid w:val="0"/>
          <w:color w:val="000000"/>
          <w:sz w:val="22"/>
          <w:szCs w:val="22"/>
        </w:rPr>
        <w:t xml:space="preserve"> </w:t>
      </w:r>
      <w:r w:rsidR="00EA1C3D" w:rsidRPr="00034915">
        <w:rPr>
          <w:rFonts w:ascii="Arial" w:hAnsi="Arial" w:cs="Arial"/>
          <w:snapToGrid w:val="0"/>
          <w:color w:val="000000"/>
          <w:sz w:val="22"/>
          <w:szCs w:val="22"/>
        </w:rPr>
        <w:t>Aggregate samples shall be taken in accordance with AASHTO R 90.</w:t>
      </w:r>
    </w:p>
    <w:p w14:paraId="45B928F1" w14:textId="77777777" w:rsidR="00E37ACD" w:rsidRPr="00034915" w:rsidRDefault="00E37ACD" w:rsidP="00E37ACD">
      <w:pPr>
        <w:jc w:val="both"/>
        <w:rPr>
          <w:rFonts w:ascii="Arial" w:hAnsi="Arial" w:cs="Arial"/>
          <w:bCs/>
          <w:snapToGrid w:val="0"/>
          <w:color w:val="000000"/>
          <w:sz w:val="22"/>
          <w:szCs w:val="22"/>
        </w:rPr>
      </w:pPr>
    </w:p>
    <w:tbl>
      <w:tblPr>
        <w:tblW w:w="7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9"/>
        <w:gridCol w:w="2986"/>
        <w:gridCol w:w="1329"/>
        <w:gridCol w:w="1605"/>
      </w:tblGrid>
      <w:tr w:rsidR="00E37ACD" w:rsidRPr="00034915" w14:paraId="45B928F6" w14:textId="77777777" w:rsidTr="6C14A345">
        <w:trPr>
          <w:jc w:val="center"/>
        </w:trPr>
        <w:tc>
          <w:tcPr>
            <w:tcW w:w="677" w:type="dxa"/>
            <w:vAlign w:val="center"/>
          </w:tcPr>
          <w:p w14:paraId="45B928F2" w14:textId="77777777" w:rsidR="00E37ACD" w:rsidRPr="00034915" w:rsidRDefault="00E37ACD" w:rsidP="00450FD6">
            <w:pPr>
              <w:keepNext/>
              <w:jc w:val="center"/>
              <w:rPr>
                <w:rFonts w:ascii="Arial" w:hAnsi="Arial" w:cs="Arial"/>
                <w:b/>
                <w:sz w:val="22"/>
                <w:szCs w:val="22"/>
              </w:rPr>
            </w:pPr>
            <w:r w:rsidRPr="00034915">
              <w:rPr>
                <w:rFonts w:ascii="Arial" w:hAnsi="Arial" w:cs="Arial"/>
                <w:b/>
                <w:sz w:val="22"/>
                <w:szCs w:val="22"/>
              </w:rPr>
              <w:lastRenderedPageBreak/>
              <w:t>Item</w:t>
            </w:r>
          </w:p>
        </w:tc>
        <w:tc>
          <w:tcPr>
            <w:tcW w:w="3434" w:type="dxa"/>
            <w:vAlign w:val="center"/>
          </w:tcPr>
          <w:p w14:paraId="45B928F3" w14:textId="77777777" w:rsidR="00E37ACD" w:rsidRPr="00034915" w:rsidRDefault="00E37ACD" w:rsidP="00450FD6">
            <w:pPr>
              <w:keepNext/>
              <w:jc w:val="center"/>
              <w:rPr>
                <w:rFonts w:ascii="Arial" w:hAnsi="Arial" w:cs="Arial"/>
                <w:b/>
                <w:sz w:val="22"/>
                <w:szCs w:val="22"/>
              </w:rPr>
            </w:pPr>
            <w:r w:rsidRPr="00034915">
              <w:rPr>
                <w:rFonts w:ascii="Arial" w:hAnsi="Arial" w:cs="Arial"/>
                <w:b/>
                <w:sz w:val="22"/>
                <w:szCs w:val="22"/>
              </w:rPr>
              <w:t>Property</w:t>
            </w:r>
          </w:p>
        </w:tc>
        <w:tc>
          <w:tcPr>
            <w:tcW w:w="1265" w:type="dxa"/>
          </w:tcPr>
          <w:p w14:paraId="45B928F4" w14:textId="77777777" w:rsidR="00E37ACD" w:rsidRPr="00034915" w:rsidRDefault="00E37ACD" w:rsidP="00450FD6">
            <w:pPr>
              <w:keepNext/>
              <w:jc w:val="center"/>
              <w:rPr>
                <w:rFonts w:ascii="Arial" w:hAnsi="Arial" w:cs="Arial"/>
                <w:b/>
                <w:sz w:val="22"/>
                <w:szCs w:val="22"/>
              </w:rPr>
            </w:pPr>
            <w:r w:rsidRPr="00034915">
              <w:rPr>
                <w:rFonts w:ascii="Arial" w:hAnsi="Arial" w:cs="Arial"/>
                <w:b/>
                <w:sz w:val="22"/>
                <w:szCs w:val="22"/>
              </w:rPr>
              <w:t>QC Test Frequency</w:t>
            </w:r>
          </w:p>
        </w:tc>
        <w:tc>
          <w:tcPr>
            <w:tcW w:w="1653" w:type="dxa"/>
          </w:tcPr>
          <w:p w14:paraId="45B928F5" w14:textId="77777777" w:rsidR="00E37ACD" w:rsidRPr="00034915" w:rsidRDefault="00E37ACD" w:rsidP="00450FD6">
            <w:pPr>
              <w:keepNext/>
              <w:jc w:val="center"/>
              <w:rPr>
                <w:rFonts w:ascii="Arial" w:hAnsi="Arial" w:cs="Arial"/>
                <w:b/>
                <w:sz w:val="22"/>
                <w:szCs w:val="22"/>
              </w:rPr>
            </w:pPr>
            <w:r w:rsidRPr="00034915">
              <w:rPr>
                <w:rFonts w:ascii="Arial" w:hAnsi="Arial" w:cs="Arial"/>
                <w:b/>
                <w:sz w:val="22"/>
                <w:szCs w:val="22"/>
              </w:rPr>
              <w:t>QA Test Frequency</w:t>
            </w:r>
          </w:p>
        </w:tc>
      </w:tr>
      <w:tr w:rsidR="00E37ACD" w:rsidRPr="00034915" w14:paraId="45B928FD" w14:textId="77777777" w:rsidTr="6C14A345">
        <w:trPr>
          <w:cantSplit/>
          <w:trHeight w:val="288"/>
          <w:jc w:val="center"/>
        </w:trPr>
        <w:tc>
          <w:tcPr>
            <w:tcW w:w="677" w:type="dxa"/>
            <w:vMerge w:val="restart"/>
            <w:vAlign w:val="center"/>
          </w:tcPr>
          <w:p w14:paraId="45B928F7" w14:textId="465A30DF" w:rsidR="0058691B" w:rsidRPr="00034915" w:rsidRDefault="00E37ACD" w:rsidP="00450FD6">
            <w:pPr>
              <w:keepNext/>
              <w:rPr>
                <w:rFonts w:ascii="Arial" w:hAnsi="Arial" w:cs="Arial"/>
                <w:snapToGrid w:val="0"/>
                <w:color w:val="000000"/>
                <w:sz w:val="22"/>
                <w:szCs w:val="22"/>
              </w:rPr>
            </w:pPr>
            <w:r w:rsidRPr="00034915">
              <w:rPr>
                <w:rFonts w:ascii="Arial" w:hAnsi="Arial" w:cs="Arial"/>
                <w:snapToGrid w:val="0"/>
                <w:color w:val="000000"/>
                <w:sz w:val="22"/>
                <w:szCs w:val="22"/>
              </w:rPr>
              <w:t>Portland Cement Concrete Masonry</w:t>
            </w:r>
            <w:r w:rsidRPr="00034915">
              <w:rPr>
                <w:rFonts w:ascii="Arial" w:hAnsi="Arial" w:cs="Arial"/>
                <w:sz w:val="22"/>
                <w:szCs w:val="22"/>
              </w:rPr>
              <w:br/>
            </w:r>
            <w:r w:rsidR="0058691B" w:rsidRPr="00034915">
              <w:rPr>
                <w:rFonts w:ascii="Arial" w:hAnsi="Arial" w:cs="Arial"/>
                <w:snapToGrid w:val="0"/>
                <w:color w:val="000000"/>
                <w:sz w:val="22"/>
                <w:szCs w:val="22"/>
              </w:rPr>
              <w:t>(PCCM)</w:t>
            </w:r>
          </w:p>
        </w:tc>
        <w:tc>
          <w:tcPr>
            <w:tcW w:w="3434" w:type="dxa"/>
            <w:vAlign w:val="center"/>
          </w:tcPr>
          <w:p w14:paraId="45B928F8" w14:textId="77777777" w:rsidR="00E37ACD" w:rsidRPr="00034915" w:rsidRDefault="00E37ACD" w:rsidP="00450FD6">
            <w:pPr>
              <w:keepNext/>
              <w:rPr>
                <w:rFonts w:ascii="Arial" w:hAnsi="Arial" w:cs="Arial"/>
                <w:sz w:val="22"/>
                <w:szCs w:val="22"/>
              </w:rPr>
            </w:pPr>
            <w:r w:rsidRPr="00034915">
              <w:rPr>
                <w:rFonts w:ascii="Arial" w:hAnsi="Arial" w:cs="Arial"/>
                <w:sz w:val="22"/>
                <w:szCs w:val="22"/>
              </w:rPr>
              <w:t>Gradation of Coarse Aggregate - AASHTO T 27 and T 11</w:t>
            </w:r>
          </w:p>
        </w:tc>
        <w:tc>
          <w:tcPr>
            <w:tcW w:w="1265" w:type="dxa"/>
            <w:vMerge w:val="restart"/>
            <w:vAlign w:val="center"/>
          </w:tcPr>
          <w:p w14:paraId="45B928F9" w14:textId="77777777" w:rsidR="00E37ACD" w:rsidRPr="00034915" w:rsidRDefault="00E37ACD" w:rsidP="00450FD6">
            <w:pPr>
              <w:keepNext/>
              <w:jc w:val="center"/>
              <w:rPr>
                <w:rFonts w:ascii="Arial" w:hAnsi="Arial" w:cs="Arial"/>
                <w:bCs/>
                <w:snapToGrid w:val="0"/>
                <w:color w:val="000000"/>
                <w:sz w:val="22"/>
                <w:szCs w:val="22"/>
              </w:rPr>
            </w:pPr>
            <w:r w:rsidRPr="00034915">
              <w:rPr>
                <w:rFonts w:ascii="Arial" w:hAnsi="Arial" w:cs="Arial"/>
                <w:bCs/>
                <w:snapToGrid w:val="0"/>
                <w:color w:val="000000"/>
                <w:sz w:val="22"/>
                <w:szCs w:val="22"/>
              </w:rPr>
              <w:t>One per 500 cubic yards per fraction per project.</w:t>
            </w:r>
          </w:p>
        </w:tc>
        <w:tc>
          <w:tcPr>
            <w:tcW w:w="1653" w:type="dxa"/>
            <w:vMerge w:val="restart"/>
            <w:vAlign w:val="center"/>
          </w:tcPr>
          <w:p w14:paraId="45B928FA" w14:textId="77777777" w:rsidR="00E37ACD" w:rsidRPr="00034915" w:rsidRDefault="00E37ACD" w:rsidP="00450FD6">
            <w:pPr>
              <w:keepNext/>
              <w:rPr>
                <w:rFonts w:ascii="Arial" w:hAnsi="Arial" w:cs="Arial"/>
                <w:bCs/>
                <w:snapToGrid w:val="0"/>
                <w:color w:val="000000"/>
                <w:sz w:val="22"/>
                <w:szCs w:val="22"/>
              </w:rPr>
            </w:pPr>
            <w:r w:rsidRPr="00034915">
              <w:rPr>
                <w:rFonts w:ascii="Arial" w:hAnsi="Arial" w:cs="Arial"/>
                <w:bCs/>
                <w:snapToGrid w:val="0"/>
                <w:color w:val="000000"/>
                <w:sz w:val="22"/>
                <w:szCs w:val="22"/>
              </w:rPr>
              <w:t>One QC split per 2,500 cubic yards with a minimum of one per project.</w:t>
            </w:r>
          </w:p>
          <w:p w14:paraId="45B928FB" w14:textId="77777777" w:rsidR="00E37ACD" w:rsidRPr="00034915" w:rsidRDefault="00E37ACD" w:rsidP="00450FD6">
            <w:pPr>
              <w:keepNext/>
              <w:rPr>
                <w:rFonts w:ascii="Arial" w:hAnsi="Arial" w:cs="Arial"/>
                <w:bCs/>
                <w:snapToGrid w:val="0"/>
                <w:color w:val="000000"/>
                <w:sz w:val="22"/>
                <w:szCs w:val="22"/>
              </w:rPr>
            </w:pPr>
          </w:p>
          <w:p w14:paraId="45B928FC" w14:textId="77777777" w:rsidR="00E37ACD" w:rsidRPr="00034915" w:rsidRDefault="00E37ACD" w:rsidP="00450FD6">
            <w:pPr>
              <w:keepNext/>
              <w:rPr>
                <w:rFonts w:ascii="Arial" w:hAnsi="Arial" w:cs="Arial"/>
                <w:bCs/>
                <w:snapToGrid w:val="0"/>
                <w:color w:val="000000"/>
                <w:sz w:val="22"/>
                <w:szCs w:val="22"/>
              </w:rPr>
            </w:pPr>
            <w:r w:rsidRPr="00034915">
              <w:rPr>
                <w:rFonts w:ascii="Arial" w:hAnsi="Arial" w:cs="Arial"/>
                <w:bCs/>
                <w:snapToGrid w:val="0"/>
                <w:color w:val="000000"/>
                <w:sz w:val="22"/>
                <w:szCs w:val="22"/>
              </w:rPr>
              <w:t xml:space="preserve">One independent QA per </w:t>
            </w:r>
            <w:r w:rsidRPr="00034915">
              <w:rPr>
                <w:rFonts w:ascii="Arial" w:hAnsi="Arial" w:cs="Arial"/>
                <w:bCs/>
                <w:snapToGrid w:val="0"/>
                <w:sz w:val="22"/>
                <w:szCs w:val="22"/>
              </w:rPr>
              <w:t>project</w:t>
            </w:r>
            <w:r w:rsidR="00645EF8" w:rsidRPr="00034915">
              <w:rPr>
                <w:rFonts w:ascii="Arial" w:hAnsi="Arial" w:cs="Arial"/>
                <w:bCs/>
                <w:snapToGrid w:val="0"/>
                <w:sz w:val="22"/>
                <w:szCs w:val="22"/>
              </w:rPr>
              <w:t xml:space="preserve"> for &gt; 500 cubic yards.</w:t>
            </w:r>
          </w:p>
        </w:tc>
      </w:tr>
      <w:tr w:rsidR="00E37ACD" w:rsidRPr="00034915" w14:paraId="45B92902" w14:textId="77777777" w:rsidTr="6C14A345">
        <w:trPr>
          <w:cantSplit/>
          <w:trHeight w:val="288"/>
          <w:jc w:val="center"/>
        </w:trPr>
        <w:tc>
          <w:tcPr>
            <w:tcW w:w="677" w:type="dxa"/>
            <w:vMerge/>
          </w:tcPr>
          <w:p w14:paraId="45B928FE" w14:textId="77777777" w:rsidR="00E37ACD" w:rsidRPr="00034915" w:rsidRDefault="00E37ACD" w:rsidP="00450FD6">
            <w:pPr>
              <w:keepNext/>
              <w:jc w:val="both"/>
              <w:rPr>
                <w:rFonts w:ascii="Arial" w:hAnsi="Arial" w:cs="Arial"/>
                <w:bCs/>
                <w:snapToGrid w:val="0"/>
                <w:color w:val="000000"/>
                <w:sz w:val="22"/>
                <w:szCs w:val="22"/>
              </w:rPr>
            </w:pPr>
          </w:p>
        </w:tc>
        <w:tc>
          <w:tcPr>
            <w:tcW w:w="3434" w:type="dxa"/>
            <w:vAlign w:val="center"/>
          </w:tcPr>
          <w:p w14:paraId="45B928FF" w14:textId="77777777" w:rsidR="00E37ACD" w:rsidRPr="00034915" w:rsidRDefault="00E37ACD" w:rsidP="00450FD6">
            <w:pPr>
              <w:keepNext/>
              <w:rPr>
                <w:rFonts w:ascii="Arial" w:hAnsi="Arial" w:cs="Arial"/>
                <w:sz w:val="22"/>
                <w:szCs w:val="22"/>
              </w:rPr>
            </w:pPr>
            <w:r w:rsidRPr="00034915">
              <w:rPr>
                <w:rFonts w:ascii="Arial" w:hAnsi="Arial" w:cs="Arial"/>
                <w:sz w:val="22"/>
                <w:szCs w:val="22"/>
              </w:rPr>
              <w:t>Gradation of Fine Aggregate - AASHTO T 27 and T 11</w:t>
            </w:r>
          </w:p>
        </w:tc>
        <w:tc>
          <w:tcPr>
            <w:tcW w:w="1265" w:type="dxa"/>
            <w:vMerge/>
          </w:tcPr>
          <w:p w14:paraId="45B92900" w14:textId="77777777" w:rsidR="00E37ACD" w:rsidRPr="00034915" w:rsidRDefault="00E37ACD" w:rsidP="00450FD6">
            <w:pPr>
              <w:keepNext/>
              <w:jc w:val="both"/>
              <w:rPr>
                <w:rFonts w:ascii="Arial" w:hAnsi="Arial" w:cs="Arial"/>
                <w:bCs/>
                <w:snapToGrid w:val="0"/>
                <w:color w:val="000000"/>
                <w:sz w:val="22"/>
                <w:szCs w:val="22"/>
              </w:rPr>
            </w:pPr>
          </w:p>
        </w:tc>
        <w:tc>
          <w:tcPr>
            <w:tcW w:w="1653" w:type="dxa"/>
            <w:vMerge/>
          </w:tcPr>
          <w:p w14:paraId="45B92901" w14:textId="77777777" w:rsidR="00E37ACD" w:rsidRPr="00034915" w:rsidRDefault="00E37ACD" w:rsidP="00450FD6">
            <w:pPr>
              <w:keepNext/>
              <w:jc w:val="both"/>
              <w:rPr>
                <w:rFonts w:ascii="Arial" w:hAnsi="Arial" w:cs="Arial"/>
                <w:bCs/>
                <w:snapToGrid w:val="0"/>
                <w:color w:val="000000"/>
                <w:sz w:val="22"/>
                <w:szCs w:val="22"/>
              </w:rPr>
            </w:pPr>
          </w:p>
        </w:tc>
      </w:tr>
      <w:tr w:rsidR="00E37ACD" w:rsidRPr="00034915" w14:paraId="45B92907" w14:textId="77777777" w:rsidTr="6C14A345">
        <w:trPr>
          <w:cantSplit/>
          <w:trHeight w:val="288"/>
          <w:jc w:val="center"/>
        </w:trPr>
        <w:tc>
          <w:tcPr>
            <w:tcW w:w="677" w:type="dxa"/>
            <w:vMerge/>
          </w:tcPr>
          <w:p w14:paraId="45B92903" w14:textId="77777777" w:rsidR="00E37ACD" w:rsidRPr="00034915" w:rsidRDefault="00E37ACD" w:rsidP="00450FD6">
            <w:pPr>
              <w:keepNext/>
              <w:jc w:val="both"/>
              <w:rPr>
                <w:rFonts w:ascii="Arial" w:hAnsi="Arial" w:cs="Arial"/>
                <w:bCs/>
                <w:snapToGrid w:val="0"/>
                <w:color w:val="000000"/>
                <w:sz w:val="22"/>
                <w:szCs w:val="22"/>
              </w:rPr>
            </w:pPr>
          </w:p>
        </w:tc>
        <w:tc>
          <w:tcPr>
            <w:tcW w:w="3434" w:type="dxa"/>
            <w:vAlign w:val="center"/>
          </w:tcPr>
          <w:p w14:paraId="45B92904" w14:textId="77777777" w:rsidR="00E37ACD" w:rsidRPr="00034915" w:rsidRDefault="00E37ACD" w:rsidP="00450FD6">
            <w:pPr>
              <w:keepNext/>
              <w:rPr>
                <w:rFonts w:ascii="Arial" w:hAnsi="Arial" w:cs="Arial"/>
                <w:bCs/>
                <w:snapToGrid w:val="0"/>
                <w:color w:val="000000"/>
                <w:sz w:val="22"/>
                <w:szCs w:val="22"/>
              </w:rPr>
            </w:pPr>
            <w:r w:rsidRPr="00034915">
              <w:rPr>
                <w:rFonts w:ascii="Arial" w:hAnsi="Arial" w:cs="Arial"/>
                <w:bCs/>
                <w:snapToGrid w:val="0"/>
                <w:color w:val="000000"/>
                <w:sz w:val="22"/>
                <w:szCs w:val="22"/>
              </w:rPr>
              <w:t>Deleterious Content - MoDOT Test Method TM 71</w:t>
            </w:r>
          </w:p>
        </w:tc>
        <w:tc>
          <w:tcPr>
            <w:tcW w:w="1265" w:type="dxa"/>
            <w:vMerge/>
          </w:tcPr>
          <w:p w14:paraId="45B92905" w14:textId="77777777" w:rsidR="00E37ACD" w:rsidRPr="00034915" w:rsidRDefault="00E37ACD" w:rsidP="00450FD6">
            <w:pPr>
              <w:keepNext/>
              <w:jc w:val="both"/>
              <w:rPr>
                <w:rFonts w:ascii="Arial" w:hAnsi="Arial" w:cs="Arial"/>
                <w:bCs/>
                <w:snapToGrid w:val="0"/>
                <w:color w:val="000000"/>
                <w:sz w:val="22"/>
                <w:szCs w:val="22"/>
              </w:rPr>
            </w:pPr>
          </w:p>
        </w:tc>
        <w:tc>
          <w:tcPr>
            <w:tcW w:w="1653" w:type="dxa"/>
            <w:vMerge/>
          </w:tcPr>
          <w:p w14:paraId="45B92906" w14:textId="77777777" w:rsidR="00E37ACD" w:rsidRPr="00034915" w:rsidRDefault="00E37ACD" w:rsidP="00450FD6">
            <w:pPr>
              <w:keepNext/>
              <w:jc w:val="both"/>
              <w:rPr>
                <w:rFonts w:ascii="Arial" w:hAnsi="Arial" w:cs="Arial"/>
                <w:bCs/>
                <w:snapToGrid w:val="0"/>
                <w:color w:val="000000"/>
                <w:sz w:val="22"/>
                <w:szCs w:val="22"/>
              </w:rPr>
            </w:pPr>
          </w:p>
        </w:tc>
      </w:tr>
      <w:tr w:rsidR="00E37ACD" w:rsidRPr="00034915" w14:paraId="45B9290C" w14:textId="77777777" w:rsidTr="6C14A345">
        <w:trPr>
          <w:cantSplit/>
          <w:trHeight w:val="288"/>
          <w:jc w:val="center"/>
        </w:trPr>
        <w:tc>
          <w:tcPr>
            <w:tcW w:w="677" w:type="dxa"/>
            <w:vMerge/>
          </w:tcPr>
          <w:p w14:paraId="45B92908" w14:textId="77777777" w:rsidR="00E37ACD" w:rsidRPr="00034915" w:rsidRDefault="00E37ACD" w:rsidP="00450FD6">
            <w:pPr>
              <w:keepNext/>
              <w:jc w:val="both"/>
              <w:rPr>
                <w:rFonts w:ascii="Arial" w:hAnsi="Arial" w:cs="Arial"/>
                <w:bCs/>
                <w:snapToGrid w:val="0"/>
                <w:color w:val="000000"/>
                <w:sz w:val="22"/>
                <w:szCs w:val="22"/>
              </w:rPr>
            </w:pPr>
          </w:p>
        </w:tc>
        <w:tc>
          <w:tcPr>
            <w:tcW w:w="3434" w:type="dxa"/>
            <w:vAlign w:val="center"/>
          </w:tcPr>
          <w:p w14:paraId="45B92909" w14:textId="77777777" w:rsidR="00E37ACD" w:rsidRPr="00034915" w:rsidRDefault="00E37ACD" w:rsidP="00450FD6">
            <w:pPr>
              <w:keepNext/>
              <w:rPr>
                <w:rFonts w:ascii="Arial" w:hAnsi="Arial" w:cs="Arial"/>
                <w:bCs/>
                <w:snapToGrid w:val="0"/>
                <w:color w:val="000000"/>
                <w:sz w:val="22"/>
                <w:szCs w:val="22"/>
              </w:rPr>
            </w:pPr>
            <w:r w:rsidRPr="00034915">
              <w:rPr>
                <w:rFonts w:ascii="Arial" w:hAnsi="Arial" w:cs="Arial"/>
                <w:bCs/>
                <w:snapToGrid w:val="0"/>
                <w:color w:val="000000"/>
                <w:sz w:val="22"/>
                <w:szCs w:val="22"/>
              </w:rPr>
              <w:t>Absorption of Coarse Aggregate - AASHTO T 85</w:t>
            </w:r>
          </w:p>
        </w:tc>
        <w:tc>
          <w:tcPr>
            <w:tcW w:w="1265" w:type="dxa"/>
            <w:vMerge/>
          </w:tcPr>
          <w:p w14:paraId="45B9290A" w14:textId="77777777" w:rsidR="00E37ACD" w:rsidRPr="00034915" w:rsidRDefault="00E37ACD" w:rsidP="00450FD6">
            <w:pPr>
              <w:keepNext/>
              <w:jc w:val="both"/>
              <w:rPr>
                <w:rFonts w:ascii="Arial" w:hAnsi="Arial" w:cs="Arial"/>
                <w:bCs/>
                <w:snapToGrid w:val="0"/>
                <w:color w:val="000000"/>
                <w:sz w:val="22"/>
                <w:szCs w:val="22"/>
              </w:rPr>
            </w:pPr>
          </w:p>
        </w:tc>
        <w:tc>
          <w:tcPr>
            <w:tcW w:w="1653" w:type="dxa"/>
            <w:vMerge/>
          </w:tcPr>
          <w:p w14:paraId="45B9290B" w14:textId="77777777" w:rsidR="00E37ACD" w:rsidRPr="00034915" w:rsidRDefault="00E37ACD" w:rsidP="00450FD6">
            <w:pPr>
              <w:keepNext/>
              <w:jc w:val="both"/>
              <w:rPr>
                <w:rFonts w:ascii="Arial" w:hAnsi="Arial" w:cs="Arial"/>
                <w:bCs/>
                <w:snapToGrid w:val="0"/>
                <w:color w:val="000000"/>
                <w:sz w:val="22"/>
                <w:szCs w:val="22"/>
              </w:rPr>
            </w:pPr>
          </w:p>
        </w:tc>
      </w:tr>
      <w:tr w:rsidR="00E37ACD" w:rsidRPr="00034915" w14:paraId="45B92911" w14:textId="77777777" w:rsidTr="6C14A345">
        <w:trPr>
          <w:cantSplit/>
          <w:trHeight w:val="288"/>
          <w:jc w:val="center"/>
        </w:trPr>
        <w:tc>
          <w:tcPr>
            <w:tcW w:w="677" w:type="dxa"/>
            <w:vMerge/>
          </w:tcPr>
          <w:p w14:paraId="45B9290D" w14:textId="77777777" w:rsidR="00E37ACD" w:rsidRPr="00034915" w:rsidRDefault="00E37ACD" w:rsidP="00450FD6">
            <w:pPr>
              <w:keepNext/>
              <w:jc w:val="both"/>
              <w:rPr>
                <w:rFonts w:ascii="Arial" w:hAnsi="Arial" w:cs="Arial"/>
                <w:bCs/>
                <w:snapToGrid w:val="0"/>
                <w:color w:val="000000"/>
                <w:sz w:val="22"/>
                <w:szCs w:val="22"/>
              </w:rPr>
            </w:pPr>
          </w:p>
        </w:tc>
        <w:tc>
          <w:tcPr>
            <w:tcW w:w="3434" w:type="dxa"/>
            <w:vAlign w:val="center"/>
          </w:tcPr>
          <w:p w14:paraId="45B9290E" w14:textId="77777777" w:rsidR="00E37ACD" w:rsidRPr="00034915" w:rsidRDefault="00E37ACD" w:rsidP="00450FD6">
            <w:pPr>
              <w:keepNext/>
              <w:rPr>
                <w:rFonts w:ascii="Arial" w:hAnsi="Arial" w:cs="Arial"/>
                <w:bCs/>
                <w:snapToGrid w:val="0"/>
                <w:color w:val="000000"/>
                <w:sz w:val="22"/>
                <w:szCs w:val="22"/>
              </w:rPr>
            </w:pPr>
            <w:r w:rsidRPr="00034915">
              <w:rPr>
                <w:rFonts w:ascii="Arial" w:hAnsi="Arial" w:cs="Arial"/>
                <w:bCs/>
                <w:snapToGrid w:val="0"/>
                <w:color w:val="000000"/>
                <w:sz w:val="22"/>
                <w:szCs w:val="22"/>
              </w:rPr>
              <w:t>Thin or Elongated Pieces - ASTM D 4791 (+3/4 in., 5:1)</w:t>
            </w:r>
          </w:p>
        </w:tc>
        <w:tc>
          <w:tcPr>
            <w:tcW w:w="1265" w:type="dxa"/>
            <w:vAlign w:val="center"/>
          </w:tcPr>
          <w:p w14:paraId="45B9290F" w14:textId="77777777" w:rsidR="00E37ACD" w:rsidRPr="00034915" w:rsidRDefault="00E37ACD" w:rsidP="00450FD6">
            <w:pPr>
              <w:keepNext/>
              <w:jc w:val="center"/>
              <w:rPr>
                <w:rFonts w:ascii="Arial" w:hAnsi="Arial" w:cs="Arial"/>
                <w:bCs/>
                <w:snapToGrid w:val="0"/>
                <w:color w:val="000000"/>
                <w:sz w:val="22"/>
                <w:szCs w:val="22"/>
              </w:rPr>
            </w:pPr>
            <w:r w:rsidRPr="00034915">
              <w:rPr>
                <w:rFonts w:ascii="Arial" w:hAnsi="Arial" w:cs="Arial"/>
                <w:bCs/>
                <w:snapToGrid w:val="0"/>
                <w:color w:val="000000"/>
                <w:sz w:val="22"/>
                <w:szCs w:val="22"/>
              </w:rPr>
              <w:t>One per source per project.</w:t>
            </w:r>
          </w:p>
        </w:tc>
        <w:tc>
          <w:tcPr>
            <w:tcW w:w="1653" w:type="dxa"/>
            <w:vAlign w:val="center"/>
          </w:tcPr>
          <w:p w14:paraId="45B92910" w14:textId="77777777" w:rsidR="00E37ACD" w:rsidRPr="00034915" w:rsidRDefault="00E37ACD" w:rsidP="00450FD6">
            <w:pPr>
              <w:keepNext/>
              <w:rPr>
                <w:rFonts w:ascii="Arial" w:hAnsi="Arial" w:cs="Arial"/>
                <w:bCs/>
                <w:snapToGrid w:val="0"/>
                <w:color w:val="000000"/>
                <w:sz w:val="22"/>
                <w:szCs w:val="22"/>
              </w:rPr>
            </w:pPr>
            <w:r w:rsidRPr="00034915">
              <w:rPr>
                <w:rFonts w:ascii="Arial" w:hAnsi="Arial" w:cs="Arial"/>
                <w:bCs/>
                <w:snapToGrid w:val="0"/>
                <w:color w:val="000000"/>
                <w:sz w:val="22"/>
                <w:szCs w:val="22"/>
              </w:rPr>
              <w:t>One per source per year.</w:t>
            </w:r>
          </w:p>
        </w:tc>
      </w:tr>
    </w:tbl>
    <w:p w14:paraId="45B92912" w14:textId="77777777" w:rsidR="00E37ACD" w:rsidRPr="00034915" w:rsidRDefault="00E37ACD" w:rsidP="00E37ACD">
      <w:pPr>
        <w:jc w:val="both"/>
        <w:rPr>
          <w:rFonts w:ascii="Arial" w:hAnsi="Arial" w:cs="Arial"/>
          <w:bCs/>
          <w:snapToGrid w:val="0"/>
          <w:color w:val="000000"/>
          <w:sz w:val="22"/>
          <w:szCs w:val="22"/>
        </w:rPr>
      </w:pPr>
    </w:p>
    <w:p w14:paraId="45B92916" w14:textId="4013D9BF" w:rsidR="00E37ACD" w:rsidRPr="00034915" w:rsidRDefault="00E37ACD" w:rsidP="00E37ACD">
      <w:pPr>
        <w:jc w:val="both"/>
        <w:rPr>
          <w:rFonts w:ascii="Arial" w:hAnsi="Arial" w:cs="Arial"/>
          <w:bCs/>
          <w:snapToGrid w:val="0"/>
          <w:color w:val="000000"/>
          <w:sz w:val="22"/>
          <w:szCs w:val="22"/>
        </w:rPr>
      </w:pPr>
      <w:r w:rsidRPr="00034915">
        <w:rPr>
          <w:rFonts w:ascii="Arial" w:hAnsi="Arial" w:cs="Arial"/>
          <w:b/>
          <w:snapToGrid w:val="0"/>
          <w:color w:val="000000"/>
          <w:sz w:val="22"/>
          <w:szCs w:val="22"/>
        </w:rPr>
        <w:t xml:space="preserve">501.2.2  Retained Samples.  </w:t>
      </w:r>
      <w:r w:rsidRPr="00034915">
        <w:rPr>
          <w:rFonts w:ascii="Arial" w:hAnsi="Arial" w:cs="Arial"/>
          <w:bCs/>
          <w:snapToGrid w:val="0"/>
          <w:color w:val="000000"/>
          <w:sz w:val="22"/>
          <w:szCs w:val="22"/>
        </w:rPr>
        <w:t>The contractor shall retain the QC split sample</w:t>
      </w:r>
      <w:r w:rsidR="00EB767F" w:rsidRPr="00034915">
        <w:rPr>
          <w:rFonts w:ascii="Arial" w:hAnsi="Arial" w:cs="Arial"/>
          <w:bCs/>
          <w:snapToGrid w:val="0"/>
          <w:color w:val="000000"/>
          <w:sz w:val="22"/>
          <w:szCs w:val="22"/>
        </w:rPr>
        <w:t xml:space="preserve">, obtained as specified in </w:t>
      </w:r>
      <w:r w:rsidR="00EB767F" w:rsidRPr="00034915">
        <w:rPr>
          <w:rFonts w:ascii="Arial" w:hAnsi="Arial" w:cs="Arial"/>
          <w:bCs/>
          <w:snapToGrid w:val="0"/>
          <w:color w:val="0000FF"/>
          <w:sz w:val="22"/>
          <w:szCs w:val="22"/>
        </w:rPr>
        <w:t>Sec 502.11.2.1.5</w:t>
      </w:r>
      <w:r w:rsidR="00EB767F" w:rsidRPr="00034915">
        <w:rPr>
          <w:rFonts w:ascii="Arial" w:hAnsi="Arial" w:cs="Arial"/>
          <w:bCs/>
          <w:snapToGrid w:val="0"/>
          <w:color w:val="000000"/>
          <w:sz w:val="22"/>
          <w:szCs w:val="22"/>
        </w:rPr>
        <w:t>,</w:t>
      </w:r>
      <w:r w:rsidRPr="00034915">
        <w:rPr>
          <w:rFonts w:ascii="Arial" w:hAnsi="Arial" w:cs="Arial"/>
          <w:bCs/>
          <w:snapToGrid w:val="0"/>
          <w:color w:val="000000"/>
          <w:sz w:val="22"/>
          <w:szCs w:val="22"/>
        </w:rPr>
        <w:t xml:space="preserve"> for seven days until requested by the engineer for comparison testing.</w:t>
      </w:r>
      <w:r w:rsidR="00EA7B2B" w:rsidRPr="00034915">
        <w:rPr>
          <w:rFonts w:ascii="Arial" w:hAnsi="Arial" w:cs="Arial"/>
          <w:bCs/>
          <w:snapToGrid w:val="0"/>
          <w:color w:val="000000"/>
          <w:sz w:val="22"/>
          <w:szCs w:val="22"/>
        </w:rPr>
        <w:t xml:space="preserve"> </w:t>
      </w:r>
      <w:r w:rsidRPr="00034915">
        <w:rPr>
          <w:rFonts w:ascii="Arial" w:hAnsi="Arial" w:cs="Arial"/>
          <w:bCs/>
          <w:snapToGrid w:val="0"/>
          <w:color w:val="000000"/>
          <w:sz w:val="22"/>
          <w:szCs w:val="22"/>
        </w:rPr>
        <w:t xml:space="preserve"> A comparison will be considered favorable when the QA results of a QC retained sample are within the applicable limits specified in </w:t>
      </w:r>
      <w:r w:rsidRPr="00034915">
        <w:rPr>
          <w:rFonts w:ascii="Arial" w:hAnsi="Arial" w:cs="Arial"/>
          <w:snapToGrid w:val="0"/>
          <w:color w:val="0000FF"/>
          <w:sz w:val="22"/>
          <w:szCs w:val="22"/>
        </w:rPr>
        <w:t>Sec 403.18.</w:t>
      </w:r>
      <w:r w:rsidR="00C30143" w:rsidRPr="00034915">
        <w:rPr>
          <w:rFonts w:ascii="Arial" w:hAnsi="Arial" w:cs="Arial"/>
          <w:snapToGrid w:val="0"/>
          <w:color w:val="0000FF"/>
          <w:sz w:val="22"/>
          <w:szCs w:val="22"/>
        </w:rPr>
        <w:t>3</w:t>
      </w:r>
      <w:r w:rsidRPr="00034915">
        <w:rPr>
          <w:rFonts w:ascii="Arial" w:hAnsi="Arial" w:cs="Arial"/>
          <w:bCs/>
          <w:snapToGrid w:val="0"/>
          <w:color w:val="000000"/>
          <w:sz w:val="22"/>
          <w:szCs w:val="22"/>
        </w:rPr>
        <w:t>.</w:t>
      </w:r>
    </w:p>
    <w:p w14:paraId="45B92917" w14:textId="77777777" w:rsidR="00A03454" w:rsidRPr="00034915" w:rsidRDefault="00A03454" w:rsidP="00A03454">
      <w:pPr>
        <w:jc w:val="both"/>
        <w:rPr>
          <w:rFonts w:ascii="Arial" w:hAnsi="Arial" w:cs="Arial"/>
          <w:snapToGrid w:val="0"/>
          <w:color w:val="000000"/>
          <w:sz w:val="22"/>
          <w:szCs w:val="22"/>
        </w:rPr>
      </w:pPr>
    </w:p>
    <w:p w14:paraId="45B92918" w14:textId="0DA49946"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501.3  Mix Design.  </w:t>
      </w:r>
      <w:r w:rsidRPr="00034915">
        <w:rPr>
          <w:rFonts w:ascii="Arial" w:hAnsi="Arial" w:cs="Arial"/>
          <w:snapToGrid w:val="0"/>
          <w:color w:val="000000"/>
          <w:sz w:val="22"/>
          <w:szCs w:val="22"/>
        </w:rPr>
        <w:t>The proportions of cement, fine aggregate and coarse aggregate for concrete shall be approved by the engineer within the applicable limits of the specifications for the class of concrete specified in the contract.  The contractor shall submit a mixture designed by absolute volume methods</w:t>
      </w:r>
      <w:r w:rsidR="0012126B" w:rsidRPr="00034915">
        <w:rPr>
          <w:rFonts w:ascii="Arial" w:hAnsi="Arial" w:cs="Arial"/>
          <w:snapToGrid w:val="0"/>
          <w:color w:val="000000"/>
          <w:sz w:val="22"/>
          <w:szCs w:val="22"/>
        </w:rPr>
        <w:t>.</w:t>
      </w:r>
      <w:r w:rsidRPr="00034915">
        <w:rPr>
          <w:rFonts w:ascii="Arial" w:hAnsi="Arial" w:cs="Arial"/>
          <w:snapToGrid w:val="0"/>
          <w:color w:val="000000"/>
          <w:sz w:val="22"/>
          <w:szCs w:val="22"/>
        </w:rPr>
        <w:t xml:space="preserve">  The contractor may be required to submit representative samples of each ingredient to Construction and Materials for laboratory testing.</w:t>
      </w:r>
    </w:p>
    <w:p w14:paraId="784110EC" w14:textId="77777777" w:rsidR="0012126B" w:rsidRPr="00034915" w:rsidRDefault="0012126B" w:rsidP="00A03454">
      <w:pPr>
        <w:jc w:val="both"/>
        <w:rPr>
          <w:rFonts w:ascii="Arial" w:hAnsi="Arial" w:cs="Arial"/>
          <w:snapToGrid w:val="0"/>
          <w:color w:val="000000"/>
          <w:sz w:val="22"/>
          <w:szCs w:val="22"/>
        </w:rPr>
      </w:pPr>
    </w:p>
    <w:p w14:paraId="00272391" w14:textId="3036194B" w:rsidR="0012126B" w:rsidRPr="00034915" w:rsidRDefault="0012126B"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Portland Cement Concrete Pavement (PCCP) are paving mixtures designed for concrete pavement. Performance Engineered Mixtures (PEM) shall be used on all PCCP that has total quantities of 7,500 square yards or greater. Small quantity projects with less than 7,500 square yards are designated as non-PEM concrete paving mixtures.</w:t>
      </w:r>
    </w:p>
    <w:p w14:paraId="0C772882" w14:textId="77777777" w:rsidR="0012126B" w:rsidRPr="00034915" w:rsidRDefault="0012126B" w:rsidP="00A03454">
      <w:pPr>
        <w:jc w:val="both"/>
        <w:rPr>
          <w:rFonts w:ascii="Arial" w:hAnsi="Arial" w:cs="Arial"/>
          <w:snapToGrid w:val="0"/>
          <w:color w:val="000000"/>
          <w:sz w:val="22"/>
          <w:szCs w:val="22"/>
        </w:rPr>
      </w:pPr>
    </w:p>
    <w:p w14:paraId="0CBFA582" w14:textId="2E3ED0CD" w:rsidR="0012126B" w:rsidRPr="00034915" w:rsidRDefault="0012126B"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Portland Cement Concrete Masonry (PCCM) mixtures are non-paving mixes used in structural concrete and designated by different classes (A1, B, B-1, B-2, MB-2, and Seal) as designated in the contract. PCCM mixtures may be designed with an optimized aggregate gradation as described herein.</w:t>
      </w:r>
    </w:p>
    <w:p w14:paraId="45B92919" w14:textId="77777777" w:rsidR="00CD65CB" w:rsidRPr="00034915" w:rsidRDefault="00CD65CB" w:rsidP="00A03454">
      <w:pPr>
        <w:jc w:val="both"/>
        <w:rPr>
          <w:rFonts w:ascii="Arial" w:hAnsi="Arial" w:cs="Arial"/>
          <w:b/>
          <w:bCs/>
          <w:snapToGrid w:val="0"/>
          <w:color w:val="000000"/>
          <w:sz w:val="22"/>
          <w:szCs w:val="22"/>
        </w:rPr>
      </w:pPr>
    </w:p>
    <w:p w14:paraId="45B9291A" w14:textId="0F444992" w:rsidR="00A03454" w:rsidRPr="00E40892" w:rsidRDefault="00A03454" w:rsidP="00B92F11">
      <w:pPr>
        <w:jc w:val="both"/>
        <w:rPr>
          <w:rFonts w:ascii="Arial" w:hAnsi="Arial" w:cs="Arial"/>
          <w:snapToGrid w:val="0"/>
          <w:color w:val="000000"/>
          <w:sz w:val="22"/>
          <w:szCs w:val="22"/>
        </w:rPr>
      </w:pPr>
      <w:r w:rsidRPr="00E40892">
        <w:rPr>
          <w:rFonts w:ascii="Arial" w:hAnsi="Arial" w:cs="Arial"/>
          <w:b/>
          <w:bCs/>
          <w:snapToGrid w:val="0"/>
          <w:sz w:val="22"/>
          <w:szCs w:val="22"/>
        </w:rPr>
        <w:t>501.3.1</w:t>
      </w:r>
      <w:r w:rsidRPr="00B92F11">
        <w:rPr>
          <w:snapToGrid w:val="0"/>
        </w:rPr>
        <w:t xml:space="preserve">  </w:t>
      </w:r>
      <w:r w:rsidRPr="00E40892">
        <w:rPr>
          <w:rFonts w:ascii="Arial" w:hAnsi="Arial" w:cs="Arial"/>
          <w:b/>
          <w:bCs/>
          <w:snapToGrid w:val="0"/>
          <w:color w:val="000000"/>
          <w:sz w:val="22"/>
          <w:szCs w:val="22"/>
        </w:rPr>
        <w:t>Required Information.</w:t>
      </w:r>
      <w:r w:rsidRPr="00E40892">
        <w:rPr>
          <w:rFonts w:ascii="Arial" w:hAnsi="Arial" w:cs="Arial"/>
          <w:snapToGrid w:val="0"/>
          <w:color w:val="000000"/>
          <w:sz w:val="22"/>
          <w:szCs w:val="22"/>
        </w:rPr>
        <w:t xml:space="preserve">  The concrete mix design shall contain the following information:</w:t>
      </w:r>
    </w:p>
    <w:p w14:paraId="58A930F5" w14:textId="77777777" w:rsidR="003F330E" w:rsidRPr="00034915" w:rsidRDefault="003F330E" w:rsidP="00A03454">
      <w:pPr>
        <w:jc w:val="both"/>
        <w:rPr>
          <w:rFonts w:ascii="Arial" w:hAnsi="Arial" w:cs="Arial"/>
          <w:snapToGrid w:val="0"/>
          <w:color w:val="000000"/>
          <w:sz w:val="22"/>
          <w:szCs w:val="22"/>
        </w:rPr>
      </w:pPr>
    </w:p>
    <w:p w14:paraId="45B9291B" w14:textId="3AE09DD5" w:rsidR="00A03454" w:rsidRPr="00E40892" w:rsidRDefault="008532B1" w:rsidP="00E40892">
      <w:pPr>
        <w:ind w:left="360"/>
        <w:jc w:val="both"/>
        <w:rPr>
          <w:rFonts w:ascii="Arial" w:hAnsi="Arial" w:cs="Arial"/>
          <w:snapToGrid w:val="0"/>
          <w:color w:val="000000"/>
          <w:sz w:val="22"/>
          <w:szCs w:val="22"/>
        </w:rPr>
      </w:pPr>
      <w:r>
        <w:rPr>
          <w:rFonts w:ascii="Arial" w:hAnsi="Arial" w:cs="Arial"/>
          <w:snapToGrid w:val="0"/>
          <w:color w:val="000000"/>
          <w:sz w:val="22"/>
          <w:szCs w:val="22"/>
        </w:rPr>
        <w:t>(a)</w:t>
      </w:r>
      <w:r w:rsidRPr="00E40892">
        <w:rPr>
          <w:rFonts w:ascii="Arial" w:hAnsi="Arial" w:cs="Arial"/>
          <w:snapToGrid w:val="0"/>
          <w:color w:val="000000"/>
          <w:sz w:val="22"/>
          <w:szCs w:val="22"/>
        </w:rPr>
        <w:t xml:space="preserve"> </w:t>
      </w:r>
      <w:r w:rsidR="00A03454" w:rsidRPr="00E40892">
        <w:rPr>
          <w:rFonts w:ascii="Arial" w:hAnsi="Arial" w:cs="Arial"/>
          <w:snapToGrid w:val="0"/>
          <w:color w:val="000000"/>
          <w:sz w:val="22"/>
          <w:szCs w:val="22"/>
        </w:rPr>
        <w:t xml:space="preserve">Source, type and specific gravity of </w:t>
      </w:r>
      <w:r w:rsidR="0069741C" w:rsidRPr="00E40892">
        <w:rPr>
          <w:rFonts w:ascii="Arial" w:hAnsi="Arial" w:cs="Arial"/>
          <w:snapToGrid w:val="0"/>
          <w:color w:val="000000"/>
          <w:sz w:val="22"/>
          <w:szCs w:val="22"/>
        </w:rPr>
        <w:t xml:space="preserve">Type IL or </w:t>
      </w:r>
      <w:r w:rsidR="00A03454" w:rsidRPr="00E40892">
        <w:rPr>
          <w:rFonts w:ascii="Arial" w:hAnsi="Arial" w:cs="Arial"/>
          <w:snapToGrid w:val="0"/>
          <w:color w:val="000000"/>
          <w:sz w:val="22"/>
          <w:szCs w:val="22"/>
        </w:rPr>
        <w:t>Portland cement</w:t>
      </w:r>
    </w:p>
    <w:p w14:paraId="45B9291C" w14:textId="77777777" w:rsidR="00A03454" w:rsidRPr="00034915" w:rsidRDefault="00A03454" w:rsidP="00A03454">
      <w:pPr>
        <w:ind w:left="360"/>
        <w:jc w:val="both"/>
        <w:rPr>
          <w:rFonts w:ascii="Arial" w:hAnsi="Arial" w:cs="Arial"/>
          <w:snapToGrid w:val="0"/>
          <w:color w:val="000000"/>
          <w:sz w:val="22"/>
          <w:szCs w:val="22"/>
        </w:rPr>
      </w:pPr>
    </w:p>
    <w:p w14:paraId="45B9291D" w14:textId="77777777" w:rsidR="00A03454" w:rsidRPr="00034915" w:rsidRDefault="00A03454" w:rsidP="00A03454">
      <w:pPr>
        <w:ind w:left="360"/>
        <w:jc w:val="both"/>
        <w:rPr>
          <w:rFonts w:ascii="Arial" w:hAnsi="Arial" w:cs="Arial"/>
          <w:snapToGrid w:val="0"/>
          <w:color w:val="000000"/>
          <w:sz w:val="22"/>
          <w:szCs w:val="22"/>
        </w:rPr>
      </w:pPr>
      <w:r w:rsidRPr="00034915">
        <w:rPr>
          <w:rFonts w:ascii="Arial" w:hAnsi="Arial" w:cs="Arial"/>
          <w:snapToGrid w:val="0"/>
          <w:color w:val="000000"/>
          <w:sz w:val="22"/>
          <w:szCs w:val="22"/>
        </w:rPr>
        <w:t>(b) Source, type (class, grade, etc.) and specific gravity of supplementary materials, if used</w:t>
      </w:r>
    </w:p>
    <w:p w14:paraId="45B9291E" w14:textId="77777777" w:rsidR="00A03454" w:rsidRPr="00034915" w:rsidRDefault="00A03454" w:rsidP="00A03454">
      <w:pPr>
        <w:ind w:firstLine="360"/>
        <w:jc w:val="both"/>
        <w:rPr>
          <w:rFonts w:ascii="Arial" w:hAnsi="Arial" w:cs="Arial"/>
          <w:snapToGrid w:val="0"/>
          <w:color w:val="000000"/>
          <w:sz w:val="22"/>
          <w:szCs w:val="22"/>
        </w:rPr>
      </w:pPr>
    </w:p>
    <w:p w14:paraId="45B9291F" w14:textId="77777777" w:rsidR="00A03454" w:rsidRPr="00034915" w:rsidRDefault="00A03454" w:rsidP="00A03454">
      <w:pPr>
        <w:ind w:left="360"/>
        <w:jc w:val="both"/>
        <w:rPr>
          <w:rFonts w:ascii="Arial" w:hAnsi="Arial" w:cs="Arial"/>
          <w:snapToGrid w:val="0"/>
          <w:color w:val="000000"/>
          <w:sz w:val="22"/>
          <w:szCs w:val="22"/>
        </w:rPr>
      </w:pPr>
      <w:r w:rsidRPr="00034915">
        <w:rPr>
          <w:rFonts w:ascii="Arial" w:hAnsi="Arial" w:cs="Arial"/>
          <w:snapToGrid w:val="0"/>
          <w:color w:val="000000"/>
          <w:sz w:val="22"/>
          <w:szCs w:val="22"/>
        </w:rPr>
        <w:t>(c) Source, name, type and amount of admixtures</w:t>
      </w:r>
    </w:p>
    <w:p w14:paraId="45B92920" w14:textId="77777777" w:rsidR="00A03454" w:rsidRPr="00034915" w:rsidRDefault="00A03454" w:rsidP="00A03454">
      <w:pPr>
        <w:ind w:firstLine="360"/>
        <w:jc w:val="both"/>
        <w:rPr>
          <w:rFonts w:ascii="Arial" w:hAnsi="Arial" w:cs="Arial"/>
          <w:snapToGrid w:val="0"/>
          <w:color w:val="000000"/>
          <w:sz w:val="22"/>
          <w:szCs w:val="22"/>
        </w:rPr>
      </w:pPr>
    </w:p>
    <w:p w14:paraId="45B92921" w14:textId="77777777" w:rsidR="00A03454" w:rsidRPr="00034915" w:rsidRDefault="00A03454" w:rsidP="00A03454">
      <w:pPr>
        <w:ind w:left="360"/>
        <w:jc w:val="both"/>
        <w:rPr>
          <w:rFonts w:ascii="Arial" w:hAnsi="Arial" w:cs="Arial"/>
          <w:snapToGrid w:val="0"/>
          <w:color w:val="000000"/>
          <w:sz w:val="22"/>
          <w:szCs w:val="22"/>
        </w:rPr>
      </w:pPr>
      <w:r w:rsidRPr="00034915">
        <w:rPr>
          <w:rFonts w:ascii="Arial" w:hAnsi="Arial" w:cs="Arial"/>
          <w:snapToGrid w:val="0"/>
          <w:color w:val="000000"/>
          <w:sz w:val="22"/>
          <w:szCs w:val="22"/>
        </w:rPr>
        <w:t>(d) Source, type (formation, etc.), ledge number if applicable, and gradation of the aggregate</w:t>
      </w:r>
    </w:p>
    <w:p w14:paraId="45B92922" w14:textId="77777777" w:rsidR="00A03454" w:rsidRPr="00034915" w:rsidRDefault="00A03454" w:rsidP="00A03454">
      <w:pPr>
        <w:ind w:left="360"/>
        <w:jc w:val="both"/>
        <w:rPr>
          <w:rFonts w:ascii="Arial" w:hAnsi="Arial" w:cs="Arial"/>
          <w:snapToGrid w:val="0"/>
          <w:color w:val="000000"/>
          <w:sz w:val="22"/>
          <w:szCs w:val="22"/>
        </w:rPr>
      </w:pPr>
    </w:p>
    <w:p w14:paraId="45B92923" w14:textId="77777777" w:rsidR="00A03454" w:rsidRPr="00034915" w:rsidRDefault="00A03454" w:rsidP="00A03454">
      <w:pPr>
        <w:ind w:left="360"/>
        <w:jc w:val="both"/>
        <w:rPr>
          <w:rFonts w:ascii="Arial" w:hAnsi="Arial" w:cs="Arial"/>
          <w:snapToGrid w:val="0"/>
          <w:color w:val="000000"/>
          <w:sz w:val="22"/>
          <w:szCs w:val="22"/>
        </w:rPr>
      </w:pPr>
      <w:r w:rsidRPr="00034915">
        <w:rPr>
          <w:rFonts w:ascii="Arial" w:hAnsi="Arial" w:cs="Arial"/>
          <w:snapToGrid w:val="0"/>
          <w:color w:val="000000"/>
          <w:sz w:val="22"/>
          <w:szCs w:val="22"/>
        </w:rPr>
        <w:lastRenderedPageBreak/>
        <w:t>(e) Specific gravity and absorption of each fraction in accordance with AASHTO T 85 for coarse aggregate and AASHTO T 84 for fine aggregate, including raw data</w:t>
      </w:r>
    </w:p>
    <w:p w14:paraId="45B92924" w14:textId="77777777" w:rsidR="00A03454" w:rsidRPr="00034915" w:rsidRDefault="00A03454" w:rsidP="00A03454">
      <w:pPr>
        <w:ind w:left="360"/>
        <w:jc w:val="both"/>
        <w:rPr>
          <w:rFonts w:ascii="Arial" w:hAnsi="Arial" w:cs="Arial"/>
          <w:snapToGrid w:val="0"/>
          <w:color w:val="000000"/>
          <w:sz w:val="22"/>
          <w:szCs w:val="22"/>
        </w:rPr>
      </w:pPr>
    </w:p>
    <w:p w14:paraId="45B92925" w14:textId="77777777" w:rsidR="00A03454" w:rsidRPr="00034915" w:rsidRDefault="00A03454" w:rsidP="00A03454">
      <w:pPr>
        <w:ind w:left="360"/>
        <w:jc w:val="both"/>
        <w:rPr>
          <w:rFonts w:ascii="Arial" w:hAnsi="Arial" w:cs="Arial"/>
          <w:snapToGrid w:val="0"/>
          <w:color w:val="000000"/>
          <w:sz w:val="22"/>
          <w:szCs w:val="22"/>
        </w:rPr>
      </w:pPr>
      <w:r w:rsidRPr="00034915">
        <w:rPr>
          <w:rFonts w:ascii="Arial" w:hAnsi="Arial" w:cs="Arial"/>
          <w:snapToGrid w:val="0"/>
          <w:color w:val="000000"/>
          <w:sz w:val="22"/>
          <w:szCs w:val="22"/>
        </w:rPr>
        <w:t>(f) Unit Weight of each fraction in accordance with AASHTO T 19</w:t>
      </w:r>
    </w:p>
    <w:p w14:paraId="45B92926" w14:textId="77777777" w:rsidR="00A03454" w:rsidRPr="00034915" w:rsidRDefault="00A03454" w:rsidP="00A03454">
      <w:pPr>
        <w:ind w:left="360"/>
        <w:jc w:val="both"/>
        <w:rPr>
          <w:rFonts w:ascii="Arial" w:hAnsi="Arial" w:cs="Arial"/>
          <w:snapToGrid w:val="0"/>
          <w:color w:val="000000"/>
          <w:sz w:val="22"/>
          <w:szCs w:val="22"/>
        </w:rPr>
      </w:pPr>
    </w:p>
    <w:p w14:paraId="45B92927" w14:textId="77777777" w:rsidR="00A03454" w:rsidRPr="00034915" w:rsidRDefault="00A03454" w:rsidP="00A03454">
      <w:pPr>
        <w:ind w:left="360"/>
        <w:jc w:val="both"/>
        <w:rPr>
          <w:rFonts w:ascii="Arial" w:hAnsi="Arial" w:cs="Arial"/>
          <w:snapToGrid w:val="0"/>
          <w:color w:val="000000"/>
          <w:sz w:val="22"/>
          <w:szCs w:val="22"/>
        </w:rPr>
      </w:pPr>
      <w:r w:rsidRPr="00034915">
        <w:rPr>
          <w:rFonts w:ascii="Arial" w:hAnsi="Arial" w:cs="Arial"/>
          <w:snapToGrid w:val="0"/>
          <w:color w:val="000000"/>
          <w:sz w:val="22"/>
          <w:szCs w:val="22"/>
        </w:rPr>
        <w:t>(g) The percent of each aggregate component used for optimized concrete mixes</w:t>
      </w:r>
    </w:p>
    <w:p w14:paraId="45B92928" w14:textId="77777777" w:rsidR="00A03454" w:rsidRPr="00034915" w:rsidRDefault="00A03454" w:rsidP="00A03454">
      <w:pPr>
        <w:ind w:left="360"/>
        <w:jc w:val="both"/>
        <w:rPr>
          <w:rFonts w:ascii="Arial" w:hAnsi="Arial" w:cs="Arial"/>
          <w:snapToGrid w:val="0"/>
          <w:color w:val="000000"/>
          <w:sz w:val="22"/>
          <w:szCs w:val="22"/>
        </w:rPr>
      </w:pPr>
    </w:p>
    <w:p w14:paraId="45B92929" w14:textId="77777777" w:rsidR="00A03454" w:rsidRPr="00034915" w:rsidRDefault="00A03454" w:rsidP="00A03454">
      <w:pPr>
        <w:ind w:left="360"/>
        <w:jc w:val="both"/>
        <w:rPr>
          <w:rFonts w:ascii="Arial" w:hAnsi="Arial" w:cs="Arial"/>
          <w:snapToGrid w:val="0"/>
          <w:color w:val="000000"/>
          <w:sz w:val="22"/>
          <w:szCs w:val="22"/>
        </w:rPr>
      </w:pPr>
      <w:r w:rsidRPr="00034915">
        <w:rPr>
          <w:rFonts w:ascii="Arial" w:hAnsi="Arial" w:cs="Arial"/>
          <w:snapToGrid w:val="0"/>
          <w:color w:val="000000"/>
          <w:sz w:val="22"/>
          <w:szCs w:val="22"/>
        </w:rPr>
        <w:t>(h) The design air content and slump</w:t>
      </w:r>
    </w:p>
    <w:p w14:paraId="45B9292A" w14:textId="77777777" w:rsidR="00A03454" w:rsidRPr="00034915" w:rsidRDefault="00A03454" w:rsidP="00A03454">
      <w:pPr>
        <w:ind w:left="360"/>
        <w:jc w:val="both"/>
        <w:rPr>
          <w:rFonts w:ascii="Arial" w:hAnsi="Arial" w:cs="Arial"/>
          <w:snapToGrid w:val="0"/>
          <w:color w:val="000000"/>
          <w:sz w:val="22"/>
          <w:szCs w:val="22"/>
        </w:rPr>
      </w:pPr>
    </w:p>
    <w:p w14:paraId="45B9292B" w14:textId="6E3BE7FD" w:rsidR="00A03454" w:rsidRPr="00034915" w:rsidRDefault="00B24583" w:rsidP="00E40892">
      <w:pPr>
        <w:ind w:left="360"/>
        <w:jc w:val="both"/>
        <w:rPr>
          <w:rFonts w:ascii="Arial" w:hAnsi="Arial" w:cs="Arial"/>
          <w:snapToGrid w:val="0"/>
          <w:color w:val="000000"/>
          <w:sz w:val="22"/>
          <w:szCs w:val="22"/>
        </w:rPr>
      </w:pPr>
      <w:r>
        <w:rPr>
          <w:rFonts w:ascii="Arial" w:hAnsi="Arial" w:cs="Arial"/>
          <w:snapToGrid w:val="0"/>
          <w:color w:val="000000"/>
          <w:sz w:val="22"/>
          <w:szCs w:val="22"/>
        </w:rPr>
        <w:t xml:space="preserve">(i) </w:t>
      </w:r>
      <w:r w:rsidR="00A03454" w:rsidRPr="00034915">
        <w:rPr>
          <w:rFonts w:ascii="Arial" w:hAnsi="Arial" w:cs="Arial"/>
          <w:snapToGrid w:val="0"/>
          <w:color w:val="000000"/>
          <w:sz w:val="22"/>
          <w:szCs w:val="22"/>
        </w:rPr>
        <w:t xml:space="preserve">Batch weights of </w:t>
      </w:r>
      <w:r w:rsidR="004C3FE7" w:rsidRPr="00034915">
        <w:rPr>
          <w:rFonts w:ascii="Arial" w:hAnsi="Arial" w:cs="Arial"/>
          <w:snapToGrid w:val="0"/>
          <w:color w:val="000000"/>
          <w:sz w:val="22"/>
          <w:szCs w:val="22"/>
        </w:rPr>
        <w:t xml:space="preserve">Type IL or </w:t>
      </w:r>
      <w:r w:rsidR="00A03454" w:rsidRPr="00034915">
        <w:rPr>
          <w:rFonts w:ascii="Arial" w:hAnsi="Arial" w:cs="Arial"/>
          <w:snapToGrid w:val="0"/>
          <w:color w:val="000000"/>
          <w:sz w:val="22"/>
          <w:szCs w:val="22"/>
        </w:rPr>
        <w:t>Portland Cement and supplemental cementi</w:t>
      </w:r>
      <w:r w:rsidR="00E37ACD" w:rsidRPr="00034915">
        <w:rPr>
          <w:rFonts w:ascii="Arial" w:hAnsi="Arial" w:cs="Arial"/>
          <w:snapToGrid w:val="0"/>
          <w:color w:val="000000"/>
          <w:sz w:val="22"/>
          <w:szCs w:val="22"/>
        </w:rPr>
        <w:t>ti</w:t>
      </w:r>
      <w:r w:rsidR="00A03454" w:rsidRPr="00034915">
        <w:rPr>
          <w:rFonts w:ascii="Arial" w:hAnsi="Arial" w:cs="Arial"/>
          <w:snapToGrid w:val="0"/>
          <w:color w:val="000000"/>
          <w:sz w:val="22"/>
          <w:szCs w:val="22"/>
        </w:rPr>
        <w:t>ous materials</w:t>
      </w:r>
    </w:p>
    <w:p w14:paraId="45B9292C" w14:textId="77777777" w:rsidR="00A03454" w:rsidRPr="00034915" w:rsidRDefault="00A03454" w:rsidP="00A03454">
      <w:pPr>
        <w:ind w:left="360"/>
        <w:jc w:val="both"/>
        <w:rPr>
          <w:rFonts w:ascii="Arial" w:hAnsi="Arial" w:cs="Arial"/>
          <w:snapToGrid w:val="0"/>
          <w:color w:val="000000"/>
          <w:sz w:val="22"/>
          <w:szCs w:val="22"/>
        </w:rPr>
      </w:pPr>
    </w:p>
    <w:p w14:paraId="45B9292D" w14:textId="77777777" w:rsidR="00A03454" w:rsidRPr="00034915" w:rsidRDefault="00A03454" w:rsidP="00A03454">
      <w:pPr>
        <w:ind w:left="360"/>
        <w:jc w:val="both"/>
        <w:rPr>
          <w:rFonts w:ascii="Arial" w:hAnsi="Arial" w:cs="Arial"/>
          <w:snapToGrid w:val="0"/>
          <w:color w:val="000000"/>
          <w:sz w:val="22"/>
          <w:szCs w:val="22"/>
        </w:rPr>
      </w:pPr>
      <w:r w:rsidRPr="00034915">
        <w:rPr>
          <w:rFonts w:ascii="Arial" w:hAnsi="Arial" w:cs="Arial"/>
          <w:snapToGrid w:val="0"/>
          <w:color w:val="000000"/>
          <w:sz w:val="22"/>
          <w:szCs w:val="22"/>
        </w:rPr>
        <w:t>(j) Batch weights of coarse, intermediate and fine aggregates</w:t>
      </w:r>
    </w:p>
    <w:p w14:paraId="45B9292E" w14:textId="77777777" w:rsidR="00A03454" w:rsidRPr="00034915" w:rsidRDefault="00A03454" w:rsidP="00A03454">
      <w:pPr>
        <w:ind w:left="360"/>
        <w:jc w:val="both"/>
        <w:rPr>
          <w:rFonts w:ascii="Arial" w:hAnsi="Arial" w:cs="Arial"/>
          <w:snapToGrid w:val="0"/>
          <w:color w:val="000000"/>
          <w:sz w:val="22"/>
          <w:szCs w:val="22"/>
        </w:rPr>
      </w:pPr>
    </w:p>
    <w:p w14:paraId="45C36432" w14:textId="7AFBAC8D" w:rsidR="00023BC3" w:rsidRPr="00034915" w:rsidRDefault="00A03454" w:rsidP="00A03454">
      <w:pPr>
        <w:ind w:left="360"/>
        <w:jc w:val="both"/>
        <w:rPr>
          <w:rFonts w:ascii="Arial" w:hAnsi="Arial" w:cs="Arial"/>
          <w:snapToGrid w:val="0"/>
          <w:color w:val="000000"/>
          <w:sz w:val="22"/>
          <w:szCs w:val="22"/>
        </w:rPr>
      </w:pPr>
      <w:r w:rsidRPr="00034915">
        <w:rPr>
          <w:rFonts w:ascii="Arial" w:hAnsi="Arial" w:cs="Arial"/>
          <w:snapToGrid w:val="0"/>
          <w:color w:val="000000"/>
          <w:sz w:val="22"/>
          <w:szCs w:val="22"/>
        </w:rPr>
        <w:t>(k) Batch weight of water</w:t>
      </w:r>
    </w:p>
    <w:p w14:paraId="227D5381" w14:textId="77777777" w:rsidR="0012126B" w:rsidRPr="00034915" w:rsidRDefault="0012126B" w:rsidP="00A03454">
      <w:pPr>
        <w:ind w:left="360"/>
        <w:jc w:val="both"/>
        <w:rPr>
          <w:rFonts w:ascii="Arial" w:hAnsi="Arial" w:cs="Arial"/>
          <w:snapToGrid w:val="0"/>
          <w:color w:val="000000"/>
          <w:sz w:val="22"/>
          <w:szCs w:val="22"/>
        </w:rPr>
      </w:pPr>
    </w:p>
    <w:p w14:paraId="780A2DDF" w14:textId="09A3583F" w:rsidR="0012126B" w:rsidRPr="00034915" w:rsidRDefault="0012126B" w:rsidP="00E40892">
      <w:pPr>
        <w:ind w:left="360"/>
        <w:rPr>
          <w:rFonts w:ascii="Arial" w:hAnsi="Arial" w:cs="Arial"/>
          <w:snapToGrid w:val="0"/>
          <w:color w:val="000000"/>
          <w:sz w:val="22"/>
          <w:szCs w:val="22"/>
        </w:rPr>
      </w:pPr>
      <w:r w:rsidRPr="00034915">
        <w:rPr>
          <w:rFonts w:ascii="Arial" w:hAnsi="Arial" w:cs="Arial"/>
          <w:snapToGrid w:val="0"/>
          <w:color w:val="000000"/>
          <w:sz w:val="22"/>
          <w:szCs w:val="22"/>
        </w:rPr>
        <w:t xml:space="preserve">(l) </w:t>
      </w:r>
      <w:r w:rsidR="00967762" w:rsidRPr="00034915">
        <w:rPr>
          <w:rFonts w:ascii="Arial" w:hAnsi="Arial" w:cs="Arial"/>
          <w:snapToGrid w:val="0"/>
          <w:color w:val="000000"/>
          <w:sz w:val="22"/>
          <w:szCs w:val="22"/>
        </w:rPr>
        <w:t>Laboratory trial batching</w:t>
      </w:r>
      <w:r w:rsidRPr="00034915">
        <w:rPr>
          <w:rFonts w:ascii="Arial" w:hAnsi="Arial" w:cs="Arial"/>
          <w:snapToGrid w:val="0"/>
          <w:color w:val="000000"/>
          <w:sz w:val="22"/>
          <w:szCs w:val="22"/>
        </w:rPr>
        <w:t xml:space="preserve"> shall be performed for PEM con</w:t>
      </w:r>
      <w:r w:rsidR="00967762" w:rsidRPr="00034915">
        <w:rPr>
          <w:rFonts w:ascii="Arial" w:hAnsi="Arial" w:cs="Arial"/>
          <w:snapToGrid w:val="0"/>
          <w:color w:val="000000"/>
          <w:sz w:val="22"/>
          <w:szCs w:val="22"/>
        </w:rPr>
        <w:t xml:space="preserve">crete paving mixtures in accordance with </w:t>
      </w:r>
      <w:r w:rsidR="00967762" w:rsidRPr="00E40892">
        <w:rPr>
          <w:rFonts w:ascii="Arial" w:hAnsi="Arial" w:cs="Arial"/>
          <w:snapToGrid w:val="0"/>
          <w:color w:val="0000FF"/>
          <w:sz w:val="22"/>
          <w:szCs w:val="22"/>
        </w:rPr>
        <w:t>Sec 501.3.2.1.2</w:t>
      </w:r>
    </w:p>
    <w:p w14:paraId="45B92930" w14:textId="77777777" w:rsidR="00A03454" w:rsidRPr="00034915" w:rsidRDefault="00A03454" w:rsidP="00967762">
      <w:pPr>
        <w:jc w:val="both"/>
        <w:rPr>
          <w:rFonts w:ascii="Arial" w:hAnsi="Arial" w:cs="Arial"/>
          <w:snapToGrid w:val="0"/>
          <w:color w:val="000000"/>
          <w:sz w:val="22"/>
          <w:szCs w:val="22"/>
        </w:rPr>
      </w:pPr>
    </w:p>
    <w:p w14:paraId="45B92931" w14:textId="0B1EA97E"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501.3.2</w:t>
      </w:r>
      <w:r w:rsidRPr="00034915">
        <w:rPr>
          <w:rFonts w:ascii="Arial" w:hAnsi="Arial" w:cs="Arial"/>
          <w:snapToGrid w:val="0"/>
          <w:color w:val="000000"/>
          <w:sz w:val="22"/>
          <w:szCs w:val="22"/>
        </w:rPr>
        <w:t xml:space="preserve">  </w:t>
      </w:r>
      <w:r w:rsidR="00967762" w:rsidRPr="00034915">
        <w:rPr>
          <w:rFonts w:ascii="Arial" w:hAnsi="Arial" w:cs="Arial"/>
          <w:b/>
          <w:bCs/>
          <w:snapToGrid w:val="0"/>
          <w:color w:val="000000"/>
          <w:sz w:val="22"/>
          <w:szCs w:val="22"/>
        </w:rPr>
        <w:t>PCCP</w:t>
      </w:r>
      <w:r w:rsidRPr="00034915">
        <w:rPr>
          <w:rFonts w:ascii="Arial" w:hAnsi="Arial" w:cs="Arial"/>
          <w:snapToGrid w:val="0"/>
          <w:color w:val="000000"/>
          <w:sz w:val="22"/>
          <w:szCs w:val="22"/>
        </w:rPr>
        <w:t xml:space="preserve">.  </w:t>
      </w:r>
      <w:r w:rsidR="00967762" w:rsidRPr="00034915">
        <w:rPr>
          <w:rFonts w:ascii="Arial" w:hAnsi="Arial" w:cs="Arial"/>
          <w:snapToGrid w:val="0"/>
          <w:color w:val="000000"/>
          <w:sz w:val="22"/>
          <w:szCs w:val="22"/>
        </w:rPr>
        <w:t>The maximum aggregate fraction size allowed in all PCC paving mixtures shall be determined by the aggregate size submitted for source approval testing that meet the durability and other requirements in accordance with Sec 1005.2.</w:t>
      </w:r>
    </w:p>
    <w:p w14:paraId="45B92932" w14:textId="77777777" w:rsidR="00A03454" w:rsidRPr="00034915" w:rsidRDefault="00A03454" w:rsidP="00A03454">
      <w:pPr>
        <w:jc w:val="both"/>
        <w:rPr>
          <w:rFonts w:ascii="Arial" w:hAnsi="Arial" w:cs="Arial"/>
          <w:snapToGrid w:val="0"/>
          <w:color w:val="000000"/>
          <w:sz w:val="22"/>
          <w:szCs w:val="22"/>
        </w:rPr>
      </w:pPr>
    </w:p>
    <w:p w14:paraId="2FFCD504" w14:textId="76275E08" w:rsidR="00967762" w:rsidRPr="00034915" w:rsidRDefault="00967762"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 xml:space="preserve">501.3.2.1 </w:t>
      </w:r>
      <w:r w:rsidR="00D63E9E">
        <w:rPr>
          <w:rFonts w:ascii="Arial" w:hAnsi="Arial" w:cs="Arial"/>
          <w:b/>
          <w:bCs/>
          <w:snapToGrid w:val="0"/>
          <w:color w:val="000000"/>
          <w:sz w:val="22"/>
          <w:szCs w:val="22"/>
        </w:rPr>
        <w:t xml:space="preserve"> </w:t>
      </w:r>
      <w:r w:rsidRPr="00034915">
        <w:rPr>
          <w:rFonts w:ascii="Arial" w:hAnsi="Arial" w:cs="Arial"/>
          <w:b/>
          <w:bCs/>
          <w:snapToGrid w:val="0"/>
          <w:color w:val="000000"/>
          <w:sz w:val="22"/>
          <w:szCs w:val="22"/>
        </w:rPr>
        <w:t>PEM.</w:t>
      </w:r>
      <w:r w:rsidRPr="00034915">
        <w:rPr>
          <w:rFonts w:ascii="Arial" w:hAnsi="Arial" w:cs="Arial"/>
          <w:snapToGrid w:val="0"/>
          <w:color w:val="000000"/>
          <w:sz w:val="22"/>
          <w:szCs w:val="22"/>
        </w:rPr>
        <w:t xml:space="preserve"> </w:t>
      </w:r>
      <w:r w:rsidR="00FF68B8">
        <w:rPr>
          <w:rFonts w:ascii="Arial" w:hAnsi="Arial" w:cs="Arial"/>
          <w:snapToGrid w:val="0"/>
          <w:color w:val="000000"/>
          <w:sz w:val="22"/>
          <w:szCs w:val="22"/>
        </w:rPr>
        <w:t xml:space="preserve"> </w:t>
      </w:r>
      <w:r w:rsidRPr="00034915">
        <w:rPr>
          <w:rFonts w:ascii="Arial" w:hAnsi="Arial" w:cs="Arial"/>
          <w:snapToGrid w:val="0"/>
          <w:color w:val="000000"/>
          <w:sz w:val="22"/>
          <w:szCs w:val="22"/>
        </w:rPr>
        <w:t>PEM mixtures shall have an aggregate gradation that meet the Tarantula aggregate gradation requirements, contain at least one supplementary cementitious material (SCM), use a water reducing admixture, and meet the PEM mix design requirements described herein.</w:t>
      </w:r>
    </w:p>
    <w:p w14:paraId="4F8D1E2B" w14:textId="77777777" w:rsidR="00967762" w:rsidRPr="00034915" w:rsidRDefault="00967762" w:rsidP="00A03454">
      <w:pPr>
        <w:jc w:val="both"/>
        <w:rPr>
          <w:rFonts w:ascii="Arial" w:hAnsi="Arial" w:cs="Arial"/>
          <w:snapToGrid w:val="0"/>
          <w:color w:val="000000"/>
          <w:sz w:val="22"/>
          <w:szCs w:val="22"/>
        </w:rPr>
      </w:pPr>
    </w:p>
    <w:p w14:paraId="025B7634" w14:textId="08686676" w:rsidR="00D2446C" w:rsidRPr="00034915" w:rsidRDefault="00967762"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501.3.2.1.1</w:t>
      </w:r>
      <w:r w:rsidR="004C38F0">
        <w:rPr>
          <w:rFonts w:ascii="Arial" w:hAnsi="Arial" w:cs="Arial"/>
          <w:b/>
          <w:bCs/>
          <w:snapToGrid w:val="0"/>
          <w:color w:val="000000"/>
          <w:sz w:val="22"/>
          <w:szCs w:val="22"/>
        </w:rPr>
        <w:t xml:space="preserve"> </w:t>
      </w:r>
      <w:r w:rsidRPr="00034915">
        <w:rPr>
          <w:rFonts w:ascii="Arial" w:hAnsi="Arial" w:cs="Arial"/>
          <w:b/>
          <w:bCs/>
          <w:snapToGrid w:val="0"/>
          <w:color w:val="000000"/>
          <w:sz w:val="22"/>
          <w:szCs w:val="22"/>
        </w:rPr>
        <w:t xml:space="preserve"> Aggregate Gradations for PEM Concrete Pavement.</w:t>
      </w:r>
      <w:r w:rsidRPr="00034915">
        <w:rPr>
          <w:rFonts w:ascii="Arial" w:hAnsi="Arial" w:cs="Arial"/>
          <w:snapToGrid w:val="0"/>
          <w:color w:val="000000"/>
          <w:sz w:val="22"/>
          <w:szCs w:val="22"/>
        </w:rPr>
        <w:t xml:space="preserve"> </w:t>
      </w:r>
      <w:r w:rsidR="004C38F0">
        <w:rPr>
          <w:rFonts w:ascii="Arial" w:hAnsi="Arial" w:cs="Arial"/>
          <w:snapToGrid w:val="0"/>
          <w:color w:val="000000"/>
          <w:sz w:val="22"/>
          <w:szCs w:val="22"/>
        </w:rPr>
        <w:t xml:space="preserve"> </w:t>
      </w:r>
      <w:r w:rsidRPr="00034915">
        <w:rPr>
          <w:rFonts w:ascii="Arial" w:hAnsi="Arial" w:cs="Arial"/>
          <w:snapToGrid w:val="0"/>
          <w:color w:val="000000"/>
          <w:sz w:val="22"/>
          <w:szCs w:val="22"/>
        </w:rPr>
        <w:t>The combined aggregate gradations for PEM mixtures shall meet the Tarantula curve requirements. The combined gradation data shal</w:t>
      </w:r>
      <w:r w:rsidR="00D2446C" w:rsidRPr="00034915">
        <w:rPr>
          <w:rFonts w:ascii="Arial" w:hAnsi="Arial" w:cs="Arial"/>
          <w:snapToGrid w:val="0"/>
          <w:color w:val="000000"/>
          <w:sz w:val="22"/>
          <w:szCs w:val="22"/>
        </w:rPr>
        <w:t>l be performed over a full nest of sieves as follows: 2”, 1 ½”, 1”, ¾”, ½”, 3/8”, No. 4, No. 8, No. 16, No. 30, No. 50, No. 100, and No. 200.</w:t>
      </w:r>
    </w:p>
    <w:p w14:paraId="1D475721" w14:textId="77777777" w:rsidR="00D2446C" w:rsidRPr="00034915" w:rsidRDefault="00D2446C" w:rsidP="00A03454">
      <w:pPr>
        <w:jc w:val="both"/>
        <w:rPr>
          <w:rFonts w:ascii="Arial" w:hAnsi="Arial" w:cs="Arial"/>
          <w:snapToGrid w:val="0"/>
          <w:color w:val="000000"/>
          <w:sz w:val="22"/>
          <w:szCs w:val="22"/>
        </w:rPr>
      </w:pPr>
    </w:p>
    <w:p w14:paraId="57237A86" w14:textId="149B4A68" w:rsidR="00D2446C" w:rsidRPr="00034915" w:rsidRDefault="00D2446C"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The combined gradation of PEM shall meet the following optimized Tarantula curve gradation band on a percent retained per sieve size basis. The coarse sand percent retained and the fine sand percent retained shall also meet the following criteria:</w:t>
      </w:r>
    </w:p>
    <w:p w14:paraId="50496FA9" w14:textId="77777777" w:rsidR="00D2446C" w:rsidRPr="00034915" w:rsidRDefault="00D2446C" w:rsidP="00A03454">
      <w:pPr>
        <w:jc w:val="both"/>
        <w:rPr>
          <w:rFonts w:ascii="Arial" w:hAnsi="Arial" w:cs="Arial"/>
          <w:snapToGrid w:val="0"/>
          <w:color w:val="000000"/>
          <w:sz w:val="22"/>
          <w:szCs w:val="22"/>
        </w:rPr>
      </w:pPr>
    </w:p>
    <w:tbl>
      <w:tblPr>
        <w:tblStyle w:val="TableGrid"/>
        <w:tblW w:w="0" w:type="auto"/>
        <w:tblLook w:val="04A0" w:firstRow="1" w:lastRow="0" w:firstColumn="1" w:lastColumn="0" w:noHBand="0" w:noVBand="1"/>
      </w:tblPr>
      <w:tblGrid>
        <w:gridCol w:w="3415"/>
        <w:gridCol w:w="3415"/>
      </w:tblGrid>
      <w:tr w:rsidR="00D2446C" w:rsidRPr="00034915" w14:paraId="0D293B66" w14:textId="77777777" w:rsidTr="00DB2418">
        <w:tc>
          <w:tcPr>
            <w:tcW w:w="6830" w:type="dxa"/>
            <w:gridSpan w:val="2"/>
          </w:tcPr>
          <w:p w14:paraId="02C9A771" w14:textId="4B6C46FD" w:rsidR="00D2446C" w:rsidRPr="00034915" w:rsidRDefault="00D2446C" w:rsidP="009107B5">
            <w:pPr>
              <w:jc w:val="center"/>
              <w:rPr>
                <w:rFonts w:ascii="Arial" w:hAnsi="Arial" w:cs="Arial"/>
                <w:snapToGrid w:val="0"/>
                <w:color w:val="000000"/>
                <w:sz w:val="22"/>
              </w:rPr>
            </w:pPr>
            <w:r w:rsidRPr="00034915">
              <w:rPr>
                <w:rFonts w:ascii="Arial" w:hAnsi="Arial" w:cs="Arial"/>
                <w:snapToGrid w:val="0"/>
                <w:color w:val="000000"/>
                <w:sz w:val="22"/>
              </w:rPr>
              <w:t>Tarantula Curve Gradation Requirements for PEM Concrete Pavement</w:t>
            </w:r>
          </w:p>
        </w:tc>
      </w:tr>
      <w:tr w:rsidR="00D2446C" w:rsidRPr="00034915" w14:paraId="7C20827B" w14:textId="77777777" w:rsidTr="00D2446C">
        <w:tc>
          <w:tcPr>
            <w:tcW w:w="3415" w:type="dxa"/>
          </w:tcPr>
          <w:p w14:paraId="01D86505" w14:textId="4A4E33C5" w:rsidR="00D2446C" w:rsidRPr="00034915" w:rsidRDefault="00D2446C" w:rsidP="009107B5">
            <w:pPr>
              <w:jc w:val="center"/>
              <w:rPr>
                <w:rFonts w:ascii="Arial" w:hAnsi="Arial" w:cs="Arial"/>
                <w:snapToGrid w:val="0"/>
                <w:color w:val="000000"/>
                <w:sz w:val="22"/>
              </w:rPr>
            </w:pPr>
            <w:r w:rsidRPr="00034915">
              <w:rPr>
                <w:rFonts w:ascii="Arial" w:hAnsi="Arial" w:cs="Arial"/>
                <w:snapToGrid w:val="0"/>
                <w:color w:val="000000"/>
                <w:sz w:val="22"/>
              </w:rPr>
              <w:t>Sieve Size</w:t>
            </w:r>
          </w:p>
        </w:tc>
        <w:tc>
          <w:tcPr>
            <w:tcW w:w="3415" w:type="dxa"/>
          </w:tcPr>
          <w:p w14:paraId="65A81452" w14:textId="3B9A6305" w:rsidR="00D2446C" w:rsidRPr="00034915" w:rsidRDefault="00D2446C" w:rsidP="009107B5">
            <w:pPr>
              <w:jc w:val="center"/>
              <w:rPr>
                <w:rFonts w:ascii="Arial" w:hAnsi="Arial" w:cs="Arial"/>
                <w:snapToGrid w:val="0"/>
                <w:color w:val="000000"/>
                <w:sz w:val="22"/>
              </w:rPr>
            </w:pPr>
            <w:r w:rsidRPr="00034915">
              <w:rPr>
                <w:rFonts w:ascii="Arial" w:hAnsi="Arial" w:cs="Arial"/>
                <w:snapToGrid w:val="0"/>
                <w:color w:val="000000"/>
                <w:sz w:val="22"/>
              </w:rPr>
              <w:t>Percent Retained</w:t>
            </w:r>
          </w:p>
        </w:tc>
      </w:tr>
      <w:tr w:rsidR="00D2446C" w:rsidRPr="00034915" w14:paraId="63AC59D2" w14:textId="77777777" w:rsidTr="00D2446C">
        <w:tc>
          <w:tcPr>
            <w:tcW w:w="3415" w:type="dxa"/>
          </w:tcPr>
          <w:p w14:paraId="063A99D4" w14:textId="7C01EE22"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2-inch</w:t>
            </w:r>
          </w:p>
        </w:tc>
        <w:tc>
          <w:tcPr>
            <w:tcW w:w="3415" w:type="dxa"/>
          </w:tcPr>
          <w:p w14:paraId="112C1849" w14:textId="5587948B"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0</w:t>
            </w:r>
          </w:p>
        </w:tc>
      </w:tr>
      <w:tr w:rsidR="00D2446C" w:rsidRPr="00034915" w14:paraId="57F229B3" w14:textId="77777777" w:rsidTr="00D2446C">
        <w:tc>
          <w:tcPr>
            <w:tcW w:w="3415" w:type="dxa"/>
          </w:tcPr>
          <w:p w14:paraId="65FEBB0F" w14:textId="74705AAD"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1 ½-inch</w:t>
            </w:r>
          </w:p>
        </w:tc>
        <w:tc>
          <w:tcPr>
            <w:tcW w:w="3415" w:type="dxa"/>
          </w:tcPr>
          <w:p w14:paraId="785B0C42" w14:textId="53AB0C5C"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&lt; 5</w:t>
            </w:r>
          </w:p>
        </w:tc>
      </w:tr>
      <w:tr w:rsidR="00D2446C" w:rsidRPr="00034915" w14:paraId="6ECED98F" w14:textId="77777777" w:rsidTr="00D2446C">
        <w:tc>
          <w:tcPr>
            <w:tcW w:w="3415" w:type="dxa"/>
          </w:tcPr>
          <w:p w14:paraId="00369D42" w14:textId="7E7EC566"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1-inch</w:t>
            </w:r>
          </w:p>
        </w:tc>
        <w:tc>
          <w:tcPr>
            <w:tcW w:w="3415" w:type="dxa"/>
          </w:tcPr>
          <w:p w14:paraId="4A3BAFAA" w14:textId="36F87038"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&lt; 16</w:t>
            </w:r>
          </w:p>
        </w:tc>
      </w:tr>
      <w:tr w:rsidR="00D2446C" w:rsidRPr="00034915" w14:paraId="576B2C50" w14:textId="77777777" w:rsidTr="00D2446C">
        <w:tc>
          <w:tcPr>
            <w:tcW w:w="3415" w:type="dxa"/>
          </w:tcPr>
          <w:p w14:paraId="107D3225" w14:textId="14F2D3E0"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¾-inch</w:t>
            </w:r>
          </w:p>
        </w:tc>
        <w:tc>
          <w:tcPr>
            <w:tcW w:w="3415" w:type="dxa"/>
          </w:tcPr>
          <w:p w14:paraId="2DF97E33" w14:textId="16847BCA"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&lt; 20</w:t>
            </w:r>
          </w:p>
        </w:tc>
      </w:tr>
      <w:tr w:rsidR="00D2446C" w:rsidRPr="00034915" w14:paraId="77787058" w14:textId="77777777" w:rsidTr="00D2446C">
        <w:tc>
          <w:tcPr>
            <w:tcW w:w="3415" w:type="dxa"/>
          </w:tcPr>
          <w:p w14:paraId="458FE555" w14:textId="4E7C3BF3"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½-inch</w:t>
            </w:r>
          </w:p>
        </w:tc>
        <w:tc>
          <w:tcPr>
            <w:tcW w:w="3415" w:type="dxa"/>
          </w:tcPr>
          <w:p w14:paraId="3C5DD9C7" w14:textId="684AD894"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4 – 20</w:t>
            </w:r>
          </w:p>
        </w:tc>
      </w:tr>
      <w:tr w:rsidR="00D2446C" w:rsidRPr="00034915" w14:paraId="74AFE395" w14:textId="77777777" w:rsidTr="00D2446C">
        <w:tc>
          <w:tcPr>
            <w:tcW w:w="3415" w:type="dxa"/>
          </w:tcPr>
          <w:p w14:paraId="627AE3FE" w14:textId="6988E6DF"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3/8-inch</w:t>
            </w:r>
          </w:p>
        </w:tc>
        <w:tc>
          <w:tcPr>
            <w:tcW w:w="3415" w:type="dxa"/>
          </w:tcPr>
          <w:p w14:paraId="1F896336" w14:textId="1B3EC049"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 xml:space="preserve">4 – 20 </w:t>
            </w:r>
          </w:p>
        </w:tc>
      </w:tr>
      <w:tr w:rsidR="00D2446C" w:rsidRPr="00034915" w14:paraId="4949B093" w14:textId="77777777" w:rsidTr="00D2446C">
        <w:tc>
          <w:tcPr>
            <w:tcW w:w="3415" w:type="dxa"/>
          </w:tcPr>
          <w:p w14:paraId="1ABACA96" w14:textId="0A5F0401"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No. 4</w:t>
            </w:r>
          </w:p>
        </w:tc>
        <w:tc>
          <w:tcPr>
            <w:tcW w:w="3415" w:type="dxa"/>
          </w:tcPr>
          <w:p w14:paraId="0AFA8EEC" w14:textId="3C52BA27"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4 – 20</w:t>
            </w:r>
          </w:p>
        </w:tc>
      </w:tr>
      <w:tr w:rsidR="00D2446C" w:rsidRPr="00034915" w14:paraId="4504D900" w14:textId="77777777" w:rsidTr="00D2446C">
        <w:tc>
          <w:tcPr>
            <w:tcW w:w="3415" w:type="dxa"/>
          </w:tcPr>
          <w:p w14:paraId="2B07E420" w14:textId="3526D316" w:rsidR="00D2446C" w:rsidRPr="00034915" w:rsidRDefault="00D2446C" w:rsidP="009107B5">
            <w:pPr>
              <w:jc w:val="center"/>
              <w:rPr>
                <w:rFonts w:ascii="Arial" w:hAnsi="Arial" w:cs="Arial"/>
                <w:snapToGrid w:val="0"/>
                <w:color w:val="000000"/>
                <w:sz w:val="22"/>
              </w:rPr>
            </w:pPr>
            <w:r w:rsidRPr="00034915">
              <w:rPr>
                <w:rFonts w:ascii="Arial" w:hAnsi="Arial" w:cs="Arial"/>
                <w:snapToGrid w:val="0"/>
                <w:color w:val="000000"/>
                <w:sz w:val="22"/>
              </w:rPr>
              <w:t>No. 8</w:t>
            </w:r>
          </w:p>
        </w:tc>
        <w:tc>
          <w:tcPr>
            <w:tcW w:w="3415" w:type="dxa"/>
          </w:tcPr>
          <w:p w14:paraId="68C7689A" w14:textId="0F98231F" w:rsidR="00D2446C" w:rsidRPr="00034915" w:rsidRDefault="00D2446C" w:rsidP="009107B5">
            <w:pPr>
              <w:jc w:val="center"/>
              <w:rPr>
                <w:rFonts w:ascii="Arial" w:hAnsi="Arial" w:cs="Arial"/>
                <w:snapToGrid w:val="0"/>
                <w:color w:val="000000"/>
                <w:sz w:val="22"/>
              </w:rPr>
            </w:pPr>
            <w:r w:rsidRPr="00034915">
              <w:rPr>
                <w:rFonts w:ascii="Arial" w:hAnsi="Arial" w:cs="Arial"/>
                <w:snapToGrid w:val="0"/>
                <w:color w:val="000000"/>
                <w:sz w:val="22"/>
              </w:rPr>
              <w:t>&lt; 12</w:t>
            </w:r>
          </w:p>
        </w:tc>
      </w:tr>
      <w:tr w:rsidR="00D2446C" w:rsidRPr="00034915" w14:paraId="2C100FD4" w14:textId="77777777" w:rsidTr="00D2446C">
        <w:tc>
          <w:tcPr>
            <w:tcW w:w="3415" w:type="dxa"/>
          </w:tcPr>
          <w:p w14:paraId="6605B4E8" w14:textId="31972F35"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No. 16</w:t>
            </w:r>
          </w:p>
        </w:tc>
        <w:tc>
          <w:tcPr>
            <w:tcW w:w="3415" w:type="dxa"/>
          </w:tcPr>
          <w:p w14:paraId="03FA154E" w14:textId="38BF3297"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&lt; 12</w:t>
            </w:r>
          </w:p>
        </w:tc>
      </w:tr>
      <w:tr w:rsidR="00D2446C" w:rsidRPr="00034915" w14:paraId="5281E178" w14:textId="77777777" w:rsidTr="00D2446C">
        <w:tc>
          <w:tcPr>
            <w:tcW w:w="3415" w:type="dxa"/>
          </w:tcPr>
          <w:p w14:paraId="7F3BFE38" w14:textId="07143BCC"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No. 30</w:t>
            </w:r>
          </w:p>
        </w:tc>
        <w:tc>
          <w:tcPr>
            <w:tcW w:w="3415" w:type="dxa"/>
          </w:tcPr>
          <w:p w14:paraId="3B94B21D" w14:textId="7252C82F"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4 – 20</w:t>
            </w:r>
          </w:p>
        </w:tc>
      </w:tr>
      <w:tr w:rsidR="00D2446C" w:rsidRPr="00034915" w14:paraId="6A46D743" w14:textId="77777777" w:rsidTr="00D2446C">
        <w:tc>
          <w:tcPr>
            <w:tcW w:w="3415" w:type="dxa"/>
          </w:tcPr>
          <w:p w14:paraId="5BB397C0" w14:textId="63FCA042"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No. 50</w:t>
            </w:r>
          </w:p>
        </w:tc>
        <w:tc>
          <w:tcPr>
            <w:tcW w:w="3415" w:type="dxa"/>
          </w:tcPr>
          <w:p w14:paraId="13D194D1" w14:textId="09311C8E"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 xml:space="preserve">4 – 20 </w:t>
            </w:r>
          </w:p>
        </w:tc>
      </w:tr>
      <w:tr w:rsidR="00D2446C" w:rsidRPr="00034915" w14:paraId="6CF2981F" w14:textId="77777777" w:rsidTr="00D2446C">
        <w:tc>
          <w:tcPr>
            <w:tcW w:w="3415" w:type="dxa"/>
          </w:tcPr>
          <w:p w14:paraId="3ABD0E2A" w14:textId="51654A35"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lastRenderedPageBreak/>
              <w:t>No. 100</w:t>
            </w:r>
          </w:p>
        </w:tc>
        <w:tc>
          <w:tcPr>
            <w:tcW w:w="3415" w:type="dxa"/>
          </w:tcPr>
          <w:p w14:paraId="01D53F86" w14:textId="7941D914"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&lt; 10</w:t>
            </w:r>
          </w:p>
        </w:tc>
      </w:tr>
      <w:tr w:rsidR="00D2446C" w:rsidRPr="00034915" w14:paraId="3C57980C" w14:textId="77777777" w:rsidTr="00D2446C">
        <w:tc>
          <w:tcPr>
            <w:tcW w:w="3415" w:type="dxa"/>
          </w:tcPr>
          <w:p w14:paraId="31C2D00E" w14:textId="45257F68"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No. 200</w:t>
            </w:r>
          </w:p>
        </w:tc>
        <w:tc>
          <w:tcPr>
            <w:tcW w:w="3415" w:type="dxa"/>
          </w:tcPr>
          <w:p w14:paraId="19B47E22" w14:textId="1BAC3EEF" w:rsidR="00D2446C" w:rsidRPr="00034915" w:rsidRDefault="00D2446C" w:rsidP="006D3C2B">
            <w:pPr>
              <w:jc w:val="center"/>
              <w:rPr>
                <w:rFonts w:ascii="Arial" w:hAnsi="Arial" w:cs="Arial"/>
                <w:snapToGrid w:val="0"/>
                <w:color w:val="000000"/>
                <w:sz w:val="22"/>
              </w:rPr>
            </w:pPr>
            <w:r w:rsidRPr="00034915">
              <w:rPr>
                <w:rFonts w:ascii="Arial" w:hAnsi="Arial" w:cs="Arial"/>
                <w:snapToGrid w:val="0"/>
                <w:color w:val="000000"/>
                <w:sz w:val="22"/>
              </w:rPr>
              <w:t>&lt; 2</w:t>
            </w:r>
          </w:p>
        </w:tc>
      </w:tr>
      <w:tr w:rsidR="00D2446C" w:rsidRPr="00034915" w14:paraId="214AB593" w14:textId="77777777" w:rsidTr="006D3C2B">
        <w:tc>
          <w:tcPr>
            <w:tcW w:w="3415" w:type="dxa"/>
          </w:tcPr>
          <w:p w14:paraId="16238579" w14:textId="391CBEF7" w:rsidR="00D2446C" w:rsidRPr="00034915" w:rsidRDefault="00D2446C" w:rsidP="00D2446C">
            <w:pPr>
              <w:jc w:val="center"/>
              <w:rPr>
                <w:rFonts w:ascii="Arial" w:hAnsi="Arial" w:cs="Arial"/>
                <w:snapToGrid w:val="0"/>
                <w:color w:val="000000"/>
                <w:sz w:val="22"/>
                <w:vertAlign w:val="superscript"/>
              </w:rPr>
            </w:pPr>
            <w:r w:rsidRPr="00034915">
              <w:rPr>
                <w:rFonts w:ascii="Arial" w:hAnsi="Arial" w:cs="Arial"/>
                <w:snapToGrid w:val="0"/>
                <w:color w:val="000000"/>
                <w:sz w:val="22"/>
              </w:rPr>
              <w:t>Coarse Sand Percent Retained</w:t>
            </w:r>
            <w:r w:rsidR="00B41A73" w:rsidRPr="00034915">
              <w:rPr>
                <w:rFonts w:ascii="Arial" w:hAnsi="Arial" w:cs="Arial"/>
                <w:snapToGrid w:val="0"/>
                <w:color w:val="000000"/>
                <w:sz w:val="22"/>
                <w:vertAlign w:val="superscript"/>
              </w:rPr>
              <w:t>1</w:t>
            </w:r>
          </w:p>
          <w:p w14:paraId="0770D8F5" w14:textId="065FBC8F" w:rsidR="00D2446C" w:rsidRPr="00034915" w:rsidRDefault="00D2446C" w:rsidP="005D0E06">
            <w:pPr>
              <w:jc w:val="center"/>
              <w:rPr>
                <w:rFonts w:ascii="Arial" w:hAnsi="Arial" w:cs="Arial"/>
                <w:snapToGrid w:val="0"/>
                <w:color w:val="000000"/>
                <w:sz w:val="22"/>
              </w:rPr>
            </w:pPr>
            <w:r w:rsidRPr="00034915">
              <w:rPr>
                <w:rFonts w:ascii="Arial" w:hAnsi="Arial" w:cs="Arial"/>
                <w:snapToGrid w:val="0"/>
                <w:color w:val="000000"/>
                <w:sz w:val="22"/>
              </w:rPr>
              <w:t xml:space="preserve">(Addition of No. 8 Sieve to No. 30 Sieve) </w:t>
            </w:r>
          </w:p>
        </w:tc>
        <w:tc>
          <w:tcPr>
            <w:tcW w:w="3415" w:type="dxa"/>
            <w:vAlign w:val="center"/>
          </w:tcPr>
          <w:p w14:paraId="0F3FE541" w14:textId="108EBD8A" w:rsidR="00D2446C" w:rsidRPr="00034915" w:rsidRDefault="00B41A73" w:rsidP="005D0E06">
            <w:pPr>
              <w:jc w:val="center"/>
              <w:rPr>
                <w:rFonts w:ascii="Arial" w:hAnsi="Arial" w:cs="Arial"/>
                <w:snapToGrid w:val="0"/>
                <w:color w:val="000000"/>
                <w:sz w:val="22"/>
              </w:rPr>
            </w:pPr>
            <w:r w:rsidRPr="00034915">
              <w:rPr>
                <w:rFonts w:ascii="Arial" w:hAnsi="Arial" w:cs="Arial"/>
                <w:snapToGrid w:val="0"/>
                <w:color w:val="000000"/>
                <w:sz w:val="22"/>
              </w:rPr>
              <w:t>&gt; 15</w:t>
            </w:r>
          </w:p>
        </w:tc>
      </w:tr>
      <w:tr w:rsidR="00D2446C" w:rsidRPr="00034915" w14:paraId="20BC9227" w14:textId="77777777" w:rsidTr="006D3C2B">
        <w:tc>
          <w:tcPr>
            <w:tcW w:w="3415" w:type="dxa"/>
          </w:tcPr>
          <w:p w14:paraId="58F83737" w14:textId="26576113" w:rsidR="00D2446C" w:rsidRPr="00034915" w:rsidRDefault="00D2446C" w:rsidP="00D2446C">
            <w:pPr>
              <w:jc w:val="center"/>
              <w:rPr>
                <w:rFonts w:ascii="Arial" w:hAnsi="Arial" w:cs="Arial"/>
                <w:snapToGrid w:val="0"/>
                <w:color w:val="000000"/>
                <w:sz w:val="22"/>
                <w:vertAlign w:val="superscript"/>
              </w:rPr>
            </w:pPr>
            <w:r w:rsidRPr="00034915">
              <w:rPr>
                <w:rFonts w:ascii="Arial" w:hAnsi="Arial" w:cs="Arial"/>
                <w:snapToGrid w:val="0"/>
                <w:color w:val="000000"/>
                <w:sz w:val="22"/>
              </w:rPr>
              <w:t>Fine Sand Percent Retained</w:t>
            </w:r>
            <w:r w:rsidR="00B41A73" w:rsidRPr="00034915">
              <w:rPr>
                <w:rFonts w:ascii="Arial" w:hAnsi="Arial" w:cs="Arial"/>
                <w:snapToGrid w:val="0"/>
                <w:color w:val="000000"/>
                <w:sz w:val="22"/>
                <w:vertAlign w:val="superscript"/>
              </w:rPr>
              <w:t>1</w:t>
            </w:r>
          </w:p>
          <w:p w14:paraId="36F1FD21" w14:textId="2D8727A3" w:rsidR="00D2446C" w:rsidRPr="00034915" w:rsidRDefault="00D2446C" w:rsidP="00D2446C">
            <w:pPr>
              <w:jc w:val="center"/>
              <w:rPr>
                <w:rFonts w:ascii="Arial" w:hAnsi="Arial" w:cs="Arial"/>
                <w:snapToGrid w:val="0"/>
                <w:color w:val="000000"/>
                <w:sz w:val="22"/>
              </w:rPr>
            </w:pPr>
            <w:r w:rsidRPr="00034915">
              <w:rPr>
                <w:rFonts w:ascii="Arial" w:hAnsi="Arial" w:cs="Arial"/>
                <w:snapToGrid w:val="0"/>
                <w:color w:val="000000"/>
                <w:sz w:val="22"/>
              </w:rPr>
              <w:t>(Addition of No. 30 Sieve to No. 200 Sieve)</w:t>
            </w:r>
          </w:p>
        </w:tc>
        <w:tc>
          <w:tcPr>
            <w:tcW w:w="3415" w:type="dxa"/>
            <w:vAlign w:val="center"/>
          </w:tcPr>
          <w:p w14:paraId="7C88A205" w14:textId="4C639F36" w:rsidR="00D2446C" w:rsidRPr="00034915" w:rsidRDefault="00B41A73" w:rsidP="00B41A73">
            <w:pPr>
              <w:jc w:val="center"/>
              <w:rPr>
                <w:rFonts w:ascii="Arial" w:hAnsi="Arial" w:cs="Arial"/>
                <w:snapToGrid w:val="0"/>
                <w:color w:val="000000"/>
                <w:sz w:val="22"/>
              </w:rPr>
            </w:pPr>
            <w:r w:rsidRPr="00034915">
              <w:rPr>
                <w:rFonts w:ascii="Arial" w:hAnsi="Arial" w:cs="Arial"/>
                <w:snapToGrid w:val="0"/>
                <w:color w:val="000000"/>
                <w:sz w:val="22"/>
              </w:rPr>
              <w:t>24 – 34</w:t>
            </w:r>
          </w:p>
        </w:tc>
      </w:tr>
    </w:tbl>
    <w:p w14:paraId="20FC6C38" w14:textId="12D68958" w:rsidR="00D2446C" w:rsidRPr="00034915" w:rsidRDefault="00B41A73" w:rsidP="00E40892">
      <w:pPr>
        <w:rPr>
          <w:rFonts w:ascii="Arial" w:hAnsi="Arial" w:cs="Arial"/>
          <w:snapToGrid w:val="0"/>
          <w:color w:val="000000"/>
          <w:sz w:val="22"/>
          <w:szCs w:val="22"/>
        </w:rPr>
      </w:pPr>
      <w:r w:rsidRPr="00034915">
        <w:rPr>
          <w:rFonts w:ascii="Arial" w:hAnsi="Arial" w:cs="Arial"/>
          <w:snapToGrid w:val="0"/>
          <w:color w:val="000000"/>
          <w:sz w:val="22"/>
          <w:szCs w:val="22"/>
          <w:vertAlign w:val="superscript"/>
        </w:rPr>
        <w:t>1</w:t>
      </w:r>
      <w:r w:rsidRPr="00034915">
        <w:rPr>
          <w:rFonts w:ascii="Arial" w:hAnsi="Arial" w:cs="Arial"/>
          <w:snapToGrid w:val="0"/>
          <w:color w:val="000000"/>
          <w:sz w:val="22"/>
          <w:szCs w:val="22"/>
        </w:rPr>
        <w:t>The summation of the designated coarse and fine sand sieve sizes shall meet the percent retained requirements for an optimized gradation.</w:t>
      </w:r>
    </w:p>
    <w:p w14:paraId="76ACCD7B" w14:textId="77777777" w:rsidR="00967762" w:rsidRPr="00034915" w:rsidRDefault="00967762" w:rsidP="006C1DC0">
      <w:pPr>
        <w:jc w:val="both"/>
        <w:rPr>
          <w:rFonts w:ascii="Arial" w:hAnsi="Arial" w:cs="Arial"/>
          <w:snapToGrid w:val="0"/>
          <w:color w:val="000000"/>
          <w:sz w:val="22"/>
          <w:szCs w:val="22"/>
        </w:rPr>
      </w:pPr>
    </w:p>
    <w:p w14:paraId="1191FC9E" w14:textId="5F4F5AD5" w:rsidR="00B41A73" w:rsidRPr="00034915" w:rsidRDefault="00B41A73"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w:t>
      </w:r>
      <w:r w:rsidR="00F91A16">
        <w:rPr>
          <w:rFonts w:ascii="Arial" w:hAnsi="Arial" w:cs="Arial"/>
          <w:b/>
          <w:bCs/>
          <w:snapToGrid w:val="0"/>
          <w:color w:val="000000"/>
          <w:sz w:val="22"/>
          <w:szCs w:val="22"/>
        </w:rPr>
        <w:t>1</w:t>
      </w:r>
      <w:r w:rsidRPr="00034915">
        <w:rPr>
          <w:rFonts w:ascii="Arial" w:hAnsi="Arial" w:cs="Arial"/>
          <w:b/>
          <w:bCs/>
          <w:snapToGrid w:val="0"/>
          <w:color w:val="000000"/>
          <w:sz w:val="22"/>
          <w:szCs w:val="22"/>
        </w:rPr>
        <w:t xml:space="preserve">.3.2.1.2 </w:t>
      </w:r>
      <w:r w:rsidR="004C38F0">
        <w:rPr>
          <w:rFonts w:ascii="Arial" w:hAnsi="Arial" w:cs="Arial"/>
          <w:b/>
          <w:bCs/>
          <w:snapToGrid w:val="0"/>
          <w:color w:val="000000"/>
          <w:sz w:val="22"/>
          <w:szCs w:val="22"/>
        </w:rPr>
        <w:t xml:space="preserve"> </w:t>
      </w:r>
      <w:r w:rsidRPr="00034915">
        <w:rPr>
          <w:rFonts w:ascii="Arial" w:hAnsi="Arial" w:cs="Arial"/>
          <w:b/>
          <w:bCs/>
          <w:snapToGrid w:val="0"/>
          <w:color w:val="000000"/>
          <w:sz w:val="22"/>
          <w:szCs w:val="22"/>
        </w:rPr>
        <w:t xml:space="preserve">Laboratory Mix Design Requirements for PEM Concrete Pavement. </w:t>
      </w:r>
      <w:r w:rsidR="004C38F0">
        <w:rPr>
          <w:rFonts w:ascii="Arial" w:hAnsi="Arial" w:cs="Arial"/>
          <w:b/>
          <w:bCs/>
          <w:snapToGrid w:val="0"/>
          <w:color w:val="000000"/>
          <w:sz w:val="22"/>
          <w:szCs w:val="22"/>
        </w:rPr>
        <w:t xml:space="preserve"> </w:t>
      </w:r>
      <w:r w:rsidRPr="00034915">
        <w:rPr>
          <w:rFonts w:ascii="Arial" w:hAnsi="Arial" w:cs="Arial"/>
          <w:snapToGrid w:val="0"/>
          <w:color w:val="000000"/>
          <w:sz w:val="22"/>
          <w:szCs w:val="22"/>
        </w:rPr>
        <w:t>The trial batching shall include all mix design results, the aggregate Tarantula curve gradation plot, box test results, total paste volume, 28-day surface resistivity results, and the 28-day compressive strength results that meet the minimum requirements.</w:t>
      </w:r>
    </w:p>
    <w:p w14:paraId="6DAD56C8" w14:textId="77777777" w:rsidR="00B41A73" w:rsidRPr="00034915" w:rsidRDefault="00B41A73" w:rsidP="00A03454">
      <w:pPr>
        <w:jc w:val="both"/>
        <w:rPr>
          <w:rFonts w:ascii="Arial" w:hAnsi="Arial" w:cs="Arial"/>
          <w:snapToGrid w:val="0"/>
          <w:color w:val="000000"/>
          <w:sz w:val="22"/>
          <w:szCs w:val="22"/>
        </w:rPr>
      </w:pPr>
    </w:p>
    <w:tbl>
      <w:tblPr>
        <w:tblStyle w:val="TableGrid"/>
        <w:tblW w:w="0" w:type="auto"/>
        <w:tblLook w:val="04A0" w:firstRow="1" w:lastRow="0" w:firstColumn="1" w:lastColumn="0" w:noHBand="0" w:noVBand="1"/>
      </w:tblPr>
      <w:tblGrid>
        <w:gridCol w:w="3415"/>
        <w:gridCol w:w="3415"/>
      </w:tblGrid>
      <w:tr w:rsidR="00B41A73" w:rsidRPr="00034915" w14:paraId="1446C151" w14:textId="77777777" w:rsidTr="003A5C6D">
        <w:tc>
          <w:tcPr>
            <w:tcW w:w="6830" w:type="dxa"/>
            <w:gridSpan w:val="2"/>
          </w:tcPr>
          <w:p w14:paraId="57B6A0E1" w14:textId="0CEAFB56" w:rsidR="00B41A73" w:rsidRPr="00034915" w:rsidRDefault="00B41A73" w:rsidP="005D0E06">
            <w:pPr>
              <w:jc w:val="center"/>
              <w:rPr>
                <w:rFonts w:ascii="Arial" w:hAnsi="Arial" w:cs="Arial"/>
                <w:snapToGrid w:val="0"/>
                <w:color w:val="000000"/>
                <w:sz w:val="22"/>
              </w:rPr>
            </w:pPr>
            <w:r w:rsidRPr="00034915">
              <w:rPr>
                <w:rFonts w:ascii="Arial" w:hAnsi="Arial" w:cs="Arial"/>
                <w:snapToGrid w:val="0"/>
                <w:color w:val="000000"/>
                <w:sz w:val="22"/>
              </w:rPr>
              <w:t>Laboratory Trial Batch Required Information</w:t>
            </w:r>
          </w:p>
        </w:tc>
      </w:tr>
      <w:tr w:rsidR="00B41A73" w:rsidRPr="00034915" w14:paraId="77E01E25" w14:textId="77777777" w:rsidTr="00B41A73">
        <w:tc>
          <w:tcPr>
            <w:tcW w:w="3415" w:type="dxa"/>
          </w:tcPr>
          <w:p w14:paraId="7972F147" w14:textId="0728065C" w:rsidR="00B41A73" w:rsidRPr="00034915" w:rsidRDefault="00B41A73" w:rsidP="005D0E06">
            <w:pPr>
              <w:jc w:val="center"/>
              <w:rPr>
                <w:rFonts w:ascii="Arial" w:hAnsi="Arial" w:cs="Arial"/>
                <w:snapToGrid w:val="0"/>
                <w:color w:val="000000"/>
                <w:sz w:val="22"/>
              </w:rPr>
            </w:pPr>
            <w:r w:rsidRPr="00034915">
              <w:rPr>
                <w:rFonts w:ascii="Arial" w:hAnsi="Arial" w:cs="Arial"/>
                <w:snapToGrid w:val="0"/>
                <w:color w:val="000000"/>
                <w:sz w:val="22"/>
              </w:rPr>
              <w:t>Mix Design Batch Information</w:t>
            </w:r>
          </w:p>
        </w:tc>
        <w:tc>
          <w:tcPr>
            <w:tcW w:w="3415" w:type="dxa"/>
          </w:tcPr>
          <w:p w14:paraId="499F1B1E" w14:textId="2061A0FA" w:rsidR="00B41A73" w:rsidRPr="00034915" w:rsidRDefault="00B41A73" w:rsidP="005D0E06">
            <w:pPr>
              <w:jc w:val="center"/>
              <w:rPr>
                <w:rFonts w:ascii="Arial" w:hAnsi="Arial" w:cs="Arial"/>
                <w:snapToGrid w:val="0"/>
                <w:color w:val="000000"/>
                <w:sz w:val="22"/>
              </w:rPr>
            </w:pPr>
            <w:r w:rsidRPr="00034915">
              <w:rPr>
                <w:rFonts w:ascii="Arial" w:hAnsi="Arial" w:cs="Arial"/>
                <w:snapToGrid w:val="0"/>
                <w:color w:val="000000"/>
                <w:sz w:val="22"/>
              </w:rPr>
              <w:t>Sec 501.3.1</w:t>
            </w:r>
          </w:p>
        </w:tc>
      </w:tr>
      <w:tr w:rsidR="00B41A73" w:rsidRPr="00034915" w14:paraId="433E5027" w14:textId="77777777" w:rsidTr="00B41A73">
        <w:tc>
          <w:tcPr>
            <w:tcW w:w="3415" w:type="dxa"/>
          </w:tcPr>
          <w:p w14:paraId="6BF15FE2" w14:textId="6D223CDA" w:rsidR="00B41A73" w:rsidRPr="00034915" w:rsidRDefault="00B41A73" w:rsidP="005D0E06">
            <w:pPr>
              <w:jc w:val="center"/>
              <w:rPr>
                <w:rFonts w:ascii="Arial" w:hAnsi="Arial" w:cs="Arial"/>
                <w:snapToGrid w:val="0"/>
                <w:color w:val="000000"/>
                <w:sz w:val="22"/>
              </w:rPr>
            </w:pPr>
            <w:r w:rsidRPr="00034915">
              <w:rPr>
                <w:rFonts w:ascii="Arial" w:hAnsi="Arial" w:cs="Arial"/>
                <w:snapToGrid w:val="0"/>
                <w:color w:val="000000"/>
                <w:sz w:val="22"/>
              </w:rPr>
              <w:t>Tarantula Curve Gradation Plot</w:t>
            </w:r>
          </w:p>
        </w:tc>
        <w:tc>
          <w:tcPr>
            <w:tcW w:w="3415" w:type="dxa"/>
          </w:tcPr>
          <w:p w14:paraId="25F8576A" w14:textId="55EDD97B" w:rsidR="00B41A73" w:rsidRPr="00034915" w:rsidRDefault="00B41A73" w:rsidP="005D0E06">
            <w:pPr>
              <w:jc w:val="center"/>
              <w:rPr>
                <w:rFonts w:ascii="Arial" w:hAnsi="Arial" w:cs="Arial"/>
                <w:snapToGrid w:val="0"/>
                <w:color w:val="000000"/>
                <w:sz w:val="22"/>
              </w:rPr>
            </w:pPr>
            <w:r w:rsidRPr="00034915">
              <w:rPr>
                <w:rFonts w:ascii="Arial" w:hAnsi="Arial" w:cs="Arial"/>
                <w:snapToGrid w:val="0"/>
                <w:color w:val="000000"/>
                <w:sz w:val="22"/>
              </w:rPr>
              <w:t>Sec 501.3.2.1.1</w:t>
            </w:r>
          </w:p>
        </w:tc>
      </w:tr>
      <w:tr w:rsidR="00B41A73" w:rsidRPr="00034915" w14:paraId="485F64DF" w14:textId="77777777" w:rsidTr="00B41A73">
        <w:tc>
          <w:tcPr>
            <w:tcW w:w="3415" w:type="dxa"/>
          </w:tcPr>
          <w:p w14:paraId="4895CF6B" w14:textId="60CE8037"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 xml:space="preserve">Box Test </w:t>
            </w:r>
          </w:p>
        </w:tc>
        <w:tc>
          <w:tcPr>
            <w:tcW w:w="3415" w:type="dxa"/>
          </w:tcPr>
          <w:p w14:paraId="36432140" w14:textId="6DC44264"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AASHTO T 396</w:t>
            </w:r>
          </w:p>
        </w:tc>
      </w:tr>
      <w:tr w:rsidR="00B41A73" w:rsidRPr="00034915" w14:paraId="0956D11D" w14:textId="77777777" w:rsidTr="00B41A73">
        <w:tc>
          <w:tcPr>
            <w:tcW w:w="3415" w:type="dxa"/>
          </w:tcPr>
          <w:p w14:paraId="0EADA9F0" w14:textId="01B37587"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Unit Weight</w:t>
            </w:r>
          </w:p>
        </w:tc>
        <w:tc>
          <w:tcPr>
            <w:tcW w:w="3415" w:type="dxa"/>
          </w:tcPr>
          <w:p w14:paraId="375D1762" w14:textId="554FE30F"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AASHTO T 19</w:t>
            </w:r>
          </w:p>
        </w:tc>
      </w:tr>
      <w:tr w:rsidR="00B41A73" w:rsidRPr="00034915" w14:paraId="2992257F" w14:textId="77777777" w:rsidTr="00B41A73">
        <w:tc>
          <w:tcPr>
            <w:tcW w:w="3415" w:type="dxa"/>
          </w:tcPr>
          <w:p w14:paraId="62A0F616" w14:textId="630E3386"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Air Content</w:t>
            </w:r>
          </w:p>
        </w:tc>
        <w:tc>
          <w:tcPr>
            <w:tcW w:w="3415" w:type="dxa"/>
          </w:tcPr>
          <w:p w14:paraId="540D9ECE" w14:textId="0D6A90AA"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AASHTO 152</w:t>
            </w:r>
          </w:p>
        </w:tc>
      </w:tr>
      <w:tr w:rsidR="00B41A73" w:rsidRPr="00034915" w14:paraId="5EB67F6E" w14:textId="77777777" w:rsidTr="00B41A73">
        <w:tc>
          <w:tcPr>
            <w:tcW w:w="3415" w:type="dxa"/>
          </w:tcPr>
          <w:p w14:paraId="66B538C0" w14:textId="26C3749C"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Water to Cement (W/C) Ratio</w:t>
            </w:r>
          </w:p>
        </w:tc>
        <w:tc>
          <w:tcPr>
            <w:tcW w:w="3415" w:type="dxa"/>
          </w:tcPr>
          <w:p w14:paraId="514EFFC1" w14:textId="5075D7FF"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Sec 501.5.1</w:t>
            </w:r>
          </w:p>
        </w:tc>
      </w:tr>
      <w:tr w:rsidR="00B41A73" w:rsidRPr="00034915" w14:paraId="0045E533" w14:textId="77777777" w:rsidTr="00B41A73">
        <w:tc>
          <w:tcPr>
            <w:tcW w:w="3415" w:type="dxa"/>
          </w:tcPr>
          <w:p w14:paraId="1A438384" w14:textId="4D024727"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Paste Volume</w:t>
            </w:r>
          </w:p>
        </w:tc>
        <w:tc>
          <w:tcPr>
            <w:tcW w:w="3415" w:type="dxa"/>
          </w:tcPr>
          <w:p w14:paraId="2B192FA7" w14:textId="1573DB25"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Sec 501.5.2</w:t>
            </w:r>
          </w:p>
        </w:tc>
      </w:tr>
      <w:tr w:rsidR="00B41A73" w:rsidRPr="00034915" w14:paraId="53FEC4C7" w14:textId="77777777" w:rsidTr="00B41A73">
        <w:tc>
          <w:tcPr>
            <w:tcW w:w="3415" w:type="dxa"/>
          </w:tcPr>
          <w:p w14:paraId="14768C9A" w14:textId="7FC14836"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28-Day Surface Resistivity</w:t>
            </w:r>
          </w:p>
        </w:tc>
        <w:tc>
          <w:tcPr>
            <w:tcW w:w="3415" w:type="dxa"/>
          </w:tcPr>
          <w:p w14:paraId="22FCB6D5" w14:textId="2871B1A8"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MoDOT TM</w:t>
            </w:r>
            <w:r w:rsidR="00653ED8" w:rsidRPr="00034915">
              <w:rPr>
                <w:rFonts w:ascii="Arial" w:hAnsi="Arial" w:cs="Arial"/>
                <w:snapToGrid w:val="0"/>
                <w:color w:val="000000"/>
                <w:sz w:val="22"/>
              </w:rPr>
              <w:t>-97</w:t>
            </w:r>
          </w:p>
        </w:tc>
      </w:tr>
      <w:tr w:rsidR="00B41A73" w:rsidRPr="00034915" w14:paraId="428ABFCB" w14:textId="77777777" w:rsidTr="00B41A73">
        <w:tc>
          <w:tcPr>
            <w:tcW w:w="3415" w:type="dxa"/>
          </w:tcPr>
          <w:p w14:paraId="6FCFE992" w14:textId="7E059D93" w:rsidR="00B41A73" w:rsidRPr="00034915" w:rsidRDefault="00B41A73" w:rsidP="001E5A35">
            <w:pPr>
              <w:jc w:val="center"/>
              <w:rPr>
                <w:rFonts w:ascii="Arial" w:hAnsi="Arial" w:cs="Arial"/>
                <w:snapToGrid w:val="0"/>
                <w:color w:val="000000"/>
                <w:sz w:val="22"/>
              </w:rPr>
            </w:pPr>
            <w:r w:rsidRPr="00034915">
              <w:rPr>
                <w:rFonts w:ascii="Arial" w:hAnsi="Arial" w:cs="Arial"/>
                <w:snapToGrid w:val="0"/>
                <w:color w:val="000000"/>
                <w:sz w:val="22"/>
              </w:rPr>
              <w:t>28-Day Compressive Strength</w:t>
            </w:r>
            <w:r w:rsidR="000A0C8C" w:rsidRPr="00034915">
              <w:rPr>
                <w:rFonts w:ascii="Arial" w:hAnsi="Arial" w:cs="Arial"/>
                <w:snapToGrid w:val="0"/>
                <w:color w:val="000000"/>
                <w:sz w:val="22"/>
                <w:vertAlign w:val="superscript"/>
              </w:rPr>
              <w:t>1</w:t>
            </w:r>
          </w:p>
        </w:tc>
        <w:tc>
          <w:tcPr>
            <w:tcW w:w="3415" w:type="dxa"/>
          </w:tcPr>
          <w:p w14:paraId="164079BB" w14:textId="4D826374" w:rsidR="00B41A73" w:rsidRPr="00034915" w:rsidRDefault="00570477" w:rsidP="001E5A35">
            <w:pPr>
              <w:jc w:val="center"/>
              <w:rPr>
                <w:rFonts w:ascii="Arial" w:hAnsi="Arial" w:cs="Arial"/>
                <w:snapToGrid w:val="0"/>
                <w:color w:val="000000"/>
                <w:sz w:val="22"/>
              </w:rPr>
            </w:pPr>
            <w:r w:rsidRPr="00034915">
              <w:rPr>
                <w:rFonts w:ascii="Arial" w:hAnsi="Arial" w:cs="Arial"/>
                <w:snapToGrid w:val="0"/>
                <w:color w:val="000000"/>
                <w:sz w:val="22"/>
              </w:rPr>
              <w:t xml:space="preserve">AASHTO T </w:t>
            </w:r>
            <w:r w:rsidR="001373DF">
              <w:rPr>
                <w:rFonts w:ascii="Arial" w:hAnsi="Arial" w:cs="Arial"/>
                <w:snapToGrid w:val="0"/>
                <w:color w:val="000000"/>
                <w:sz w:val="22"/>
              </w:rPr>
              <w:t>22</w:t>
            </w:r>
          </w:p>
        </w:tc>
      </w:tr>
    </w:tbl>
    <w:p w14:paraId="07FF53CB" w14:textId="3D9372C2" w:rsidR="008E7D49" w:rsidRDefault="00B73F35" w:rsidP="008E7D49">
      <w:pPr>
        <w:rPr>
          <w:sz w:val="24"/>
        </w:rPr>
      </w:pPr>
      <w:r w:rsidRPr="00034915">
        <w:rPr>
          <w:rFonts w:ascii="Arial" w:hAnsi="Arial" w:cs="Arial"/>
          <w:snapToGrid w:val="0"/>
          <w:color w:val="000000"/>
          <w:sz w:val="22"/>
          <w:szCs w:val="22"/>
          <w:vertAlign w:val="superscript"/>
        </w:rPr>
        <w:t>1</w:t>
      </w:r>
      <w:r w:rsidR="008E7D49" w:rsidRPr="00E40892">
        <w:rPr>
          <w:rFonts w:ascii="Arial" w:hAnsi="Arial" w:cs="Arial"/>
          <w:snapToGrid w:val="0"/>
          <w:color w:val="000000"/>
          <w:sz w:val="22"/>
          <w:szCs w:val="22"/>
        </w:rPr>
        <w:t>Fabricating and curing of cylinders for PEM mixtures shall be in accordance with MODOT TM 98</w:t>
      </w:r>
      <w:r w:rsidR="008E7D49">
        <w:rPr>
          <w:rFonts w:ascii="Arial" w:hAnsi="Arial" w:cs="Arial"/>
          <w:snapToGrid w:val="0"/>
          <w:color w:val="000000"/>
          <w:sz w:val="22"/>
          <w:szCs w:val="22"/>
        </w:rPr>
        <w:t>.</w:t>
      </w:r>
    </w:p>
    <w:p w14:paraId="60F1BE48" w14:textId="77777777" w:rsidR="00B41A73" w:rsidRPr="00034915" w:rsidRDefault="00B41A73" w:rsidP="00A03454">
      <w:pPr>
        <w:jc w:val="both"/>
        <w:rPr>
          <w:rFonts w:ascii="Arial" w:hAnsi="Arial" w:cs="Arial"/>
          <w:snapToGrid w:val="0"/>
          <w:color w:val="000000"/>
          <w:sz w:val="22"/>
          <w:szCs w:val="22"/>
        </w:rPr>
      </w:pPr>
    </w:p>
    <w:p w14:paraId="05C6AD47" w14:textId="1A88DFD2" w:rsidR="00372DEF" w:rsidRPr="00034915" w:rsidRDefault="00372DEF"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 xml:space="preserve">501.3.2.2 </w:t>
      </w:r>
      <w:r w:rsidR="004C38F0">
        <w:rPr>
          <w:rFonts w:ascii="Arial" w:hAnsi="Arial" w:cs="Arial"/>
          <w:b/>
          <w:bCs/>
          <w:snapToGrid w:val="0"/>
          <w:color w:val="000000"/>
          <w:sz w:val="22"/>
          <w:szCs w:val="22"/>
        </w:rPr>
        <w:t xml:space="preserve"> </w:t>
      </w:r>
      <w:r w:rsidRPr="00034915">
        <w:rPr>
          <w:rFonts w:ascii="Arial" w:hAnsi="Arial" w:cs="Arial"/>
          <w:b/>
          <w:bCs/>
          <w:snapToGrid w:val="0"/>
          <w:color w:val="000000"/>
          <w:sz w:val="22"/>
          <w:szCs w:val="22"/>
        </w:rPr>
        <w:t xml:space="preserve">Non-PEM Mixtures. </w:t>
      </w:r>
      <w:r w:rsidR="004C38F0">
        <w:rPr>
          <w:rFonts w:ascii="Arial" w:hAnsi="Arial" w:cs="Arial"/>
          <w:b/>
          <w:bCs/>
          <w:snapToGrid w:val="0"/>
          <w:color w:val="000000"/>
          <w:sz w:val="22"/>
          <w:szCs w:val="22"/>
        </w:rPr>
        <w:t xml:space="preserve"> </w:t>
      </w:r>
      <w:r w:rsidRPr="00034915">
        <w:rPr>
          <w:rFonts w:ascii="Arial" w:hAnsi="Arial" w:cs="Arial"/>
          <w:snapToGrid w:val="0"/>
          <w:color w:val="000000"/>
          <w:sz w:val="22"/>
          <w:szCs w:val="22"/>
        </w:rPr>
        <w:t>Non-PEM mixtures do not require optimized gradations, SCM additions, Type A water, or surface resistivity requirements.</w:t>
      </w:r>
    </w:p>
    <w:p w14:paraId="31BE9A6B" w14:textId="77777777" w:rsidR="00372DEF" w:rsidRPr="00034915" w:rsidRDefault="00372DEF" w:rsidP="00A03454">
      <w:pPr>
        <w:jc w:val="both"/>
        <w:rPr>
          <w:rFonts w:ascii="Arial" w:hAnsi="Arial" w:cs="Arial"/>
          <w:snapToGrid w:val="0"/>
          <w:color w:val="000000"/>
          <w:sz w:val="22"/>
          <w:szCs w:val="22"/>
        </w:rPr>
      </w:pPr>
    </w:p>
    <w:p w14:paraId="45B92933" w14:textId="5B08587E" w:rsidR="00A03454" w:rsidRPr="00034915" w:rsidRDefault="00A03454" w:rsidP="00A03454">
      <w:pPr>
        <w:jc w:val="both"/>
        <w:rPr>
          <w:rFonts w:ascii="Arial" w:hAnsi="Arial" w:cs="Arial"/>
          <w:bCs/>
          <w:snapToGrid w:val="0"/>
          <w:color w:val="000000"/>
          <w:sz w:val="22"/>
          <w:szCs w:val="22"/>
        </w:rPr>
      </w:pPr>
      <w:r w:rsidRPr="00034915">
        <w:rPr>
          <w:rFonts w:ascii="Arial" w:hAnsi="Arial" w:cs="Arial"/>
          <w:b/>
          <w:snapToGrid w:val="0"/>
          <w:color w:val="000000"/>
          <w:sz w:val="22"/>
          <w:szCs w:val="22"/>
        </w:rPr>
        <w:t>501.3.3  Optimized Masonry Concrete.</w:t>
      </w:r>
      <w:r w:rsidR="004C38F0">
        <w:rPr>
          <w:rFonts w:ascii="Arial" w:hAnsi="Arial" w:cs="Arial"/>
          <w:b/>
          <w:snapToGrid w:val="0"/>
          <w:color w:val="000000"/>
          <w:sz w:val="22"/>
          <w:szCs w:val="22"/>
        </w:rPr>
        <w:t xml:space="preserve"> </w:t>
      </w:r>
      <w:r w:rsidRPr="00034915">
        <w:rPr>
          <w:rFonts w:ascii="Arial" w:hAnsi="Arial" w:cs="Arial"/>
          <w:b/>
          <w:snapToGrid w:val="0"/>
          <w:color w:val="000000"/>
          <w:sz w:val="22"/>
          <w:szCs w:val="22"/>
        </w:rPr>
        <w:t xml:space="preserve"> </w:t>
      </w:r>
      <w:r w:rsidRPr="00034915">
        <w:rPr>
          <w:rFonts w:ascii="Arial" w:hAnsi="Arial" w:cs="Arial"/>
          <w:bCs/>
          <w:snapToGrid w:val="0"/>
          <w:color w:val="000000"/>
          <w:sz w:val="22"/>
          <w:szCs w:val="22"/>
        </w:rPr>
        <w:t xml:space="preserve">For optimized PCCM mixes, the gradation requirements of </w:t>
      </w:r>
      <w:r w:rsidRPr="00034915">
        <w:rPr>
          <w:rFonts w:ascii="Arial" w:hAnsi="Arial" w:cs="Arial"/>
          <w:bCs/>
          <w:snapToGrid w:val="0"/>
          <w:color w:val="0000FF"/>
          <w:sz w:val="22"/>
          <w:szCs w:val="22"/>
        </w:rPr>
        <w:t>Sec 1005.2</w:t>
      </w:r>
      <w:r w:rsidRPr="00034915">
        <w:rPr>
          <w:rFonts w:ascii="Arial" w:hAnsi="Arial" w:cs="Arial"/>
          <w:bCs/>
          <w:snapToGrid w:val="0"/>
          <w:color w:val="000000"/>
          <w:sz w:val="22"/>
          <w:szCs w:val="22"/>
        </w:rPr>
        <w:t xml:space="preserve"> and </w:t>
      </w:r>
      <w:r w:rsidRPr="00034915">
        <w:rPr>
          <w:rFonts w:ascii="Arial" w:hAnsi="Arial" w:cs="Arial"/>
          <w:bCs/>
          <w:snapToGrid w:val="0"/>
          <w:color w:val="0000FF"/>
          <w:sz w:val="22"/>
          <w:szCs w:val="22"/>
        </w:rPr>
        <w:t>Sec 1005.3</w:t>
      </w:r>
      <w:r w:rsidRPr="00034915">
        <w:rPr>
          <w:rFonts w:ascii="Arial" w:hAnsi="Arial" w:cs="Arial"/>
          <w:bCs/>
          <w:snapToGrid w:val="0"/>
          <w:color w:val="000000"/>
          <w:sz w:val="22"/>
          <w:szCs w:val="22"/>
        </w:rPr>
        <w:t xml:space="preserve"> will not apply.  For coarse aggregate, 100 percent of each fraction shall pass the one-inch sieve and no more </w:t>
      </w:r>
      <w:r w:rsidR="00372DEF" w:rsidRPr="00034915">
        <w:rPr>
          <w:rFonts w:ascii="Arial" w:hAnsi="Arial" w:cs="Arial"/>
          <w:bCs/>
          <w:snapToGrid w:val="0"/>
          <w:color w:val="000000"/>
          <w:sz w:val="22"/>
          <w:szCs w:val="22"/>
        </w:rPr>
        <w:t xml:space="preserve">than </w:t>
      </w:r>
      <w:r w:rsidRPr="00034915">
        <w:rPr>
          <w:rFonts w:ascii="Arial" w:hAnsi="Arial" w:cs="Arial"/>
          <w:bCs/>
          <w:snapToGrid w:val="0"/>
          <w:color w:val="000000"/>
          <w:sz w:val="22"/>
          <w:szCs w:val="22"/>
        </w:rPr>
        <w:t xml:space="preserve">2.5 percent shall pass the No. 200 sieve.  </w:t>
      </w:r>
      <w:r w:rsidR="000D0AB7" w:rsidRPr="00034915">
        <w:rPr>
          <w:rFonts w:ascii="Arial" w:hAnsi="Arial" w:cs="Arial"/>
          <w:bCs/>
          <w:snapToGrid w:val="0"/>
          <w:color w:val="000000"/>
          <w:sz w:val="22"/>
          <w:szCs w:val="22"/>
        </w:rPr>
        <w:t xml:space="preserve">This value may be increased to 3.0 percent passing, provided there is no more than 1.0 percent of the material passing the No. 200 sieve in the fine aggregate.  </w:t>
      </w:r>
      <w:r w:rsidRPr="00034915">
        <w:rPr>
          <w:rFonts w:ascii="Arial" w:hAnsi="Arial" w:cs="Arial"/>
          <w:bCs/>
          <w:snapToGrid w:val="0"/>
          <w:color w:val="000000"/>
          <w:sz w:val="22"/>
          <w:szCs w:val="22"/>
        </w:rPr>
        <w:t>For fine aggregate, no more than 2.0 percent shall pass the No. 200 sieve for natural sand, and no more than 4.0 percent shall pass the No. 200 sieve for manufactured sand.</w:t>
      </w:r>
    </w:p>
    <w:p w14:paraId="45B92934" w14:textId="77777777" w:rsidR="00FC36A6" w:rsidRPr="00034915" w:rsidRDefault="00FC36A6" w:rsidP="00A03454">
      <w:pPr>
        <w:jc w:val="both"/>
        <w:rPr>
          <w:rFonts w:ascii="Arial" w:hAnsi="Arial" w:cs="Arial"/>
          <w:bCs/>
          <w:snapToGrid w:val="0"/>
          <w:color w:val="000000"/>
          <w:sz w:val="22"/>
          <w:szCs w:val="22"/>
        </w:rPr>
      </w:pPr>
    </w:p>
    <w:p w14:paraId="45B92935" w14:textId="7CE9A991" w:rsidR="00A03454" w:rsidRPr="00034915" w:rsidRDefault="00A03454" w:rsidP="00A03454">
      <w:pPr>
        <w:jc w:val="both"/>
        <w:rPr>
          <w:rFonts w:ascii="Arial" w:hAnsi="Arial" w:cs="Arial"/>
          <w:bCs/>
          <w:snapToGrid w:val="0"/>
          <w:color w:val="000000"/>
          <w:sz w:val="22"/>
          <w:szCs w:val="22"/>
        </w:rPr>
      </w:pPr>
      <w:r w:rsidRPr="00034915">
        <w:rPr>
          <w:rFonts w:ascii="Arial" w:hAnsi="Arial" w:cs="Arial"/>
          <w:b/>
          <w:snapToGrid w:val="0"/>
          <w:color w:val="000000"/>
          <w:sz w:val="22"/>
          <w:szCs w:val="22"/>
        </w:rPr>
        <w:t>501.3.4</w:t>
      </w:r>
      <w:r w:rsidRPr="00034915">
        <w:rPr>
          <w:rFonts w:ascii="Arial" w:hAnsi="Arial" w:cs="Arial"/>
          <w:bCs/>
          <w:snapToGrid w:val="0"/>
          <w:color w:val="000000"/>
          <w:sz w:val="22"/>
          <w:szCs w:val="22"/>
        </w:rPr>
        <w:t xml:space="preserve">  </w:t>
      </w:r>
      <w:r w:rsidRPr="00034915">
        <w:rPr>
          <w:rFonts w:ascii="Arial" w:hAnsi="Arial" w:cs="Arial"/>
          <w:b/>
          <w:snapToGrid w:val="0"/>
          <w:color w:val="000000"/>
          <w:sz w:val="22"/>
          <w:szCs w:val="22"/>
        </w:rPr>
        <w:t>Non-Optimized Masonry Concrete.</w:t>
      </w:r>
      <w:r w:rsidRPr="00034915">
        <w:rPr>
          <w:rFonts w:ascii="Arial" w:hAnsi="Arial" w:cs="Arial"/>
          <w:bCs/>
          <w:snapToGrid w:val="0"/>
          <w:color w:val="000000"/>
          <w:sz w:val="22"/>
          <w:szCs w:val="22"/>
        </w:rPr>
        <w:t xml:space="preserve">  When optimized aggregate gradations are not selected by the contractor</w:t>
      </w:r>
      <w:r w:rsidR="00372DEF" w:rsidRPr="00034915">
        <w:rPr>
          <w:rFonts w:ascii="Arial" w:hAnsi="Arial" w:cs="Arial"/>
          <w:bCs/>
          <w:snapToGrid w:val="0"/>
          <w:color w:val="000000"/>
          <w:sz w:val="22"/>
          <w:szCs w:val="22"/>
        </w:rPr>
        <w:t xml:space="preserve"> for PCCM</w:t>
      </w:r>
      <w:r w:rsidRPr="00034915">
        <w:rPr>
          <w:rFonts w:ascii="Arial" w:hAnsi="Arial" w:cs="Arial"/>
          <w:bCs/>
          <w:snapToGrid w:val="0"/>
          <w:color w:val="000000"/>
          <w:sz w:val="22"/>
          <w:szCs w:val="22"/>
        </w:rPr>
        <w:t xml:space="preserve">, all provisions, including gradations requirements of </w:t>
      </w:r>
      <w:r w:rsidRPr="00034915">
        <w:rPr>
          <w:rFonts w:ascii="Arial" w:hAnsi="Arial" w:cs="Arial"/>
          <w:bCs/>
          <w:snapToGrid w:val="0"/>
          <w:color w:val="0000FF"/>
          <w:sz w:val="22"/>
          <w:szCs w:val="22"/>
        </w:rPr>
        <w:t>Sec 10</w:t>
      </w:r>
      <w:r w:rsidR="00CD4DA0" w:rsidRPr="00034915">
        <w:rPr>
          <w:rFonts w:ascii="Arial" w:hAnsi="Arial" w:cs="Arial"/>
          <w:bCs/>
          <w:snapToGrid w:val="0"/>
          <w:color w:val="0000FF"/>
          <w:sz w:val="22"/>
          <w:szCs w:val="22"/>
        </w:rPr>
        <w:t>0</w:t>
      </w:r>
      <w:r w:rsidRPr="00034915">
        <w:rPr>
          <w:rFonts w:ascii="Arial" w:hAnsi="Arial" w:cs="Arial"/>
          <w:bCs/>
          <w:snapToGrid w:val="0"/>
          <w:color w:val="0000FF"/>
          <w:sz w:val="22"/>
          <w:szCs w:val="22"/>
        </w:rPr>
        <w:t>5</w:t>
      </w:r>
      <w:r w:rsidRPr="00034915">
        <w:rPr>
          <w:rFonts w:ascii="Arial" w:hAnsi="Arial" w:cs="Arial"/>
          <w:bCs/>
          <w:snapToGrid w:val="0"/>
          <w:color w:val="000000"/>
          <w:sz w:val="22"/>
          <w:szCs w:val="22"/>
        </w:rPr>
        <w:t xml:space="preserve"> shall apply</w:t>
      </w:r>
    </w:p>
    <w:p w14:paraId="45B92936" w14:textId="77777777" w:rsidR="00A03454" w:rsidRPr="00034915" w:rsidRDefault="00A03454" w:rsidP="00A03454">
      <w:pPr>
        <w:jc w:val="both"/>
        <w:rPr>
          <w:rFonts w:ascii="Arial" w:hAnsi="Arial" w:cs="Arial"/>
          <w:bCs/>
          <w:snapToGrid w:val="0"/>
          <w:color w:val="000000"/>
          <w:sz w:val="22"/>
          <w:szCs w:val="22"/>
        </w:rPr>
      </w:pPr>
    </w:p>
    <w:p w14:paraId="45B92937" w14:textId="77777777" w:rsidR="00A03454" w:rsidRPr="00034915" w:rsidRDefault="00A03454" w:rsidP="00A03454">
      <w:pPr>
        <w:jc w:val="both"/>
        <w:rPr>
          <w:rFonts w:ascii="Arial" w:hAnsi="Arial" w:cs="Arial"/>
          <w:bCs/>
          <w:snapToGrid w:val="0"/>
          <w:color w:val="000000"/>
          <w:sz w:val="22"/>
          <w:szCs w:val="22"/>
        </w:rPr>
      </w:pPr>
      <w:r w:rsidRPr="00034915">
        <w:rPr>
          <w:rFonts w:ascii="Arial" w:hAnsi="Arial" w:cs="Arial"/>
          <w:b/>
          <w:snapToGrid w:val="0"/>
          <w:color w:val="000000"/>
          <w:sz w:val="22"/>
          <w:szCs w:val="22"/>
        </w:rPr>
        <w:t>501.3.5</w:t>
      </w:r>
      <w:r w:rsidRPr="00034915">
        <w:rPr>
          <w:rFonts w:ascii="Arial" w:hAnsi="Arial" w:cs="Arial"/>
          <w:bCs/>
          <w:snapToGrid w:val="0"/>
          <w:color w:val="000000"/>
          <w:sz w:val="22"/>
          <w:szCs w:val="22"/>
        </w:rPr>
        <w:t xml:space="preserve">  </w:t>
      </w:r>
      <w:r w:rsidRPr="00034915">
        <w:rPr>
          <w:rFonts w:ascii="Arial" w:hAnsi="Arial" w:cs="Arial"/>
          <w:b/>
          <w:snapToGrid w:val="0"/>
          <w:color w:val="000000"/>
          <w:sz w:val="22"/>
          <w:szCs w:val="22"/>
        </w:rPr>
        <w:t>Fine Aggregate Classes.</w:t>
      </w:r>
      <w:r w:rsidRPr="00034915">
        <w:rPr>
          <w:rFonts w:ascii="Arial" w:hAnsi="Arial" w:cs="Arial"/>
          <w:bCs/>
          <w:snapToGrid w:val="0"/>
          <w:color w:val="000000"/>
          <w:sz w:val="22"/>
          <w:szCs w:val="22"/>
        </w:rPr>
        <w:t xml:space="preserve">  Fine aggregates are grouped into four classes and a minimum cement factor has been established for each class.</w:t>
      </w:r>
    </w:p>
    <w:p w14:paraId="45B92938" w14:textId="77777777" w:rsidR="00A03454" w:rsidRPr="00034915" w:rsidRDefault="00A03454" w:rsidP="00A03454">
      <w:pPr>
        <w:jc w:val="both"/>
        <w:rPr>
          <w:rFonts w:ascii="Arial" w:hAnsi="Arial" w:cs="Arial"/>
          <w:b/>
          <w:snapToGrid w:val="0"/>
          <w:color w:val="000000"/>
          <w:sz w:val="22"/>
          <w:szCs w:val="22"/>
        </w:rPr>
      </w:pPr>
    </w:p>
    <w:p w14:paraId="45B92939" w14:textId="0D3AE821" w:rsidR="00CD65CB"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501.3.6</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Cement Factors.</w:t>
      </w:r>
      <w:r w:rsidRPr="00034915">
        <w:rPr>
          <w:rFonts w:ascii="Arial" w:hAnsi="Arial" w:cs="Arial"/>
          <w:snapToGrid w:val="0"/>
          <w:color w:val="000000"/>
          <w:sz w:val="22"/>
          <w:szCs w:val="22"/>
        </w:rPr>
        <w:t xml:space="preserve">  The minimum cement</w:t>
      </w:r>
      <w:r w:rsidR="00372DEF" w:rsidRPr="00034915">
        <w:rPr>
          <w:rFonts w:ascii="Arial" w:hAnsi="Arial" w:cs="Arial"/>
          <w:snapToGrid w:val="0"/>
          <w:color w:val="000000"/>
          <w:sz w:val="22"/>
          <w:szCs w:val="22"/>
        </w:rPr>
        <w:t>itious</w:t>
      </w:r>
      <w:r w:rsidRPr="00034915">
        <w:rPr>
          <w:rFonts w:ascii="Arial" w:hAnsi="Arial" w:cs="Arial"/>
          <w:snapToGrid w:val="0"/>
          <w:color w:val="000000"/>
          <w:sz w:val="22"/>
          <w:szCs w:val="22"/>
        </w:rPr>
        <w:t xml:space="preserve"> requirements in pounds per cubic yard of concrete for the various classes of sand shall be as follows:</w:t>
      </w:r>
    </w:p>
    <w:p w14:paraId="45B9293B" w14:textId="77777777" w:rsidR="00A03454" w:rsidRPr="00034915" w:rsidRDefault="00A03454" w:rsidP="00A03454">
      <w:pPr>
        <w:jc w:val="both"/>
        <w:rPr>
          <w:rFonts w:ascii="Arial" w:hAnsi="Arial" w:cs="Arial"/>
          <w:snapToGrid w:val="0"/>
          <w:color w:val="000000"/>
          <w:sz w:val="22"/>
          <w:szCs w:val="22"/>
        </w:rPr>
      </w:pPr>
    </w:p>
    <w:tbl>
      <w:tblPr>
        <w:tblW w:w="8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7"/>
        <w:gridCol w:w="900"/>
        <w:gridCol w:w="900"/>
        <w:gridCol w:w="900"/>
        <w:gridCol w:w="900"/>
        <w:gridCol w:w="1080"/>
        <w:gridCol w:w="1080"/>
        <w:gridCol w:w="1080"/>
        <w:gridCol w:w="900"/>
      </w:tblGrid>
      <w:tr w:rsidR="00372DEF" w:rsidRPr="00034915" w14:paraId="45B9293D" w14:textId="77777777" w:rsidTr="00E40892">
        <w:trPr>
          <w:cantSplit/>
        </w:trPr>
        <w:tc>
          <w:tcPr>
            <w:tcW w:w="877" w:type="dxa"/>
          </w:tcPr>
          <w:p w14:paraId="46862A56" w14:textId="77777777" w:rsidR="00372DEF" w:rsidRPr="00034915" w:rsidRDefault="00372DEF" w:rsidP="00E37ACD">
            <w:pPr>
              <w:jc w:val="center"/>
              <w:rPr>
                <w:rFonts w:ascii="Arial" w:hAnsi="Arial" w:cs="Arial"/>
                <w:b/>
                <w:bCs/>
                <w:snapToGrid w:val="0"/>
                <w:color w:val="000000"/>
                <w:sz w:val="22"/>
                <w:szCs w:val="22"/>
              </w:rPr>
            </w:pPr>
          </w:p>
        </w:tc>
        <w:tc>
          <w:tcPr>
            <w:tcW w:w="7740" w:type="dxa"/>
            <w:gridSpan w:val="8"/>
          </w:tcPr>
          <w:p w14:paraId="45B9293C" w14:textId="4BF9BAF5" w:rsidR="00372DEF" w:rsidRPr="00034915" w:rsidRDefault="00372DEF"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Cementitious Requirements</w:t>
            </w:r>
            <w:r w:rsidRPr="00034915">
              <w:rPr>
                <w:rFonts w:ascii="Arial" w:hAnsi="Arial" w:cs="Arial"/>
                <w:b/>
                <w:bCs/>
                <w:snapToGrid w:val="0"/>
                <w:color w:val="000000"/>
                <w:sz w:val="22"/>
                <w:szCs w:val="22"/>
                <w:vertAlign w:val="superscript"/>
              </w:rPr>
              <w:t>a,b</w:t>
            </w:r>
          </w:p>
        </w:tc>
      </w:tr>
      <w:tr w:rsidR="00CA207A" w:rsidRPr="00034915" w14:paraId="45B92946" w14:textId="77777777" w:rsidTr="00E40892">
        <w:tc>
          <w:tcPr>
            <w:tcW w:w="877" w:type="dxa"/>
          </w:tcPr>
          <w:p w14:paraId="45B9293E" w14:textId="77777777" w:rsidR="00372DEF" w:rsidRPr="00034915" w:rsidRDefault="00372DEF"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of Sand</w:t>
            </w:r>
          </w:p>
        </w:tc>
        <w:tc>
          <w:tcPr>
            <w:tcW w:w="900" w:type="dxa"/>
          </w:tcPr>
          <w:p w14:paraId="45B9293F" w14:textId="7B91282C" w:rsidR="00372DEF" w:rsidRPr="00034915" w:rsidRDefault="00372DEF"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A-1 Conc</w:t>
            </w:r>
            <w:r w:rsidR="00395A6B">
              <w:rPr>
                <w:rFonts w:ascii="Arial" w:hAnsi="Arial" w:cs="Arial"/>
                <w:b/>
                <w:bCs/>
                <w:snapToGrid w:val="0"/>
                <w:color w:val="000000"/>
                <w:sz w:val="22"/>
                <w:szCs w:val="22"/>
              </w:rPr>
              <w:t>.</w:t>
            </w:r>
          </w:p>
        </w:tc>
        <w:tc>
          <w:tcPr>
            <w:tcW w:w="900" w:type="dxa"/>
          </w:tcPr>
          <w:p w14:paraId="45B92940" w14:textId="0ABF152D" w:rsidR="00372DEF" w:rsidRPr="00034915" w:rsidRDefault="00372DEF"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B Conc</w:t>
            </w:r>
            <w:r w:rsidR="00395A6B">
              <w:rPr>
                <w:rFonts w:ascii="Arial" w:hAnsi="Arial" w:cs="Arial"/>
                <w:b/>
                <w:bCs/>
                <w:snapToGrid w:val="0"/>
                <w:color w:val="000000"/>
                <w:sz w:val="22"/>
                <w:szCs w:val="22"/>
              </w:rPr>
              <w:t>.</w:t>
            </w:r>
          </w:p>
        </w:tc>
        <w:tc>
          <w:tcPr>
            <w:tcW w:w="900" w:type="dxa"/>
          </w:tcPr>
          <w:p w14:paraId="45B92941" w14:textId="5F9C161E" w:rsidR="00372DEF" w:rsidRPr="00034915" w:rsidRDefault="00372DEF"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B-1 Conc</w:t>
            </w:r>
            <w:r w:rsidR="00395A6B">
              <w:rPr>
                <w:rFonts w:ascii="Arial" w:hAnsi="Arial" w:cs="Arial"/>
                <w:b/>
                <w:bCs/>
                <w:snapToGrid w:val="0"/>
                <w:color w:val="000000"/>
                <w:sz w:val="22"/>
                <w:szCs w:val="22"/>
              </w:rPr>
              <w:t>.</w:t>
            </w:r>
          </w:p>
        </w:tc>
        <w:tc>
          <w:tcPr>
            <w:tcW w:w="900" w:type="dxa"/>
          </w:tcPr>
          <w:p w14:paraId="45B92942" w14:textId="020974A3" w:rsidR="00372DEF" w:rsidRPr="00034915" w:rsidRDefault="00372DEF"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B-2 Conc</w:t>
            </w:r>
            <w:r w:rsidR="00395A6B">
              <w:rPr>
                <w:rFonts w:ascii="Arial" w:hAnsi="Arial" w:cs="Arial"/>
                <w:b/>
                <w:bCs/>
                <w:snapToGrid w:val="0"/>
                <w:color w:val="000000"/>
                <w:sz w:val="22"/>
                <w:szCs w:val="22"/>
              </w:rPr>
              <w:t>.</w:t>
            </w:r>
          </w:p>
        </w:tc>
        <w:tc>
          <w:tcPr>
            <w:tcW w:w="1080" w:type="dxa"/>
          </w:tcPr>
          <w:p w14:paraId="45B92943" w14:textId="3FCC4EBB" w:rsidR="00372DEF" w:rsidRPr="00034915" w:rsidRDefault="00372DEF"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MB-2 Conc</w:t>
            </w:r>
            <w:r w:rsidR="00395A6B">
              <w:rPr>
                <w:rFonts w:ascii="Arial" w:hAnsi="Arial" w:cs="Arial"/>
                <w:b/>
                <w:bCs/>
                <w:snapToGrid w:val="0"/>
                <w:color w:val="000000"/>
                <w:sz w:val="22"/>
                <w:szCs w:val="22"/>
              </w:rPr>
              <w:t>.</w:t>
            </w:r>
            <w:r w:rsidRPr="00034915">
              <w:rPr>
                <w:rFonts w:ascii="Arial" w:hAnsi="Arial" w:cs="Arial"/>
                <w:b/>
                <w:bCs/>
                <w:snapToGrid w:val="0"/>
                <w:color w:val="000000"/>
                <w:sz w:val="22"/>
                <w:szCs w:val="22"/>
                <w:vertAlign w:val="superscript"/>
              </w:rPr>
              <w:t>g,h</w:t>
            </w:r>
          </w:p>
        </w:tc>
        <w:tc>
          <w:tcPr>
            <w:tcW w:w="1080" w:type="dxa"/>
          </w:tcPr>
          <w:p w14:paraId="0788BD8A" w14:textId="1BF53AA6" w:rsidR="00372DEF" w:rsidRPr="00034915" w:rsidRDefault="00F64857"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Non-PEM Paving Conc</w:t>
            </w:r>
            <w:r w:rsidR="00395A6B">
              <w:rPr>
                <w:rFonts w:ascii="Arial" w:hAnsi="Arial" w:cs="Arial"/>
                <w:b/>
                <w:bCs/>
                <w:snapToGrid w:val="0"/>
                <w:color w:val="000000"/>
                <w:sz w:val="22"/>
                <w:szCs w:val="22"/>
              </w:rPr>
              <w:t>.</w:t>
            </w:r>
          </w:p>
        </w:tc>
        <w:tc>
          <w:tcPr>
            <w:tcW w:w="1080" w:type="dxa"/>
          </w:tcPr>
          <w:p w14:paraId="45B92944" w14:textId="521C4E86" w:rsidR="00372DEF" w:rsidRPr="00034915" w:rsidRDefault="00F64857"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PEM Paving Conc</w:t>
            </w:r>
            <w:r w:rsidR="00CA207A">
              <w:rPr>
                <w:rFonts w:ascii="Arial" w:hAnsi="Arial" w:cs="Arial"/>
                <w:b/>
                <w:bCs/>
                <w:snapToGrid w:val="0"/>
                <w:color w:val="000000"/>
                <w:sz w:val="22"/>
                <w:szCs w:val="22"/>
              </w:rPr>
              <w:t>.</w:t>
            </w:r>
          </w:p>
        </w:tc>
        <w:tc>
          <w:tcPr>
            <w:tcW w:w="900" w:type="dxa"/>
          </w:tcPr>
          <w:p w14:paraId="45B92945" w14:textId="22FD5215" w:rsidR="00372DEF" w:rsidRPr="00034915" w:rsidRDefault="00372DEF"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Seal Conc</w:t>
            </w:r>
            <w:r w:rsidR="00395A6B">
              <w:rPr>
                <w:rFonts w:ascii="Arial" w:hAnsi="Arial" w:cs="Arial"/>
                <w:b/>
                <w:bCs/>
                <w:snapToGrid w:val="0"/>
                <w:color w:val="000000"/>
                <w:sz w:val="22"/>
                <w:szCs w:val="22"/>
              </w:rPr>
              <w:t>.</w:t>
            </w:r>
          </w:p>
        </w:tc>
      </w:tr>
      <w:tr w:rsidR="00CA207A" w:rsidRPr="00034915" w14:paraId="45B9294F" w14:textId="77777777" w:rsidTr="00E40892">
        <w:tc>
          <w:tcPr>
            <w:tcW w:w="877" w:type="dxa"/>
          </w:tcPr>
          <w:p w14:paraId="45B92947"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A</w:t>
            </w:r>
            <w:r w:rsidRPr="00034915">
              <w:rPr>
                <w:rFonts w:ascii="Arial" w:hAnsi="Arial" w:cs="Arial"/>
                <w:snapToGrid w:val="0"/>
                <w:color w:val="000000"/>
                <w:sz w:val="22"/>
                <w:szCs w:val="22"/>
                <w:vertAlign w:val="superscript"/>
              </w:rPr>
              <w:t>c</w:t>
            </w:r>
          </w:p>
        </w:tc>
        <w:tc>
          <w:tcPr>
            <w:tcW w:w="900" w:type="dxa"/>
          </w:tcPr>
          <w:p w14:paraId="45B92948"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600</w:t>
            </w:r>
          </w:p>
        </w:tc>
        <w:tc>
          <w:tcPr>
            <w:tcW w:w="900" w:type="dxa"/>
          </w:tcPr>
          <w:p w14:paraId="45B92949"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525</w:t>
            </w:r>
          </w:p>
        </w:tc>
        <w:tc>
          <w:tcPr>
            <w:tcW w:w="900" w:type="dxa"/>
          </w:tcPr>
          <w:p w14:paraId="45B9294A"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610</w:t>
            </w:r>
          </w:p>
        </w:tc>
        <w:tc>
          <w:tcPr>
            <w:tcW w:w="900" w:type="dxa"/>
          </w:tcPr>
          <w:p w14:paraId="45B9294B"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705</w:t>
            </w:r>
          </w:p>
        </w:tc>
        <w:tc>
          <w:tcPr>
            <w:tcW w:w="1080" w:type="dxa"/>
          </w:tcPr>
          <w:p w14:paraId="45B9294C"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600</w:t>
            </w:r>
          </w:p>
        </w:tc>
        <w:tc>
          <w:tcPr>
            <w:tcW w:w="1080" w:type="dxa"/>
          </w:tcPr>
          <w:p w14:paraId="49AFC9F1" w14:textId="37C58914" w:rsidR="00372DEF" w:rsidRPr="00034915" w:rsidRDefault="00F64857"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560</w:t>
            </w:r>
          </w:p>
        </w:tc>
        <w:tc>
          <w:tcPr>
            <w:tcW w:w="1080" w:type="dxa"/>
          </w:tcPr>
          <w:p w14:paraId="45B9294D" w14:textId="6B42BC94" w:rsidR="00372DEF" w:rsidRPr="00034915" w:rsidRDefault="00F64857"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510</w:t>
            </w:r>
          </w:p>
        </w:tc>
        <w:tc>
          <w:tcPr>
            <w:tcW w:w="900" w:type="dxa"/>
          </w:tcPr>
          <w:p w14:paraId="45B9294E"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660</w:t>
            </w:r>
          </w:p>
        </w:tc>
      </w:tr>
      <w:tr w:rsidR="00CA207A" w:rsidRPr="00034915" w14:paraId="45B92958" w14:textId="77777777" w:rsidTr="00E40892">
        <w:tc>
          <w:tcPr>
            <w:tcW w:w="877" w:type="dxa"/>
          </w:tcPr>
          <w:p w14:paraId="45B92950"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B</w:t>
            </w:r>
            <w:r w:rsidRPr="00034915">
              <w:rPr>
                <w:rFonts w:ascii="Arial" w:hAnsi="Arial" w:cs="Arial"/>
                <w:snapToGrid w:val="0"/>
                <w:color w:val="000000"/>
                <w:sz w:val="22"/>
                <w:szCs w:val="22"/>
                <w:vertAlign w:val="superscript"/>
              </w:rPr>
              <w:t>d</w:t>
            </w:r>
          </w:p>
        </w:tc>
        <w:tc>
          <w:tcPr>
            <w:tcW w:w="900" w:type="dxa"/>
          </w:tcPr>
          <w:p w14:paraId="45B92951"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640</w:t>
            </w:r>
          </w:p>
        </w:tc>
        <w:tc>
          <w:tcPr>
            <w:tcW w:w="900" w:type="dxa"/>
          </w:tcPr>
          <w:p w14:paraId="45B92952"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565</w:t>
            </w:r>
          </w:p>
        </w:tc>
        <w:tc>
          <w:tcPr>
            <w:tcW w:w="900" w:type="dxa"/>
          </w:tcPr>
          <w:p w14:paraId="45B92953"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640</w:t>
            </w:r>
          </w:p>
        </w:tc>
        <w:tc>
          <w:tcPr>
            <w:tcW w:w="900" w:type="dxa"/>
          </w:tcPr>
          <w:p w14:paraId="45B92954"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735</w:t>
            </w:r>
          </w:p>
        </w:tc>
        <w:tc>
          <w:tcPr>
            <w:tcW w:w="1080" w:type="dxa"/>
          </w:tcPr>
          <w:p w14:paraId="45B92955"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620</w:t>
            </w:r>
          </w:p>
        </w:tc>
        <w:tc>
          <w:tcPr>
            <w:tcW w:w="1080" w:type="dxa"/>
          </w:tcPr>
          <w:p w14:paraId="598EFEC9" w14:textId="59481D72" w:rsidR="00372DEF" w:rsidRPr="00034915" w:rsidRDefault="00F64857"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560</w:t>
            </w:r>
          </w:p>
        </w:tc>
        <w:tc>
          <w:tcPr>
            <w:tcW w:w="1080" w:type="dxa"/>
          </w:tcPr>
          <w:p w14:paraId="45B92956" w14:textId="7A496882" w:rsidR="00372DEF" w:rsidRPr="00034915" w:rsidRDefault="00F64857"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510</w:t>
            </w:r>
          </w:p>
        </w:tc>
        <w:tc>
          <w:tcPr>
            <w:tcW w:w="900" w:type="dxa"/>
          </w:tcPr>
          <w:p w14:paraId="45B92957"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695</w:t>
            </w:r>
          </w:p>
        </w:tc>
      </w:tr>
      <w:tr w:rsidR="00CA207A" w:rsidRPr="00034915" w14:paraId="45B92961" w14:textId="77777777" w:rsidTr="00E40892">
        <w:tc>
          <w:tcPr>
            <w:tcW w:w="877" w:type="dxa"/>
          </w:tcPr>
          <w:p w14:paraId="45B92959"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C</w:t>
            </w:r>
            <w:r w:rsidRPr="00034915">
              <w:rPr>
                <w:rFonts w:ascii="Arial" w:hAnsi="Arial" w:cs="Arial"/>
                <w:snapToGrid w:val="0"/>
                <w:color w:val="000000"/>
                <w:sz w:val="22"/>
                <w:szCs w:val="22"/>
                <w:vertAlign w:val="superscript"/>
              </w:rPr>
              <w:t>e</w:t>
            </w:r>
          </w:p>
        </w:tc>
        <w:tc>
          <w:tcPr>
            <w:tcW w:w="900" w:type="dxa"/>
          </w:tcPr>
          <w:p w14:paraId="45B9295A"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w:t>
            </w:r>
          </w:p>
        </w:tc>
        <w:tc>
          <w:tcPr>
            <w:tcW w:w="900" w:type="dxa"/>
          </w:tcPr>
          <w:p w14:paraId="45B9295B"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585</w:t>
            </w:r>
          </w:p>
        </w:tc>
        <w:tc>
          <w:tcPr>
            <w:tcW w:w="900" w:type="dxa"/>
          </w:tcPr>
          <w:p w14:paraId="45B9295C"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660</w:t>
            </w:r>
          </w:p>
        </w:tc>
        <w:tc>
          <w:tcPr>
            <w:tcW w:w="900" w:type="dxa"/>
          </w:tcPr>
          <w:p w14:paraId="45B9295D"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750</w:t>
            </w:r>
          </w:p>
        </w:tc>
        <w:tc>
          <w:tcPr>
            <w:tcW w:w="1080" w:type="dxa"/>
          </w:tcPr>
          <w:p w14:paraId="45B9295E"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640</w:t>
            </w:r>
          </w:p>
        </w:tc>
        <w:tc>
          <w:tcPr>
            <w:tcW w:w="1080" w:type="dxa"/>
          </w:tcPr>
          <w:p w14:paraId="3F3191EC" w14:textId="66A301A0" w:rsidR="00372DEF" w:rsidRPr="00034915" w:rsidRDefault="00F64857"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560</w:t>
            </w:r>
          </w:p>
        </w:tc>
        <w:tc>
          <w:tcPr>
            <w:tcW w:w="1080" w:type="dxa"/>
          </w:tcPr>
          <w:p w14:paraId="45B9295F" w14:textId="6D3B2F0C" w:rsidR="00372DEF" w:rsidRPr="00034915" w:rsidRDefault="00F64857"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510</w:t>
            </w:r>
          </w:p>
        </w:tc>
        <w:tc>
          <w:tcPr>
            <w:tcW w:w="900" w:type="dxa"/>
          </w:tcPr>
          <w:p w14:paraId="45B92960"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715</w:t>
            </w:r>
          </w:p>
        </w:tc>
      </w:tr>
      <w:tr w:rsidR="00CA207A" w:rsidRPr="00034915" w14:paraId="45B9296A" w14:textId="77777777" w:rsidTr="00E40892">
        <w:tc>
          <w:tcPr>
            <w:tcW w:w="877" w:type="dxa"/>
          </w:tcPr>
          <w:p w14:paraId="45B92962"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D</w:t>
            </w:r>
            <w:r w:rsidRPr="00034915">
              <w:rPr>
                <w:rFonts w:ascii="Arial" w:hAnsi="Arial" w:cs="Arial"/>
                <w:snapToGrid w:val="0"/>
                <w:color w:val="000000"/>
                <w:sz w:val="22"/>
                <w:szCs w:val="22"/>
                <w:vertAlign w:val="superscript"/>
              </w:rPr>
              <w:t>f</w:t>
            </w:r>
          </w:p>
        </w:tc>
        <w:tc>
          <w:tcPr>
            <w:tcW w:w="900" w:type="dxa"/>
          </w:tcPr>
          <w:p w14:paraId="45B92963"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w:t>
            </w:r>
          </w:p>
        </w:tc>
        <w:tc>
          <w:tcPr>
            <w:tcW w:w="900" w:type="dxa"/>
          </w:tcPr>
          <w:p w14:paraId="45B92964"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620</w:t>
            </w:r>
          </w:p>
        </w:tc>
        <w:tc>
          <w:tcPr>
            <w:tcW w:w="900" w:type="dxa"/>
          </w:tcPr>
          <w:p w14:paraId="45B92965"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695</w:t>
            </w:r>
          </w:p>
        </w:tc>
        <w:tc>
          <w:tcPr>
            <w:tcW w:w="900" w:type="dxa"/>
          </w:tcPr>
          <w:p w14:paraId="45B92966"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790</w:t>
            </w:r>
          </w:p>
        </w:tc>
        <w:tc>
          <w:tcPr>
            <w:tcW w:w="1080" w:type="dxa"/>
          </w:tcPr>
          <w:p w14:paraId="45B92967"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660</w:t>
            </w:r>
          </w:p>
        </w:tc>
        <w:tc>
          <w:tcPr>
            <w:tcW w:w="1080" w:type="dxa"/>
          </w:tcPr>
          <w:p w14:paraId="0855B240" w14:textId="1BF7D0EC" w:rsidR="00372DEF" w:rsidRPr="00034915" w:rsidRDefault="00F64857"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560</w:t>
            </w:r>
          </w:p>
        </w:tc>
        <w:tc>
          <w:tcPr>
            <w:tcW w:w="1080" w:type="dxa"/>
          </w:tcPr>
          <w:p w14:paraId="45B92968" w14:textId="1288C7E3" w:rsidR="00372DEF" w:rsidRPr="00034915" w:rsidRDefault="00F64857"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510</w:t>
            </w:r>
          </w:p>
        </w:tc>
        <w:tc>
          <w:tcPr>
            <w:tcW w:w="900" w:type="dxa"/>
          </w:tcPr>
          <w:p w14:paraId="45B92969" w14:textId="77777777" w:rsidR="00372DEF" w:rsidRPr="00034915" w:rsidRDefault="00372DEF"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735</w:t>
            </w:r>
          </w:p>
        </w:tc>
      </w:tr>
    </w:tbl>
    <w:p w14:paraId="45B9296B" w14:textId="246911EE" w:rsidR="00A03454" w:rsidRPr="00034915" w:rsidRDefault="00A03454" w:rsidP="00A03454">
      <w:pPr>
        <w:ind w:left="360" w:right="360"/>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a</w:t>
      </w:r>
      <w:r w:rsidR="0074549C">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When used, Type</w:t>
      </w:r>
      <w:r w:rsidR="008543F8" w:rsidRPr="00034915">
        <w:rPr>
          <w:rFonts w:ascii="Arial" w:hAnsi="Arial" w:cs="Arial"/>
          <w:snapToGrid w:val="0"/>
          <w:color w:val="000000"/>
          <w:sz w:val="22"/>
          <w:szCs w:val="22"/>
        </w:rPr>
        <w:t xml:space="preserve">, </w:t>
      </w:r>
      <w:r w:rsidRPr="00034915">
        <w:rPr>
          <w:rFonts w:ascii="Arial" w:hAnsi="Arial" w:cs="Arial"/>
          <w:snapToGrid w:val="0"/>
          <w:color w:val="000000"/>
          <w:sz w:val="22"/>
          <w:szCs w:val="22"/>
        </w:rPr>
        <w:t>IP, IS or I</w:t>
      </w:r>
      <w:r w:rsidR="008543F8" w:rsidRPr="00034915">
        <w:rPr>
          <w:rFonts w:ascii="Arial" w:hAnsi="Arial" w:cs="Arial"/>
          <w:snapToGrid w:val="0"/>
          <w:color w:val="000000"/>
          <w:sz w:val="22"/>
          <w:szCs w:val="22"/>
        </w:rPr>
        <w:t>T</w:t>
      </w:r>
      <w:r w:rsidRPr="00034915">
        <w:rPr>
          <w:rFonts w:ascii="Arial" w:hAnsi="Arial" w:cs="Arial"/>
          <w:snapToGrid w:val="0"/>
          <w:color w:val="000000"/>
          <w:sz w:val="22"/>
          <w:szCs w:val="22"/>
        </w:rPr>
        <w:t xml:space="preserve"> cement shall be substituted on a pound for pound basis for Type I</w:t>
      </w:r>
      <w:r w:rsidR="00D6677A" w:rsidRPr="00034915">
        <w:rPr>
          <w:rFonts w:ascii="Arial" w:hAnsi="Arial" w:cs="Arial"/>
          <w:snapToGrid w:val="0"/>
          <w:color w:val="000000"/>
          <w:sz w:val="22"/>
          <w:szCs w:val="22"/>
        </w:rPr>
        <w:t>L or Portland</w:t>
      </w:r>
      <w:r w:rsidRPr="00034915">
        <w:rPr>
          <w:rFonts w:ascii="Arial" w:hAnsi="Arial" w:cs="Arial"/>
          <w:snapToGrid w:val="0"/>
          <w:color w:val="000000"/>
          <w:sz w:val="22"/>
          <w:szCs w:val="22"/>
        </w:rPr>
        <w:t xml:space="preserve"> cement and adjustments in design mix proportions will be required to correct the volume yield of the mixture.</w:t>
      </w:r>
    </w:p>
    <w:p w14:paraId="45B9296C" w14:textId="6DE18F5B" w:rsidR="00A03454" w:rsidRPr="00034915" w:rsidRDefault="00A03454" w:rsidP="00A03454">
      <w:pPr>
        <w:ind w:left="360" w:right="360"/>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b</w:t>
      </w:r>
      <w:r w:rsidR="0074549C">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 xml:space="preserve">The contractor may submit an optimized </w:t>
      </w:r>
      <w:r w:rsidR="00F64857" w:rsidRPr="00034915">
        <w:rPr>
          <w:rFonts w:ascii="Arial" w:hAnsi="Arial" w:cs="Arial"/>
          <w:snapToGrid w:val="0"/>
          <w:color w:val="000000"/>
          <w:sz w:val="22"/>
          <w:szCs w:val="22"/>
        </w:rPr>
        <w:t xml:space="preserve">aggregate gradation for PCCM mixtures </w:t>
      </w:r>
      <w:r w:rsidRPr="00034915">
        <w:rPr>
          <w:rFonts w:ascii="Arial" w:hAnsi="Arial" w:cs="Arial"/>
          <w:snapToGrid w:val="0"/>
          <w:color w:val="000000"/>
          <w:sz w:val="22"/>
          <w:szCs w:val="22"/>
        </w:rPr>
        <w:t>which has a maximum 50 pounds per cubic yard reduction in cement</w:t>
      </w:r>
      <w:r w:rsidR="00F64857" w:rsidRPr="00034915">
        <w:rPr>
          <w:rFonts w:ascii="Arial" w:hAnsi="Arial" w:cs="Arial"/>
          <w:snapToGrid w:val="0"/>
          <w:color w:val="000000"/>
          <w:sz w:val="22"/>
          <w:szCs w:val="22"/>
        </w:rPr>
        <w:t>itious materials</w:t>
      </w:r>
      <w:r w:rsidRPr="00034915">
        <w:rPr>
          <w:rFonts w:ascii="Arial" w:hAnsi="Arial" w:cs="Arial"/>
          <w:snapToGrid w:val="0"/>
          <w:color w:val="000000"/>
          <w:sz w:val="22"/>
          <w:szCs w:val="22"/>
        </w:rPr>
        <w:t xml:space="preserve"> from that shown in the tables.  If the contractor chooses this option, the mixture will be subject to review, laboratory testing and approval by the engineer.  All other requirements for the cement factor will apply.</w:t>
      </w:r>
      <w:r w:rsidR="00F64857" w:rsidRPr="00034915">
        <w:rPr>
          <w:rFonts w:ascii="Arial" w:hAnsi="Arial" w:cs="Arial"/>
          <w:snapToGrid w:val="0"/>
          <w:color w:val="000000"/>
          <w:sz w:val="22"/>
          <w:szCs w:val="22"/>
        </w:rPr>
        <w:t xml:space="preserve"> No further cementitious reductions shall be allowed </w:t>
      </w:r>
      <w:r w:rsidR="00E25F65">
        <w:rPr>
          <w:rFonts w:ascii="Arial" w:hAnsi="Arial" w:cs="Arial"/>
          <w:snapToGrid w:val="0"/>
          <w:color w:val="000000"/>
          <w:sz w:val="22"/>
          <w:szCs w:val="22"/>
        </w:rPr>
        <w:t xml:space="preserve">for </w:t>
      </w:r>
      <w:r w:rsidR="00F64857" w:rsidRPr="00034915">
        <w:rPr>
          <w:rFonts w:ascii="Arial" w:hAnsi="Arial" w:cs="Arial"/>
          <w:snapToGrid w:val="0"/>
          <w:color w:val="000000"/>
          <w:sz w:val="22"/>
          <w:szCs w:val="22"/>
        </w:rPr>
        <w:t>PEM and non-PEM paving mixtures.</w:t>
      </w:r>
    </w:p>
    <w:p w14:paraId="45B9296D" w14:textId="5EEB2582" w:rsidR="00A03454" w:rsidRPr="00034915" w:rsidRDefault="00A03454" w:rsidP="00A03454">
      <w:pPr>
        <w:ind w:left="360" w:right="360"/>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c</w:t>
      </w:r>
      <w:r w:rsidR="0074549C">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Class A sand will include all sand, except manufactured sand, weighing 109 pounds per cubic foot or more.</w:t>
      </w:r>
    </w:p>
    <w:p w14:paraId="45B9296E" w14:textId="7CBC23BC" w:rsidR="00A03454" w:rsidRPr="00034915" w:rsidRDefault="00A03454" w:rsidP="00A03454">
      <w:pPr>
        <w:ind w:left="360" w:right="360"/>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d</w:t>
      </w:r>
      <w:r w:rsidR="0074549C">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Class B sand will include all chert, river and Crowley Ridge sand weighing from 106 to 108 pounds, inclusive, per cubic foot or glacial sand weighing 108 pounds or less per cubic foot.</w:t>
      </w:r>
    </w:p>
    <w:p w14:paraId="45B9296F" w14:textId="1288E7BF" w:rsidR="00A03454" w:rsidRPr="00034915" w:rsidRDefault="00A03454" w:rsidP="00A03454">
      <w:pPr>
        <w:ind w:left="360" w:right="360"/>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e</w:t>
      </w:r>
      <w:r w:rsidR="0074549C">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Class C sand will include all chert, river and Crowley Ridge sand weighing from 101 to 105 pounds, inclusive, per cubic foot.</w:t>
      </w:r>
    </w:p>
    <w:p w14:paraId="45B92970" w14:textId="578BBD0E" w:rsidR="00A03454" w:rsidRPr="00034915" w:rsidRDefault="00A03454" w:rsidP="00A03454">
      <w:pPr>
        <w:ind w:left="360" w:right="360"/>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f</w:t>
      </w:r>
      <w:r w:rsidR="0074549C">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 xml:space="preserve">Class D sand will include all sand weighing 100 pounds or less per cubic foot and any manufactured sand that is produced by the process of grinding and pulverizing large particles of aggregate or which contains more than 50 percent of material produced by the reduction of coarser particles.  Manufactured sand produced from limestone or dolomite shall not be used in </w:t>
      </w:r>
      <w:r w:rsidR="0014295F" w:rsidRPr="00034915">
        <w:rPr>
          <w:rFonts w:ascii="Arial" w:hAnsi="Arial" w:cs="Arial"/>
          <w:snapToGrid w:val="0"/>
          <w:color w:val="000000"/>
          <w:sz w:val="22"/>
          <w:szCs w:val="22"/>
        </w:rPr>
        <w:t xml:space="preserve">Type IL or </w:t>
      </w:r>
      <w:r w:rsidRPr="00034915">
        <w:rPr>
          <w:rFonts w:ascii="Arial" w:hAnsi="Arial" w:cs="Arial"/>
          <w:snapToGrid w:val="0"/>
          <w:color w:val="000000"/>
          <w:sz w:val="22"/>
          <w:szCs w:val="22"/>
        </w:rPr>
        <w:t xml:space="preserve">Portland cement concrete for driving surfaces such as bridge decks, pavements and </w:t>
      </w:r>
      <w:r w:rsidR="00917CA9" w:rsidRPr="00034915">
        <w:rPr>
          <w:rFonts w:ascii="Arial" w:hAnsi="Arial" w:cs="Arial"/>
          <w:snapToGrid w:val="0"/>
          <w:color w:val="000000"/>
          <w:sz w:val="22"/>
          <w:szCs w:val="22"/>
        </w:rPr>
        <w:t xml:space="preserve">full depth </w:t>
      </w:r>
      <w:r w:rsidRPr="00034915">
        <w:rPr>
          <w:rFonts w:ascii="Arial" w:hAnsi="Arial" w:cs="Arial"/>
          <w:snapToGrid w:val="0"/>
          <w:color w:val="000000"/>
          <w:sz w:val="22"/>
          <w:szCs w:val="22"/>
        </w:rPr>
        <w:t>shoulders.</w:t>
      </w:r>
    </w:p>
    <w:p w14:paraId="45B92971" w14:textId="24FA2D02" w:rsidR="00A03454" w:rsidRPr="00034915" w:rsidRDefault="00A03454" w:rsidP="00A03454">
      <w:pPr>
        <w:ind w:left="360" w:right="360"/>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g</w:t>
      </w:r>
      <w:r w:rsidR="0074549C">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Modified B-2 (MB-2) concrete may be used in-place of Class B-2 Concrete.</w:t>
      </w:r>
    </w:p>
    <w:p w14:paraId="45B92972" w14:textId="39B05FDD" w:rsidR="00A03454" w:rsidRPr="00034915" w:rsidRDefault="00A03454" w:rsidP="00A03454">
      <w:pPr>
        <w:ind w:left="360" w:right="360"/>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h</w:t>
      </w:r>
      <w:r w:rsidR="0074549C">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 xml:space="preserve">Modified B-2 (MB-2) concrete shall use at least one supplementary cementitious material in accordance with this specification.  In no case shall MB-2 concrete use less than 15 percent fly ash or </w:t>
      </w:r>
      <w:r w:rsidR="00927C50" w:rsidRPr="00034915">
        <w:rPr>
          <w:rFonts w:ascii="Arial" w:hAnsi="Arial" w:cs="Arial"/>
          <w:snapToGrid w:val="0"/>
          <w:color w:val="000000"/>
          <w:sz w:val="22"/>
          <w:szCs w:val="22"/>
        </w:rPr>
        <w:t xml:space="preserve">slag cement </w:t>
      </w:r>
      <w:r w:rsidRPr="00034915">
        <w:rPr>
          <w:rFonts w:ascii="Arial" w:hAnsi="Arial" w:cs="Arial"/>
          <w:snapToGrid w:val="0"/>
          <w:color w:val="000000"/>
          <w:sz w:val="22"/>
          <w:szCs w:val="22"/>
        </w:rPr>
        <w:t>when used as the individual supplementary cementitious material.  In no case shall MB-2 concrete use less than 6 percent metakaolin when used as the individual supplementary cementitious material.</w:t>
      </w:r>
    </w:p>
    <w:p w14:paraId="45B92973" w14:textId="77777777" w:rsidR="00A03454" w:rsidRPr="00034915" w:rsidRDefault="00A03454" w:rsidP="00A03454">
      <w:pPr>
        <w:jc w:val="both"/>
        <w:rPr>
          <w:rFonts w:ascii="Arial" w:hAnsi="Arial" w:cs="Arial"/>
          <w:snapToGrid w:val="0"/>
          <w:color w:val="000000"/>
          <w:sz w:val="22"/>
          <w:szCs w:val="22"/>
        </w:rPr>
      </w:pPr>
    </w:p>
    <w:p w14:paraId="45B92974"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501.3.7</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Unit Weight.</w:t>
      </w:r>
      <w:r w:rsidRPr="00034915">
        <w:rPr>
          <w:rFonts w:ascii="Arial" w:hAnsi="Arial" w:cs="Arial"/>
          <w:snapToGrid w:val="0"/>
          <w:color w:val="000000"/>
          <w:sz w:val="22"/>
          <w:szCs w:val="22"/>
        </w:rPr>
        <w:t xml:space="preserve">  The weight per cubic foot shall be the dry rodded weight per cubic foot of the aggregate, determined in accordance with AASHTO T 19.</w:t>
      </w:r>
    </w:p>
    <w:p w14:paraId="45B92975" w14:textId="77777777" w:rsidR="00A03454" w:rsidRPr="00034915" w:rsidRDefault="00A03454" w:rsidP="00A03454">
      <w:pPr>
        <w:jc w:val="both"/>
        <w:rPr>
          <w:rFonts w:ascii="Arial" w:hAnsi="Arial" w:cs="Arial"/>
          <w:snapToGrid w:val="0"/>
          <w:color w:val="000000"/>
          <w:sz w:val="22"/>
          <w:szCs w:val="22"/>
        </w:rPr>
      </w:pPr>
    </w:p>
    <w:p w14:paraId="45B92976"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501.3.8</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Compressive Strength Requirements.</w:t>
      </w:r>
      <w:r w:rsidRPr="00034915">
        <w:rPr>
          <w:rFonts w:ascii="Arial" w:hAnsi="Arial" w:cs="Arial"/>
          <w:snapToGrid w:val="0"/>
          <w:color w:val="000000"/>
          <w:sz w:val="22"/>
          <w:szCs w:val="22"/>
        </w:rPr>
        <w:t xml:space="preserve">  Concrete classes shall meet the following compressive strength requirements in pounds per square inch:</w:t>
      </w:r>
    </w:p>
    <w:p w14:paraId="45B92977" w14:textId="77777777" w:rsidR="00A03454" w:rsidRPr="00034915" w:rsidRDefault="00A03454" w:rsidP="00A03454">
      <w:pPr>
        <w:jc w:val="both"/>
        <w:rPr>
          <w:rFonts w:ascii="Arial" w:hAnsi="Arial" w:cs="Arial"/>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0"/>
        <w:gridCol w:w="1170"/>
        <w:gridCol w:w="1170"/>
        <w:gridCol w:w="1170"/>
        <w:gridCol w:w="1170"/>
        <w:gridCol w:w="1248"/>
        <w:gridCol w:w="1170"/>
      </w:tblGrid>
      <w:tr w:rsidR="00A03454" w:rsidRPr="00034915" w14:paraId="45B92979" w14:textId="77777777" w:rsidTr="00E37ACD">
        <w:trPr>
          <w:cantSplit/>
        </w:trPr>
        <w:tc>
          <w:tcPr>
            <w:tcW w:w="7056" w:type="dxa"/>
            <w:gridSpan w:val="7"/>
          </w:tcPr>
          <w:p w14:paraId="45B92978"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Minimum Design Compressive Strength</w:t>
            </w:r>
            <w:r w:rsidRPr="00034915">
              <w:rPr>
                <w:rFonts w:ascii="Arial" w:hAnsi="Arial" w:cs="Arial"/>
                <w:b/>
                <w:bCs/>
                <w:snapToGrid w:val="0"/>
                <w:color w:val="000000"/>
                <w:sz w:val="22"/>
                <w:szCs w:val="22"/>
                <w:vertAlign w:val="superscript"/>
              </w:rPr>
              <w:t>1</w:t>
            </w:r>
          </w:p>
        </w:tc>
      </w:tr>
      <w:tr w:rsidR="00A03454" w:rsidRPr="00034915" w14:paraId="45B92981" w14:textId="77777777" w:rsidTr="00E37ACD">
        <w:tc>
          <w:tcPr>
            <w:tcW w:w="1008" w:type="dxa"/>
          </w:tcPr>
          <w:p w14:paraId="45B9297A"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A-1 Concrete</w:t>
            </w:r>
          </w:p>
        </w:tc>
        <w:tc>
          <w:tcPr>
            <w:tcW w:w="1008" w:type="dxa"/>
          </w:tcPr>
          <w:p w14:paraId="45B9297B"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B Concrete</w:t>
            </w:r>
          </w:p>
        </w:tc>
        <w:tc>
          <w:tcPr>
            <w:tcW w:w="1008" w:type="dxa"/>
          </w:tcPr>
          <w:p w14:paraId="45B9297C"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B-1 Concrete</w:t>
            </w:r>
          </w:p>
        </w:tc>
        <w:tc>
          <w:tcPr>
            <w:tcW w:w="1008" w:type="dxa"/>
          </w:tcPr>
          <w:p w14:paraId="45B9297D"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B-2 Concrete</w:t>
            </w:r>
          </w:p>
        </w:tc>
        <w:tc>
          <w:tcPr>
            <w:tcW w:w="1116" w:type="dxa"/>
          </w:tcPr>
          <w:p w14:paraId="45B9297E"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MB-2 Concrete</w:t>
            </w:r>
          </w:p>
        </w:tc>
        <w:tc>
          <w:tcPr>
            <w:tcW w:w="990" w:type="dxa"/>
          </w:tcPr>
          <w:p w14:paraId="45B9297F" w14:textId="0145833C" w:rsidR="00A03454" w:rsidRPr="00034915" w:rsidRDefault="00F64857" w:rsidP="00E37ACD">
            <w:pPr>
              <w:jc w:val="center"/>
              <w:rPr>
                <w:rFonts w:ascii="Arial" w:hAnsi="Arial" w:cs="Arial"/>
                <w:b/>
                <w:bCs/>
                <w:snapToGrid w:val="0"/>
                <w:color w:val="000000"/>
                <w:sz w:val="22"/>
                <w:szCs w:val="22"/>
                <w:vertAlign w:val="superscript"/>
              </w:rPr>
            </w:pPr>
            <w:r w:rsidRPr="00034915">
              <w:rPr>
                <w:rFonts w:ascii="Arial" w:hAnsi="Arial" w:cs="Arial"/>
                <w:b/>
                <w:bCs/>
                <w:snapToGrid w:val="0"/>
                <w:color w:val="000000"/>
                <w:sz w:val="22"/>
                <w:szCs w:val="22"/>
              </w:rPr>
              <w:t xml:space="preserve">PCCP </w:t>
            </w:r>
            <w:r w:rsidR="00A03454" w:rsidRPr="00034915">
              <w:rPr>
                <w:rFonts w:ascii="Arial" w:hAnsi="Arial" w:cs="Arial"/>
                <w:b/>
                <w:bCs/>
                <w:snapToGrid w:val="0"/>
                <w:color w:val="000000"/>
                <w:sz w:val="22"/>
                <w:szCs w:val="22"/>
              </w:rPr>
              <w:t>Concrete</w:t>
            </w:r>
            <w:r w:rsidRPr="00034915">
              <w:rPr>
                <w:rFonts w:ascii="Arial" w:hAnsi="Arial" w:cs="Arial"/>
                <w:b/>
                <w:bCs/>
                <w:snapToGrid w:val="0"/>
                <w:color w:val="000000"/>
                <w:sz w:val="22"/>
                <w:szCs w:val="22"/>
                <w:vertAlign w:val="superscript"/>
              </w:rPr>
              <w:t>2</w:t>
            </w:r>
          </w:p>
        </w:tc>
        <w:tc>
          <w:tcPr>
            <w:tcW w:w="918" w:type="dxa"/>
          </w:tcPr>
          <w:p w14:paraId="45B92980"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Seal Concrete</w:t>
            </w:r>
          </w:p>
        </w:tc>
      </w:tr>
      <w:tr w:rsidR="00A03454" w:rsidRPr="00034915" w14:paraId="45B92989" w14:textId="77777777" w:rsidTr="00E37ACD">
        <w:tc>
          <w:tcPr>
            <w:tcW w:w="1008" w:type="dxa"/>
          </w:tcPr>
          <w:p w14:paraId="45B92982"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6,000</w:t>
            </w:r>
          </w:p>
        </w:tc>
        <w:tc>
          <w:tcPr>
            <w:tcW w:w="1008" w:type="dxa"/>
          </w:tcPr>
          <w:p w14:paraId="45B92983"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3,000</w:t>
            </w:r>
          </w:p>
        </w:tc>
        <w:tc>
          <w:tcPr>
            <w:tcW w:w="1008" w:type="dxa"/>
          </w:tcPr>
          <w:p w14:paraId="45B92984"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4,000</w:t>
            </w:r>
          </w:p>
        </w:tc>
        <w:tc>
          <w:tcPr>
            <w:tcW w:w="1008" w:type="dxa"/>
          </w:tcPr>
          <w:p w14:paraId="45B92985"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4,000</w:t>
            </w:r>
          </w:p>
        </w:tc>
        <w:tc>
          <w:tcPr>
            <w:tcW w:w="1116" w:type="dxa"/>
          </w:tcPr>
          <w:p w14:paraId="45B92986"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4,000</w:t>
            </w:r>
          </w:p>
        </w:tc>
        <w:tc>
          <w:tcPr>
            <w:tcW w:w="990" w:type="dxa"/>
          </w:tcPr>
          <w:p w14:paraId="45B92987"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4,000</w:t>
            </w:r>
          </w:p>
        </w:tc>
        <w:tc>
          <w:tcPr>
            <w:tcW w:w="918" w:type="dxa"/>
          </w:tcPr>
          <w:p w14:paraId="45B92988"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3,000</w:t>
            </w:r>
          </w:p>
        </w:tc>
      </w:tr>
    </w:tbl>
    <w:p w14:paraId="45B9298A" w14:textId="200B4144" w:rsidR="00A03454" w:rsidRPr="00034915" w:rsidRDefault="00A03454" w:rsidP="00A03454">
      <w:pPr>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lastRenderedPageBreak/>
        <w:t>1</w:t>
      </w:r>
      <w:r w:rsidR="0074549C">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Minimum compressive strength required unless otherwise specified in the contract documents or approved by the engineer.</w:t>
      </w:r>
    </w:p>
    <w:p w14:paraId="0A47662C" w14:textId="5F42DC09" w:rsidR="00F64857" w:rsidRPr="00034915" w:rsidRDefault="00F64857" w:rsidP="00A03454">
      <w:pPr>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2</w:t>
      </w:r>
      <w:r w:rsidR="0074549C">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Fabricating and curing of cylinders for PEM mixtures shall be in accordance with MODOT TM 98.</w:t>
      </w:r>
    </w:p>
    <w:p w14:paraId="4CB7CA47" w14:textId="77777777" w:rsidR="00F64857" w:rsidRPr="00034915" w:rsidRDefault="00F64857" w:rsidP="00A03454">
      <w:pPr>
        <w:jc w:val="both"/>
        <w:rPr>
          <w:rFonts w:ascii="Arial" w:hAnsi="Arial" w:cs="Arial"/>
          <w:snapToGrid w:val="0"/>
          <w:color w:val="000000"/>
          <w:sz w:val="22"/>
          <w:szCs w:val="22"/>
        </w:rPr>
      </w:pPr>
    </w:p>
    <w:p w14:paraId="45B9298C" w14:textId="77777777" w:rsidR="00E37ACD" w:rsidRPr="00034915" w:rsidRDefault="00E37ACD" w:rsidP="00E37ACD">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501.3.9 Absorptions.  </w:t>
      </w:r>
      <w:r w:rsidRPr="00034915">
        <w:rPr>
          <w:rFonts w:ascii="Arial" w:hAnsi="Arial" w:cs="Arial"/>
          <w:snapToGrid w:val="0"/>
          <w:color w:val="000000"/>
          <w:sz w:val="22"/>
          <w:szCs w:val="22"/>
        </w:rPr>
        <w:t xml:space="preserve">Coarse aggregate absorption tolerances shall be in accordance with </w:t>
      </w:r>
      <w:r w:rsidRPr="00034915">
        <w:rPr>
          <w:rFonts w:ascii="Arial" w:hAnsi="Arial" w:cs="Arial"/>
          <w:snapToGrid w:val="0"/>
          <w:color w:val="0000FF"/>
          <w:sz w:val="22"/>
          <w:szCs w:val="22"/>
        </w:rPr>
        <w:t>Sec 502.11.3.3</w:t>
      </w:r>
      <w:r w:rsidRPr="00034915">
        <w:rPr>
          <w:rFonts w:ascii="Arial" w:hAnsi="Arial" w:cs="Arial"/>
          <w:snapToGrid w:val="0"/>
          <w:color w:val="000000"/>
          <w:sz w:val="22"/>
          <w:szCs w:val="22"/>
        </w:rPr>
        <w:t>.</w:t>
      </w:r>
    </w:p>
    <w:p w14:paraId="2C056E82" w14:textId="77777777" w:rsidR="00625196" w:rsidRPr="00034915" w:rsidRDefault="00625196" w:rsidP="00E37ACD">
      <w:pPr>
        <w:jc w:val="both"/>
        <w:rPr>
          <w:rFonts w:ascii="Arial" w:hAnsi="Arial" w:cs="Arial"/>
          <w:snapToGrid w:val="0"/>
          <w:color w:val="000000"/>
          <w:sz w:val="22"/>
          <w:szCs w:val="22"/>
        </w:rPr>
      </w:pPr>
    </w:p>
    <w:p w14:paraId="65FCC752" w14:textId="62C83AEF" w:rsidR="00625196" w:rsidRPr="00034915" w:rsidRDefault="00625196" w:rsidP="00E37ACD">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501.3.10 Air Content.  </w:t>
      </w:r>
      <w:r w:rsidRPr="00034915">
        <w:rPr>
          <w:rFonts w:ascii="Arial" w:hAnsi="Arial" w:cs="Arial"/>
          <w:snapToGrid w:val="0"/>
          <w:color w:val="000000"/>
          <w:sz w:val="22"/>
          <w:szCs w:val="22"/>
        </w:rPr>
        <w:t>The maximum air content for the mix design submittal shall be 6.0</w:t>
      </w:r>
      <w:r w:rsidR="0074549C">
        <w:rPr>
          <w:rFonts w:ascii="Arial" w:hAnsi="Arial" w:cs="Arial"/>
          <w:snapToGrid w:val="0"/>
          <w:color w:val="000000"/>
          <w:sz w:val="22"/>
          <w:szCs w:val="22"/>
        </w:rPr>
        <w:t xml:space="preserve"> percent</w:t>
      </w:r>
      <w:r w:rsidRPr="00034915">
        <w:rPr>
          <w:rFonts w:ascii="Arial" w:hAnsi="Arial" w:cs="Arial"/>
          <w:snapToGrid w:val="0"/>
          <w:color w:val="000000"/>
          <w:sz w:val="22"/>
          <w:szCs w:val="22"/>
        </w:rPr>
        <w:t>.</w:t>
      </w:r>
    </w:p>
    <w:p w14:paraId="2237E67C" w14:textId="77777777" w:rsidR="00F64857" w:rsidRPr="00034915" w:rsidRDefault="00F64857" w:rsidP="00A03454">
      <w:pPr>
        <w:jc w:val="both"/>
        <w:rPr>
          <w:rFonts w:ascii="Arial" w:hAnsi="Arial" w:cs="Arial"/>
          <w:b/>
          <w:snapToGrid w:val="0"/>
          <w:color w:val="000000"/>
          <w:sz w:val="22"/>
          <w:szCs w:val="22"/>
        </w:rPr>
      </w:pPr>
    </w:p>
    <w:p w14:paraId="41AFF306" w14:textId="4CE75D16" w:rsidR="00F64857" w:rsidRPr="00034915" w:rsidRDefault="00F64857" w:rsidP="00A03454">
      <w:pPr>
        <w:jc w:val="both"/>
        <w:rPr>
          <w:rFonts w:ascii="Arial" w:hAnsi="Arial" w:cs="Arial"/>
          <w:bCs/>
          <w:snapToGrid w:val="0"/>
          <w:color w:val="000000"/>
          <w:sz w:val="22"/>
          <w:szCs w:val="22"/>
        </w:rPr>
      </w:pPr>
      <w:r w:rsidRPr="00034915">
        <w:rPr>
          <w:rFonts w:ascii="Arial" w:hAnsi="Arial" w:cs="Arial"/>
          <w:b/>
          <w:snapToGrid w:val="0"/>
          <w:color w:val="000000"/>
          <w:sz w:val="22"/>
          <w:szCs w:val="22"/>
        </w:rPr>
        <w:t>501.3.11 Surface Resistivity Requirements.</w:t>
      </w:r>
      <w:r w:rsidRPr="00034915">
        <w:rPr>
          <w:rFonts w:ascii="Arial" w:hAnsi="Arial" w:cs="Arial"/>
          <w:bCs/>
          <w:snapToGrid w:val="0"/>
          <w:color w:val="000000"/>
          <w:sz w:val="22"/>
          <w:szCs w:val="22"/>
        </w:rPr>
        <w:t xml:space="preserve"> The minimum 28-day surface resistivity of a PEM pavement core or cylinder shall be 12 kΩ-cm or greater as tested in accordance with MoDOT TM</w:t>
      </w:r>
      <w:r w:rsidR="00B94EBE" w:rsidRPr="00034915">
        <w:rPr>
          <w:rFonts w:ascii="Arial" w:hAnsi="Arial" w:cs="Arial"/>
          <w:bCs/>
          <w:snapToGrid w:val="0"/>
          <w:color w:val="000000"/>
          <w:sz w:val="22"/>
          <w:szCs w:val="22"/>
        </w:rPr>
        <w:t>-</w:t>
      </w:r>
      <w:r w:rsidRPr="00034915">
        <w:rPr>
          <w:rFonts w:ascii="Arial" w:hAnsi="Arial" w:cs="Arial"/>
          <w:bCs/>
          <w:snapToGrid w:val="0"/>
          <w:color w:val="000000"/>
          <w:sz w:val="22"/>
          <w:szCs w:val="22"/>
        </w:rPr>
        <w:t xml:space="preserve"> </w:t>
      </w:r>
      <w:r w:rsidR="00B94EBE" w:rsidRPr="00034915">
        <w:rPr>
          <w:rFonts w:ascii="Arial" w:hAnsi="Arial" w:cs="Arial"/>
          <w:bCs/>
          <w:snapToGrid w:val="0"/>
          <w:color w:val="000000"/>
          <w:sz w:val="22"/>
          <w:szCs w:val="22"/>
        </w:rPr>
        <w:t>97</w:t>
      </w:r>
      <w:r w:rsidRPr="00034915">
        <w:rPr>
          <w:rFonts w:ascii="Arial" w:hAnsi="Arial" w:cs="Arial"/>
          <w:bCs/>
          <w:snapToGrid w:val="0"/>
          <w:color w:val="000000"/>
          <w:sz w:val="22"/>
          <w:szCs w:val="22"/>
        </w:rPr>
        <w:t>.</w:t>
      </w:r>
    </w:p>
    <w:p w14:paraId="3B2D7588" w14:textId="77777777" w:rsidR="00F64857" w:rsidRPr="00034915" w:rsidRDefault="00F64857" w:rsidP="00A03454">
      <w:pPr>
        <w:jc w:val="both"/>
        <w:rPr>
          <w:rFonts w:ascii="Arial" w:hAnsi="Arial" w:cs="Arial"/>
          <w:b/>
          <w:snapToGrid w:val="0"/>
          <w:color w:val="000000"/>
          <w:sz w:val="22"/>
          <w:szCs w:val="22"/>
        </w:rPr>
      </w:pPr>
    </w:p>
    <w:p w14:paraId="45B9298E" w14:textId="6A4288B8"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501.4  Sampling.  </w:t>
      </w:r>
      <w:r w:rsidRPr="00034915">
        <w:rPr>
          <w:rFonts w:ascii="Arial" w:hAnsi="Arial" w:cs="Arial"/>
          <w:snapToGrid w:val="0"/>
          <w:color w:val="000000"/>
          <w:sz w:val="22"/>
          <w:szCs w:val="22"/>
        </w:rPr>
        <w:t>Sampling of fresh concrete</w:t>
      </w:r>
      <w:r w:rsidR="00BC7310" w:rsidRPr="00034915">
        <w:rPr>
          <w:rFonts w:ascii="Arial" w:hAnsi="Arial" w:cs="Arial"/>
          <w:snapToGrid w:val="0"/>
          <w:color w:val="000000"/>
          <w:sz w:val="22"/>
          <w:szCs w:val="22"/>
        </w:rPr>
        <w:fldChar w:fldCharType="begin"/>
      </w:r>
      <w:r w:rsidRPr="00034915">
        <w:rPr>
          <w:rFonts w:ascii="Arial" w:hAnsi="Arial" w:cs="Arial"/>
          <w:snapToGrid w:val="0"/>
          <w:color w:val="000000"/>
          <w:sz w:val="22"/>
          <w:szCs w:val="22"/>
        </w:rPr>
        <w:instrText xml:space="preserve"> XE "</w:instrText>
      </w:r>
      <w:r w:rsidRPr="00034915">
        <w:rPr>
          <w:rFonts w:ascii="Arial" w:hAnsi="Arial" w:cs="Arial"/>
          <w:sz w:val="22"/>
          <w:szCs w:val="22"/>
        </w:rPr>
        <w:instrText>Concrete:Sampling"</w:instrText>
      </w:r>
      <w:r w:rsidRPr="00034915">
        <w:rPr>
          <w:rFonts w:ascii="Arial" w:hAnsi="Arial" w:cs="Arial"/>
          <w:snapToGrid w:val="0"/>
          <w:color w:val="000000"/>
          <w:sz w:val="22"/>
          <w:szCs w:val="22"/>
        </w:rPr>
        <w:instrText xml:space="preserve"> </w:instrText>
      </w:r>
      <w:r w:rsidR="00BC7310" w:rsidRPr="00034915">
        <w:rPr>
          <w:rFonts w:ascii="Arial" w:hAnsi="Arial" w:cs="Arial"/>
          <w:snapToGrid w:val="0"/>
          <w:color w:val="000000"/>
          <w:sz w:val="22"/>
          <w:szCs w:val="22"/>
        </w:rPr>
        <w:fldChar w:fldCharType="end"/>
      </w:r>
      <w:r w:rsidRPr="00034915">
        <w:rPr>
          <w:rFonts w:ascii="Arial" w:hAnsi="Arial" w:cs="Arial"/>
          <w:snapToGrid w:val="0"/>
          <w:color w:val="000000"/>
          <w:sz w:val="22"/>
          <w:szCs w:val="22"/>
        </w:rPr>
        <w:t xml:space="preserve"> shall be in accordance with AASHTO </w:t>
      </w:r>
      <w:r w:rsidR="00BE3734" w:rsidRPr="00034915">
        <w:rPr>
          <w:rFonts w:ascii="Arial" w:hAnsi="Arial" w:cs="Arial"/>
          <w:snapToGrid w:val="0"/>
          <w:color w:val="000000"/>
          <w:sz w:val="22"/>
          <w:szCs w:val="22"/>
        </w:rPr>
        <w:t>R 60</w:t>
      </w:r>
      <w:r w:rsidRPr="00034915">
        <w:rPr>
          <w:rFonts w:ascii="Arial" w:hAnsi="Arial" w:cs="Arial"/>
          <w:snapToGrid w:val="0"/>
          <w:color w:val="000000"/>
          <w:sz w:val="22"/>
          <w:szCs w:val="22"/>
        </w:rPr>
        <w:t>, except that for central or truck mixed concrete, the entire sample for slump and air tests and for molding compressive strength specimens</w:t>
      </w:r>
      <w:r w:rsidR="00F64857" w:rsidRPr="00034915">
        <w:rPr>
          <w:rFonts w:ascii="Arial" w:hAnsi="Arial" w:cs="Arial"/>
          <w:snapToGrid w:val="0"/>
          <w:color w:val="000000"/>
          <w:sz w:val="22"/>
          <w:szCs w:val="22"/>
        </w:rPr>
        <w:t xml:space="preserve"> or PEM testing</w:t>
      </w:r>
      <w:r w:rsidRPr="00034915">
        <w:rPr>
          <w:rFonts w:ascii="Arial" w:hAnsi="Arial" w:cs="Arial"/>
          <w:snapToGrid w:val="0"/>
          <w:color w:val="000000"/>
          <w:sz w:val="22"/>
          <w:szCs w:val="22"/>
        </w:rPr>
        <w:t xml:space="preserve"> may be taken at one time after approximately one cubic yard of concrete has been discharged, instead of at three or more regular intervals during the discharge of the entire batch.  Acceptability of the concrete for slump and air content and, if applicable, for </w:t>
      </w:r>
      <w:r w:rsidR="00F64857" w:rsidRPr="00034915">
        <w:rPr>
          <w:rFonts w:ascii="Arial" w:hAnsi="Arial" w:cs="Arial"/>
          <w:snapToGrid w:val="0"/>
          <w:color w:val="000000"/>
          <w:sz w:val="22"/>
          <w:szCs w:val="22"/>
        </w:rPr>
        <w:t xml:space="preserve">box testing, surface resistivity, and compressive </w:t>
      </w:r>
      <w:r w:rsidRPr="00034915">
        <w:rPr>
          <w:rFonts w:ascii="Arial" w:hAnsi="Arial" w:cs="Arial"/>
          <w:snapToGrid w:val="0"/>
          <w:color w:val="000000"/>
          <w:sz w:val="22"/>
          <w:szCs w:val="22"/>
        </w:rPr>
        <w:t>strength requirements, will be determined by tests on these samples.</w:t>
      </w:r>
    </w:p>
    <w:p w14:paraId="45B9298F" w14:textId="77777777" w:rsidR="00E37ACD" w:rsidRPr="00034915" w:rsidRDefault="00E37ACD" w:rsidP="00A03454">
      <w:pPr>
        <w:jc w:val="both"/>
        <w:rPr>
          <w:rFonts w:ascii="Arial" w:hAnsi="Arial" w:cs="Arial"/>
          <w:b/>
          <w:snapToGrid w:val="0"/>
          <w:color w:val="000000"/>
          <w:sz w:val="22"/>
          <w:szCs w:val="22"/>
        </w:rPr>
      </w:pPr>
    </w:p>
    <w:p w14:paraId="45B92990" w14:textId="4332AD6C"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501.5  Consistency</w:t>
      </w:r>
      <w:r w:rsidR="00F64857" w:rsidRPr="00034915">
        <w:rPr>
          <w:rFonts w:ascii="Arial" w:hAnsi="Arial" w:cs="Arial"/>
          <w:b/>
          <w:snapToGrid w:val="0"/>
          <w:color w:val="000000"/>
          <w:sz w:val="22"/>
          <w:szCs w:val="22"/>
        </w:rPr>
        <w:t xml:space="preserve"> for PCCM Mixtures.</w:t>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The slump of the concrete shall be within the limits for the respective classes of concrete.  The concrete shall be uniform in consistency and shall contain the minimum quantity of water required to produce the designated slump.  The slump of concrete mixes will be determined in accordance with AASHTO T 119.  The quantity of mixing water in the concrete shall be considered the net quantity after proper allowance has been made for absorption by the aggregate.  The slump and mixing water content of the concrete, when placed in the work, shall not exceed the following limits:</w:t>
      </w:r>
    </w:p>
    <w:p w14:paraId="45B92991" w14:textId="77777777" w:rsidR="00CD65CB" w:rsidRPr="00034915" w:rsidRDefault="00CD65CB" w:rsidP="00A03454">
      <w:pPr>
        <w:jc w:val="both"/>
        <w:rPr>
          <w:rFonts w:ascii="Arial" w:hAnsi="Arial" w:cs="Arial"/>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184"/>
        <w:gridCol w:w="1115"/>
        <w:gridCol w:w="2168"/>
        <w:gridCol w:w="2261"/>
      </w:tblGrid>
      <w:tr w:rsidR="00A03454" w:rsidRPr="00034915" w14:paraId="45B92993" w14:textId="77777777" w:rsidTr="00E37ACD">
        <w:trPr>
          <w:cantSplit/>
          <w:jc w:val="center"/>
        </w:trPr>
        <w:tc>
          <w:tcPr>
            <w:tcW w:w="6495" w:type="dxa"/>
            <w:gridSpan w:val="4"/>
            <w:vAlign w:val="center"/>
          </w:tcPr>
          <w:p w14:paraId="45B92992" w14:textId="77777777" w:rsidR="00A03454" w:rsidRPr="00034915" w:rsidRDefault="00A03454" w:rsidP="00E37ACD">
            <w:pPr>
              <w:jc w:val="center"/>
              <w:rPr>
                <w:rFonts w:ascii="Arial" w:hAnsi="Arial" w:cs="Arial"/>
                <w:b/>
                <w:bCs/>
                <w:sz w:val="22"/>
                <w:szCs w:val="22"/>
              </w:rPr>
            </w:pPr>
            <w:r w:rsidRPr="00034915">
              <w:rPr>
                <w:rFonts w:ascii="Arial" w:hAnsi="Arial" w:cs="Arial"/>
                <w:b/>
                <w:bCs/>
                <w:snapToGrid w:val="0"/>
                <w:color w:val="000000"/>
                <w:sz w:val="22"/>
                <w:szCs w:val="22"/>
              </w:rPr>
              <w:br w:type="page"/>
            </w:r>
            <w:r w:rsidRPr="00034915">
              <w:rPr>
                <w:rFonts w:ascii="Arial" w:hAnsi="Arial" w:cs="Arial"/>
                <w:b/>
                <w:bCs/>
                <w:sz w:val="22"/>
                <w:szCs w:val="22"/>
              </w:rPr>
              <w:t>Slump and Maximum Water/Cementitious Materials Ratio</w:t>
            </w:r>
          </w:p>
        </w:tc>
      </w:tr>
      <w:tr w:rsidR="00A03454" w:rsidRPr="00034915" w14:paraId="45B9299A" w14:textId="77777777" w:rsidTr="00E37ACD">
        <w:trPr>
          <w:cantSplit/>
          <w:jc w:val="center"/>
        </w:trPr>
        <w:tc>
          <w:tcPr>
            <w:tcW w:w="951" w:type="dxa"/>
            <w:vMerge w:val="restart"/>
          </w:tcPr>
          <w:p w14:paraId="45B92994" w14:textId="77777777" w:rsidR="00A03454" w:rsidRPr="00034915" w:rsidRDefault="00A03454" w:rsidP="00E37ACD">
            <w:pPr>
              <w:jc w:val="center"/>
              <w:rPr>
                <w:rFonts w:ascii="Arial" w:hAnsi="Arial" w:cs="Arial"/>
                <w:b/>
                <w:bCs/>
                <w:snapToGrid w:val="0"/>
                <w:color w:val="000000"/>
                <w:sz w:val="22"/>
                <w:szCs w:val="22"/>
              </w:rPr>
            </w:pPr>
          </w:p>
          <w:p w14:paraId="45B92995"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Class of Concrete</w:t>
            </w:r>
          </w:p>
        </w:tc>
        <w:tc>
          <w:tcPr>
            <w:tcW w:w="1115" w:type="dxa"/>
            <w:vMerge w:val="restart"/>
          </w:tcPr>
          <w:p w14:paraId="45B92996"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Max.</w:t>
            </w:r>
          </w:p>
          <w:p w14:paraId="45B92997"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Slump, In.</w:t>
            </w:r>
          </w:p>
          <w:p w14:paraId="45B92998" w14:textId="77777777" w:rsidR="00A03454" w:rsidRPr="00034915" w:rsidRDefault="00A03454" w:rsidP="00E37ACD">
            <w:pPr>
              <w:jc w:val="center"/>
              <w:rPr>
                <w:rFonts w:ascii="Arial" w:hAnsi="Arial" w:cs="Arial"/>
                <w:b/>
                <w:bCs/>
                <w:snapToGrid w:val="0"/>
                <w:color w:val="000000"/>
                <w:sz w:val="22"/>
                <w:szCs w:val="22"/>
              </w:rPr>
            </w:pPr>
          </w:p>
        </w:tc>
        <w:tc>
          <w:tcPr>
            <w:tcW w:w="4429" w:type="dxa"/>
            <w:gridSpan w:val="2"/>
          </w:tcPr>
          <w:p w14:paraId="45B92999"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Max. Pounds of Mixing Water Per Pound of Cementitious Materials</w:t>
            </w:r>
          </w:p>
        </w:tc>
      </w:tr>
      <w:tr w:rsidR="00A03454" w:rsidRPr="00034915" w14:paraId="45B9299F" w14:textId="77777777" w:rsidTr="00E37ACD">
        <w:trPr>
          <w:cantSplit/>
          <w:jc w:val="center"/>
        </w:trPr>
        <w:tc>
          <w:tcPr>
            <w:tcW w:w="951" w:type="dxa"/>
            <w:vMerge/>
          </w:tcPr>
          <w:p w14:paraId="45B9299B" w14:textId="77777777" w:rsidR="00A03454" w:rsidRPr="00034915" w:rsidRDefault="00A03454" w:rsidP="00E37ACD">
            <w:pPr>
              <w:jc w:val="center"/>
              <w:rPr>
                <w:rFonts w:ascii="Arial" w:hAnsi="Arial" w:cs="Arial"/>
                <w:b/>
                <w:bCs/>
                <w:snapToGrid w:val="0"/>
                <w:color w:val="000000"/>
                <w:sz w:val="22"/>
                <w:szCs w:val="22"/>
              </w:rPr>
            </w:pPr>
          </w:p>
        </w:tc>
        <w:tc>
          <w:tcPr>
            <w:tcW w:w="1115" w:type="dxa"/>
            <w:vMerge/>
          </w:tcPr>
          <w:p w14:paraId="45B9299C" w14:textId="77777777" w:rsidR="00A03454" w:rsidRPr="00034915" w:rsidRDefault="00A03454" w:rsidP="00E37ACD">
            <w:pPr>
              <w:jc w:val="center"/>
              <w:rPr>
                <w:rFonts w:ascii="Arial" w:hAnsi="Arial" w:cs="Arial"/>
                <w:b/>
                <w:bCs/>
                <w:snapToGrid w:val="0"/>
                <w:color w:val="000000"/>
                <w:sz w:val="22"/>
                <w:szCs w:val="22"/>
              </w:rPr>
            </w:pPr>
          </w:p>
        </w:tc>
        <w:tc>
          <w:tcPr>
            <w:tcW w:w="2168" w:type="dxa"/>
            <w:vAlign w:val="center"/>
          </w:tcPr>
          <w:p w14:paraId="45B9299D"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Air-Entrained</w:t>
            </w:r>
          </w:p>
        </w:tc>
        <w:tc>
          <w:tcPr>
            <w:tcW w:w="2261" w:type="dxa"/>
            <w:vAlign w:val="center"/>
          </w:tcPr>
          <w:p w14:paraId="45B9299E" w14:textId="77777777" w:rsidR="00A03454" w:rsidRPr="00034915" w:rsidRDefault="00A03454" w:rsidP="00E37ACD">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Non-Air-Entrained</w:t>
            </w:r>
          </w:p>
        </w:tc>
      </w:tr>
      <w:tr w:rsidR="00A03454" w:rsidRPr="00034915" w14:paraId="45B929A4" w14:textId="77777777" w:rsidTr="00E37ACD">
        <w:trPr>
          <w:cantSplit/>
          <w:jc w:val="center"/>
        </w:trPr>
        <w:tc>
          <w:tcPr>
            <w:tcW w:w="951" w:type="dxa"/>
            <w:vAlign w:val="center"/>
          </w:tcPr>
          <w:p w14:paraId="45B929A0"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A-1</w:t>
            </w:r>
          </w:p>
        </w:tc>
        <w:tc>
          <w:tcPr>
            <w:tcW w:w="1115" w:type="dxa"/>
            <w:vAlign w:val="center"/>
          </w:tcPr>
          <w:p w14:paraId="45B929A1" w14:textId="77777777" w:rsidR="00A03454" w:rsidRPr="00034915" w:rsidRDefault="00A03454" w:rsidP="00E40892">
            <w:pPr>
              <w:jc w:val="center"/>
              <w:rPr>
                <w:rFonts w:ascii="Arial" w:hAnsi="Arial" w:cs="Arial"/>
                <w:snapToGrid w:val="0"/>
                <w:color w:val="000000"/>
                <w:sz w:val="22"/>
                <w:szCs w:val="22"/>
              </w:rPr>
            </w:pPr>
            <w:r w:rsidRPr="00034915">
              <w:rPr>
                <w:rFonts w:ascii="Arial" w:hAnsi="Arial" w:cs="Arial"/>
                <w:snapToGrid w:val="0"/>
                <w:color w:val="000000"/>
                <w:sz w:val="22"/>
                <w:szCs w:val="22"/>
              </w:rPr>
              <w:t>3 1/2</w:t>
            </w:r>
          </w:p>
        </w:tc>
        <w:tc>
          <w:tcPr>
            <w:tcW w:w="2168" w:type="dxa"/>
            <w:vAlign w:val="center"/>
          </w:tcPr>
          <w:p w14:paraId="45B929A2"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0.46</w:t>
            </w:r>
          </w:p>
        </w:tc>
        <w:tc>
          <w:tcPr>
            <w:tcW w:w="2261" w:type="dxa"/>
            <w:vAlign w:val="center"/>
          </w:tcPr>
          <w:p w14:paraId="45B929A3"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0.51</w:t>
            </w:r>
          </w:p>
        </w:tc>
      </w:tr>
      <w:tr w:rsidR="00A03454" w:rsidRPr="00034915" w14:paraId="45B929A9" w14:textId="77777777" w:rsidTr="00E37ACD">
        <w:trPr>
          <w:cantSplit/>
          <w:jc w:val="center"/>
        </w:trPr>
        <w:tc>
          <w:tcPr>
            <w:tcW w:w="951" w:type="dxa"/>
            <w:vAlign w:val="center"/>
          </w:tcPr>
          <w:p w14:paraId="45B929A5"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B</w:t>
            </w:r>
          </w:p>
        </w:tc>
        <w:tc>
          <w:tcPr>
            <w:tcW w:w="1115" w:type="dxa"/>
            <w:vAlign w:val="center"/>
          </w:tcPr>
          <w:p w14:paraId="45B929A6" w14:textId="77777777" w:rsidR="00A03454" w:rsidRPr="00034915" w:rsidRDefault="00A03454" w:rsidP="00E40892">
            <w:pPr>
              <w:jc w:val="center"/>
              <w:rPr>
                <w:rFonts w:ascii="Arial" w:hAnsi="Arial" w:cs="Arial"/>
                <w:snapToGrid w:val="0"/>
                <w:color w:val="000000"/>
                <w:sz w:val="22"/>
                <w:szCs w:val="22"/>
              </w:rPr>
            </w:pPr>
            <w:r w:rsidRPr="00034915">
              <w:rPr>
                <w:rFonts w:ascii="Arial" w:hAnsi="Arial" w:cs="Arial"/>
                <w:snapToGrid w:val="0"/>
                <w:color w:val="000000"/>
                <w:sz w:val="22"/>
                <w:szCs w:val="22"/>
              </w:rPr>
              <w:t>4</w:t>
            </w:r>
          </w:p>
        </w:tc>
        <w:tc>
          <w:tcPr>
            <w:tcW w:w="2168" w:type="dxa"/>
            <w:vAlign w:val="center"/>
          </w:tcPr>
          <w:p w14:paraId="45B929A7"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0.51</w:t>
            </w:r>
          </w:p>
        </w:tc>
        <w:tc>
          <w:tcPr>
            <w:tcW w:w="2261" w:type="dxa"/>
            <w:vAlign w:val="center"/>
          </w:tcPr>
          <w:p w14:paraId="45B929A8"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0.55</w:t>
            </w:r>
          </w:p>
        </w:tc>
      </w:tr>
      <w:tr w:rsidR="00A03454" w:rsidRPr="00034915" w14:paraId="45B929AE" w14:textId="77777777" w:rsidTr="00E37ACD">
        <w:trPr>
          <w:cantSplit/>
          <w:jc w:val="center"/>
        </w:trPr>
        <w:tc>
          <w:tcPr>
            <w:tcW w:w="951" w:type="dxa"/>
            <w:vAlign w:val="center"/>
          </w:tcPr>
          <w:p w14:paraId="45B929AA"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B-1</w:t>
            </w:r>
          </w:p>
        </w:tc>
        <w:tc>
          <w:tcPr>
            <w:tcW w:w="1115" w:type="dxa"/>
            <w:vAlign w:val="center"/>
          </w:tcPr>
          <w:p w14:paraId="45B929AB" w14:textId="77777777" w:rsidR="00A03454" w:rsidRPr="00034915" w:rsidRDefault="00A03454" w:rsidP="00E40892">
            <w:pPr>
              <w:jc w:val="center"/>
              <w:rPr>
                <w:rFonts w:ascii="Arial" w:hAnsi="Arial" w:cs="Arial"/>
                <w:snapToGrid w:val="0"/>
                <w:color w:val="000000"/>
                <w:sz w:val="22"/>
                <w:szCs w:val="22"/>
              </w:rPr>
            </w:pPr>
            <w:r w:rsidRPr="00034915">
              <w:rPr>
                <w:rFonts w:ascii="Arial" w:hAnsi="Arial" w:cs="Arial"/>
                <w:snapToGrid w:val="0"/>
                <w:color w:val="000000"/>
                <w:sz w:val="22"/>
                <w:szCs w:val="22"/>
              </w:rPr>
              <w:t>4</w:t>
            </w:r>
          </w:p>
        </w:tc>
        <w:tc>
          <w:tcPr>
            <w:tcW w:w="2168" w:type="dxa"/>
            <w:vAlign w:val="center"/>
          </w:tcPr>
          <w:p w14:paraId="45B929AC"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0.44</w:t>
            </w:r>
          </w:p>
        </w:tc>
        <w:tc>
          <w:tcPr>
            <w:tcW w:w="2261" w:type="dxa"/>
            <w:vAlign w:val="center"/>
          </w:tcPr>
          <w:p w14:paraId="45B929AD"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0.53</w:t>
            </w:r>
          </w:p>
        </w:tc>
      </w:tr>
      <w:tr w:rsidR="00A03454" w:rsidRPr="00034915" w14:paraId="45B929B3" w14:textId="77777777" w:rsidTr="00E37ACD">
        <w:trPr>
          <w:cantSplit/>
          <w:jc w:val="center"/>
        </w:trPr>
        <w:tc>
          <w:tcPr>
            <w:tcW w:w="951" w:type="dxa"/>
            <w:vAlign w:val="center"/>
          </w:tcPr>
          <w:p w14:paraId="45B929AF"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B-2</w:t>
            </w:r>
          </w:p>
        </w:tc>
        <w:tc>
          <w:tcPr>
            <w:tcW w:w="1115" w:type="dxa"/>
            <w:vAlign w:val="center"/>
          </w:tcPr>
          <w:p w14:paraId="45B929B0" w14:textId="77777777" w:rsidR="00A03454" w:rsidRPr="00034915" w:rsidRDefault="00A03454" w:rsidP="00E40892">
            <w:pPr>
              <w:jc w:val="center"/>
              <w:rPr>
                <w:rFonts w:ascii="Arial" w:hAnsi="Arial" w:cs="Arial"/>
                <w:snapToGrid w:val="0"/>
                <w:color w:val="000000"/>
                <w:sz w:val="22"/>
                <w:szCs w:val="22"/>
              </w:rPr>
            </w:pPr>
            <w:r w:rsidRPr="00034915">
              <w:rPr>
                <w:rFonts w:ascii="Arial" w:hAnsi="Arial" w:cs="Arial"/>
                <w:snapToGrid w:val="0"/>
                <w:color w:val="000000"/>
                <w:sz w:val="22"/>
                <w:szCs w:val="22"/>
              </w:rPr>
              <w:t>3</w:t>
            </w:r>
          </w:p>
        </w:tc>
        <w:tc>
          <w:tcPr>
            <w:tcW w:w="2168" w:type="dxa"/>
            <w:vAlign w:val="center"/>
          </w:tcPr>
          <w:p w14:paraId="45B929B1"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0.40</w:t>
            </w:r>
          </w:p>
        </w:tc>
        <w:tc>
          <w:tcPr>
            <w:tcW w:w="2261" w:type="dxa"/>
            <w:vAlign w:val="center"/>
          </w:tcPr>
          <w:p w14:paraId="45B929B2"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w:t>
            </w:r>
          </w:p>
        </w:tc>
      </w:tr>
      <w:tr w:rsidR="00A03454" w:rsidRPr="00034915" w14:paraId="45B929B8" w14:textId="77777777" w:rsidTr="00E37ACD">
        <w:trPr>
          <w:cantSplit/>
          <w:jc w:val="center"/>
        </w:trPr>
        <w:tc>
          <w:tcPr>
            <w:tcW w:w="951" w:type="dxa"/>
            <w:vAlign w:val="center"/>
          </w:tcPr>
          <w:p w14:paraId="45B929B4"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MB-2</w:t>
            </w:r>
          </w:p>
        </w:tc>
        <w:tc>
          <w:tcPr>
            <w:tcW w:w="1115" w:type="dxa"/>
            <w:vAlign w:val="center"/>
          </w:tcPr>
          <w:p w14:paraId="45B929B5" w14:textId="77777777" w:rsidR="00A03454" w:rsidRPr="00034915" w:rsidRDefault="00A03454" w:rsidP="00E40892">
            <w:pPr>
              <w:jc w:val="center"/>
              <w:rPr>
                <w:rFonts w:ascii="Arial" w:hAnsi="Arial" w:cs="Arial"/>
                <w:snapToGrid w:val="0"/>
                <w:color w:val="000000"/>
                <w:sz w:val="22"/>
                <w:szCs w:val="22"/>
              </w:rPr>
            </w:pPr>
            <w:r w:rsidRPr="00034915">
              <w:rPr>
                <w:rFonts w:ascii="Arial" w:hAnsi="Arial" w:cs="Arial"/>
                <w:snapToGrid w:val="0"/>
                <w:color w:val="000000"/>
                <w:sz w:val="22"/>
                <w:szCs w:val="22"/>
              </w:rPr>
              <w:t>6</w:t>
            </w:r>
          </w:p>
        </w:tc>
        <w:tc>
          <w:tcPr>
            <w:tcW w:w="2168" w:type="dxa"/>
            <w:vAlign w:val="center"/>
          </w:tcPr>
          <w:p w14:paraId="45B929B6"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0.42</w:t>
            </w:r>
          </w:p>
        </w:tc>
        <w:tc>
          <w:tcPr>
            <w:tcW w:w="2261" w:type="dxa"/>
            <w:vAlign w:val="center"/>
          </w:tcPr>
          <w:p w14:paraId="45B929B7"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w:t>
            </w:r>
          </w:p>
        </w:tc>
      </w:tr>
      <w:tr w:rsidR="00A03454" w:rsidRPr="00034915" w14:paraId="45B929C2" w14:textId="77777777" w:rsidTr="00E37ACD">
        <w:trPr>
          <w:cantSplit/>
          <w:jc w:val="center"/>
        </w:trPr>
        <w:tc>
          <w:tcPr>
            <w:tcW w:w="951" w:type="dxa"/>
            <w:vAlign w:val="center"/>
          </w:tcPr>
          <w:p w14:paraId="45B929BE"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Seal</w:t>
            </w:r>
          </w:p>
        </w:tc>
        <w:tc>
          <w:tcPr>
            <w:tcW w:w="1115" w:type="dxa"/>
            <w:vAlign w:val="center"/>
          </w:tcPr>
          <w:p w14:paraId="45B929BF" w14:textId="77777777" w:rsidR="00A03454" w:rsidRPr="00034915" w:rsidRDefault="00A03454" w:rsidP="00E40892">
            <w:pPr>
              <w:jc w:val="center"/>
              <w:rPr>
                <w:rFonts w:ascii="Arial" w:hAnsi="Arial" w:cs="Arial"/>
                <w:snapToGrid w:val="0"/>
                <w:color w:val="000000"/>
                <w:sz w:val="22"/>
                <w:szCs w:val="22"/>
              </w:rPr>
            </w:pPr>
            <w:r w:rsidRPr="00034915">
              <w:rPr>
                <w:rFonts w:ascii="Arial" w:hAnsi="Arial" w:cs="Arial"/>
                <w:snapToGrid w:val="0"/>
                <w:color w:val="000000"/>
                <w:sz w:val="22"/>
                <w:szCs w:val="22"/>
              </w:rPr>
              <w:t>8</w:t>
            </w:r>
          </w:p>
        </w:tc>
        <w:tc>
          <w:tcPr>
            <w:tcW w:w="2168" w:type="dxa"/>
            <w:vAlign w:val="center"/>
          </w:tcPr>
          <w:p w14:paraId="45B929C0"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w:t>
            </w:r>
          </w:p>
        </w:tc>
        <w:tc>
          <w:tcPr>
            <w:tcW w:w="2261" w:type="dxa"/>
            <w:vAlign w:val="center"/>
          </w:tcPr>
          <w:p w14:paraId="45B929C1"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0.53</w:t>
            </w:r>
          </w:p>
        </w:tc>
      </w:tr>
    </w:tbl>
    <w:p w14:paraId="45B929C3" w14:textId="77777777" w:rsidR="00A03454" w:rsidRPr="00034915" w:rsidRDefault="00A03454" w:rsidP="00A03454">
      <w:pPr>
        <w:jc w:val="both"/>
        <w:rPr>
          <w:rFonts w:ascii="Arial" w:hAnsi="Arial" w:cs="Arial"/>
          <w:snapToGrid w:val="0"/>
          <w:color w:val="000000"/>
          <w:sz w:val="22"/>
          <w:szCs w:val="22"/>
        </w:rPr>
      </w:pPr>
    </w:p>
    <w:p w14:paraId="5DAFD33F" w14:textId="6C33EA07" w:rsidR="00F64857" w:rsidRPr="00034915" w:rsidRDefault="00F64857"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 xml:space="preserve">501.5.1 </w:t>
      </w:r>
      <w:r w:rsidR="0074549C">
        <w:rPr>
          <w:rFonts w:ascii="Arial" w:hAnsi="Arial" w:cs="Arial"/>
          <w:b/>
          <w:bCs/>
          <w:snapToGrid w:val="0"/>
          <w:color w:val="000000"/>
          <w:sz w:val="22"/>
          <w:szCs w:val="22"/>
        </w:rPr>
        <w:t xml:space="preserve"> </w:t>
      </w:r>
      <w:r w:rsidRPr="00034915">
        <w:rPr>
          <w:rFonts w:ascii="Arial" w:hAnsi="Arial" w:cs="Arial"/>
          <w:b/>
          <w:bCs/>
          <w:snapToGrid w:val="0"/>
          <w:color w:val="000000"/>
          <w:sz w:val="22"/>
          <w:szCs w:val="22"/>
        </w:rPr>
        <w:t xml:space="preserve">Consistency for Paving PCCP Mixtures. </w:t>
      </w:r>
      <w:r w:rsidR="0074549C">
        <w:rPr>
          <w:rFonts w:ascii="Arial" w:hAnsi="Arial" w:cs="Arial"/>
          <w:b/>
          <w:bCs/>
          <w:snapToGrid w:val="0"/>
          <w:color w:val="000000"/>
          <w:sz w:val="22"/>
          <w:szCs w:val="22"/>
        </w:rPr>
        <w:t xml:space="preserve"> </w:t>
      </w:r>
      <w:r w:rsidRPr="00034915">
        <w:rPr>
          <w:rFonts w:ascii="Arial" w:hAnsi="Arial" w:cs="Arial"/>
          <w:snapToGrid w:val="0"/>
          <w:color w:val="000000"/>
          <w:sz w:val="22"/>
          <w:szCs w:val="22"/>
        </w:rPr>
        <w:t xml:space="preserve">Non-PEM mixtures do not have a slump requirement but shall have a workable consistency for either slip formed or hand poured applications. </w:t>
      </w:r>
      <w:r w:rsidR="00A41DE6">
        <w:rPr>
          <w:rFonts w:ascii="Arial" w:hAnsi="Arial" w:cs="Arial"/>
          <w:snapToGrid w:val="0"/>
          <w:color w:val="000000"/>
          <w:sz w:val="22"/>
          <w:szCs w:val="22"/>
        </w:rPr>
        <w:t xml:space="preserve"> </w:t>
      </w:r>
      <w:r w:rsidRPr="00034915">
        <w:rPr>
          <w:rFonts w:ascii="Arial" w:hAnsi="Arial" w:cs="Arial"/>
          <w:snapToGrid w:val="0"/>
          <w:color w:val="000000"/>
          <w:sz w:val="22"/>
          <w:szCs w:val="22"/>
        </w:rPr>
        <w:t xml:space="preserve">PEM concrete shall be uniform in consistency and shall contain the minimum quantity of water required to meet the maximum edge slump and maximum visual rating of the box test. </w:t>
      </w:r>
      <w:r w:rsidR="00A41DE6">
        <w:rPr>
          <w:rFonts w:ascii="Arial" w:hAnsi="Arial" w:cs="Arial"/>
          <w:snapToGrid w:val="0"/>
          <w:color w:val="000000"/>
          <w:sz w:val="22"/>
          <w:szCs w:val="22"/>
        </w:rPr>
        <w:t xml:space="preserve"> </w:t>
      </w:r>
      <w:r w:rsidRPr="00034915">
        <w:rPr>
          <w:rFonts w:ascii="Arial" w:hAnsi="Arial" w:cs="Arial"/>
          <w:snapToGrid w:val="0"/>
          <w:color w:val="000000"/>
          <w:sz w:val="22"/>
          <w:szCs w:val="22"/>
        </w:rPr>
        <w:t>The box test for evaluating concrete mixes shall be in accordance with AASHTO T 396.</w:t>
      </w:r>
      <w:r w:rsidR="00A41DE6">
        <w:rPr>
          <w:rFonts w:ascii="Arial" w:hAnsi="Arial" w:cs="Arial"/>
          <w:snapToGrid w:val="0"/>
          <w:color w:val="000000"/>
          <w:sz w:val="22"/>
          <w:szCs w:val="22"/>
        </w:rPr>
        <w:t xml:space="preserve"> </w:t>
      </w:r>
      <w:r w:rsidRPr="00034915">
        <w:rPr>
          <w:rFonts w:ascii="Arial" w:hAnsi="Arial" w:cs="Arial"/>
          <w:snapToGrid w:val="0"/>
          <w:color w:val="000000"/>
          <w:sz w:val="22"/>
          <w:szCs w:val="22"/>
        </w:rPr>
        <w:t xml:space="preserve"> The quantity of mixing water in the concrete shall be considered the net quantity after proper allowance has been made for absorption by the aggregate.</w:t>
      </w:r>
      <w:r w:rsidR="00A41DE6">
        <w:rPr>
          <w:rFonts w:ascii="Arial" w:hAnsi="Arial" w:cs="Arial"/>
          <w:snapToGrid w:val="0"/>
          <w:color w:val="000000"/>
          <w:sz w:val="22"/>
          <w:szCs w:val="22"/>
        </w:rPr>
        <w:t xml:space="preserve"> </w:t>
      </w:r>
      <w:r w:rsidRPr="00034915">
        <w:rPr>
          <w:rFonts w:ascii="Arial" w:hAnsi="Arial" w:cs="Arial"/>
          <w:snapToGrid w:val="0"/>
          <w:color w:val="000000"/>
          <w:sz w:val="22"/>
          <w:szCs w:val="22"/>
        </w:rPr>
        <w:t xml:space="preserve"> The box test requirements for PEM </w:t>
      </w:r>
      <w:r w:rsidR="00FB2AF8" w:rsidRPr="00034915">
        <w:rPr>
          <w:rFonts w:ascii="Arial" w:hAnsi="Arial" w:cs="Arial"/>
          <w:snapToGrid w:val="0"/>
          <w:color w:val="000000"/>
          <w:sz w:val="22"/>
          <w:szCs w:val="22"/>
        </w:rPr>
        <w:t>mixtures and mixing water content for PCCP mixtures shall not exceed the following limits:</w:t>
      </w:r>
    </w:p>
    <w:p w14:paraId="71D49BFE" w14:textId="77777777" w:rsidR="00FB2AF8" w:rsidRPr="00034915" w:rsidRDefault="00FB2AF8" w:rsidP="00A03454">
      <w:pPr>
        <w:jc w:val="both"/>
        <w:rPr>
          <w:rFonts w:ascii="Arial" w:hAnsi="Arial" w:cs="Arial"/>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254"/>
        <w:gridCol w:w="1448"/>
        <w:gridCol w:w="1610"/>
        <w:gridCol w:w="2518"/>
      </w:tblGrid>
      <w:tr w:rsidR="00FB2AF8" w:rsidRPr="00034915" w14:paraId="0E20D64D" w14:textId="77777777" w:rsidTr="004C726F">
        <w:trPr>
          <w:cantSplit/>
          <w:jc w:val="center"/>
        </w:trPr>
        <w:tc>
          <w:tcPr>
            <w:tcW w:w="6830" w:type="dxa"/>
            <w:gridSpan w:val="4"/>
          </w:tcPr>
          <w:p w14:paraId="61D39C52" w14:textId="77777777" w:rsidR="00FB2AF8" w:rsidRPr="00034915" w:rsidRDefault="00FB2AF8" w:rsidP="004C726F">
            <w:pPr>
              <w:jc w:val="center"/>
              <w:rPr>
                <w:rFonts w:ascii="Arial" w:hAnsi="Arial" w:cs="Arial"/>
                <w:b/>
                <w:bCs/>
                <w:sz w:val="22"/>
                <w:szCs w:val="22"/>
              </w:rPr>
            </w:pPr>
            <w:r w:rsidRPr="00034915">
              <w:rPr>
                <w:rFonts w:ascii="Arial" w:hAnsi="Arial" w:cs="Arial"/>
                <w:b/>
                <w:bCs/>
                <w:snapToGrid w:val="0"/>
                <w:color w:val="000000"/>
                <w:sz w:val="22"/>
                <w:szCs w:val="22"/>
              </w:rPr>
              <w:br w:type="page"/>
            </w:r>
            <w:r w:rsidRPr="00034915">
              <w:rPr>
                <w:rFonts w:ascii="Arial" w:hAnsi="Arial" w:cs="Arial"/>
                <w:b/>
                <w:bCs/>
                <w:sz w:val="22"/>
                <w:szCs w:val="22"/>
              </w:rPr>
              <w:t>Box Test Requirements and Maximum Water/Cementitious Materials Ratio</w:t>
            </w:r>
          </w:p>
        </w:tc>
      </w:tr>
      <w:tr w:rsidR="000B7584" w:rsidRPr="00034915" w14:paraId="54A702C5" w14:textId="77777777" w:rsidTr="00214E08">
        <w:trPr>
          <w:cantSplit/>
          <w:trHeight w:val="1625"/>
          <w:jc w:val="center"/>
        </w:trPr>
        <w:tc>
          <w:tcPr>
            <w:tcW w:w="1254" w:type="dxa"/>
            <w:vAlign w:val="center"/>
          </w:tcPr>
          <w:p w14:paraId="1CC9F9A7" w14:textId="77777777" w:rsidR="000B7584" w:rsidRPr="00034915" w:rsidRDefault="000B7584" w:rsidP="004C726F">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PCCP Concrete</w:t>
            </w:r>
          </w:p>
        </w:tc>
        <w:tc>
          <w:tcPr>
            <w:tcW w:w="1448" w:type="dxa"/>
            <w:vAlign w:val="center"/>
          </w:tcPr>
          <w:p w14:paraId="0B7B3F8E" w14:textId="77777777" w:rsidR="000B7584" w:rsidRPr="00034915" w:rsidRDefault="000B7584" w:rsidP="004C726F">
            <w:pPr>
              <w:jc w:val="center"/>
              <w:rPr>
                <w:rFonts w:ascii="Arial" w:hAnsi="Arial" w:cs="Arial"/>
                <w:b/>
                <w:bCs/>
                <w:snapToGrid w:val="0"/>
                <w:color w:val="000000"/>
                <w:sz w:val="22"/>
                <w:szCs w:val="22"/>
              </w:rPr>
            </w:pPr>
          </w:p>
          <w:p w14:paraId="1241F3CB" w14:textId="77777777" w:rsidR="000B7584" w:rsidRPr="00034915" w:rsidRDefault="000B7584" w:rsidP="004C726F">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Maximum Average Visual Rating</w:t>
            </w:r>
          </w:p>
        </w:tc>
        <w:tc>
          <w:tcPr>
            <w:tcW w:w="1610" w:type="dxa"/>
            <w:vAlign w:val="center"/>
          </w:tcPr>
          <w:p w14:paraId="073277FC" w14:textId="77777777" w:rsidR="000B7584" w:rsidRPr="00034915" w:rsidRDefault="000B7584" w:rsidP="004C726F">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Maximum</w:t>
            </w:r>
          </w:p>
          <w:p w14:paraId="3631ABBB" w14:textId="77777777" w:rsidR="000B7584" w:rsidRPr="00034915" w:rsidRDefault="000B7584" w:rsidP="004C726F">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Edge Slump, Inch</w:t>
            </w:r>
          </w:p>
        </w:tc>
        <w:tc>
          <w:tcPr>
            <w:tcW w:w="2518" w:type="dxa"/>
            <w:vAlign w:val="center"/>
          </w:tcPr>
          <w:p w14:paraId="67B3B615" w14:textId="77777777" w:rsidR="000B7584" w:rsidRPr="00034915" w:rsidRDefault="000B7584" w:rsidP="004C726F">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Max. Pounds of Mixing Water Per Pound of Cementitious Materials</w:t>
            </w:r>
          </w:p>
          <w:p w14:paraId="2A95ECB7" w14:textId="745D3AE9" w:rsidR="000B7584" w:rsidRPr="00034915" w:rsidRDefault="000B7584" w:rsidP="004C726F">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Air-Entrained</w:t>
            </w:r>
          </w:p>
        </w:tc>
      </w:tr>
      <w:tr w:rsidR="00FB2AF8" w:rsidRPr="00034915" w14:paraId="09877AB6" w14:textId="77777777" w:rsidTr="004C726F">
        <w:trPr>
          <w:cantSplit/>
          <w:trHeight w:val="440"/>
          <w:jc w:val="center"/>
        </w:trPr>
        <w:tc>
          <w:tcPr>
            <w:tcW w:w="1254" w:type="dxa"/>
            <w:vAlign w:val="center"/>
          </w:tcPr>
          <w:p w14:paraId="111B632F" w14:textId="77777777" w:rsidR="00FB2AF8" w:rsidRPr="00034915" w:rsidRDefault="00FB2AF8" w:rsidP="004C726F">
            <w:pPr>
              <w:rPr>
                <w:rFonts w:ascii="Arial" w:hAnsi="Arial" w:cs="Arial"/>
                <w:snapToGrid w:val="0"/>
                <w:color w:val="000000"/>
                <w:sz w:val="22"/>
                <w:szCs w:val="22"/>
              </w:rPr>
            </w:pPr>
            <w:r w:rsidRPr="00034915">
              <w:rPr>
                <w:rFonts w:ascii="Arial" w:hAnsi="Arial" w:cs="Arial"/>
                <w:snapToGrid w:val="0"/>
                <w:color w:val="000000"/>
                <w:sz w:val="22"/>
                <w:szCs w:val="22"/>
              </w:rPr>
              <w:t>PEM</w:t>
            </w:r>
          </w:p>
        </w:tc>
        <w:tc>
          <w:tcPr>
            <w:tcW w:w="1448" w:type="dxa"/>
            <w:vAlign w:val="center"/>
          </w:tcPr>
          <w:p w14:paraId="62B8B9BF" w14:textId="77777777" w:rsidR="00FB2AF8" w:rsidRPr="00034915" w:rsidRDefault="00FB2AF8" w:rsidP="004C726F">
            <w:pPr>
              <w:rPr>
                <w:rFonts w:ascii="Arial" w:hAnsi="Arial" w:cs="Arial"/>
                <w:snapToGrid w:val="0"/>
                <w:color w:val="000000"/>
                <w:sz w:val="22"/>
                <w:szCs w:val="22"/>
              </w:rPr>
            </w:pPr>
            <w:r w:rsidRPr="00034915">
              <w:rPr>
                <w:rFonts w:ascii="Arial" w:hAnsi="Arial" w:cs="Arial"/>
                <w:snapToGrid w:val="0"/>
                <w:color w:val="000000"/>
                <w:sz w:val="22"/>
                <w:szCs w:val="22"/>
              </w:rPr>
              <w:t>2.25 or Less</w:t>
            </w:r>
          </w:p>
        </w:tc>
        <w:tc>
          <w:tcPr>
            <w:tcW w:w="1610" w:type="dxa"/>
            <w:vAlign w:val="center"/>
          </w:tcPr>
          <w:p w14:paraId="63BAACA7" w14:textId="77777777" w:rsidR="00FB2AF8" w:rsidRPr="00034915" w:rsidRDefault="00FB2AF8" w:rsidP="00E40892">
            <w:pPr>
              <w:jc w:val="center"/>
              <w:rPr>
                <w:rFonts w:ascii="Arial" w:hAnsi="Arial" w:cs="Arial"/>
                <w:snapToGrid w:val="0"/>
                <w:color w:val="000000"/>
                <w:sz w:val="22"/>
                <w:szCs w:val="22"/>
              </w:rPr>
            </w:pPr>
            <w:r w:rsidRPr="00034915">
              <w:rPr>
                <w:rFonts w:ascii="Arial" w:hAnsi="Arial" w:cs="Arial"/>
                <w:snapToGrid w:val="0"/>
                <w:color w:val="000000"/>
                <w:sz w:val="22"/>
                <w:szCs w:val="22"/>
              </w:rPr>
              <w:t>¼-inch or Less</w:t>
            </w:r>
          </w:p>
        </w:tc>
        <w:tc>
          <w:tcPr>
            <w:tcW w:w="2518" w:type="dxa"/>
            <w:vAlign w:val="center"/>
          </w:tcPr>
          <w:p w14:paraId="0B7E5B76" w14:textId="77777777" w:rsidR="00FB2AF8" w:rsidRPr="00034915" w:rsidRDefault="00FB2AF8" w:rsidP="004C726F">
            <w:pPr>
              <w:jc w:val="center"/>
              <w:rPr>
                <w:rFonts w:ascii="Arial" w:hAnsi="Arial" w:cs="Arial"/>
                <w:snapToGrid w:val="0"/>
                <w:color w:val="000000"/>
                <w:sz w:val="22"/>
                <w:szCs w:val="22"/>
              </w:rPr>
            </w:pPr>
            <w:r w:rsidRPr="00034915">
              <w:rPr>
                <w:rFonts w:ascii="Arial" w:hAnsi="Arial" w:cs="Arial"/>
                <w:snapToGrid w:val="0"/>
                <w:color w:val="000000"/>
                <w:sz w:val="22"/>
                <w:szCs w:val="22"/>
              </w:rPr>
              <w:t>0.42</w:t>
            </w:r>
          </w:p>
        </w:tc>
      </w:tr>
      <w:tr w:rsidR="00FB2AF8" w:rsidRPr="00034915" w14:paraId="62BE0EB9" w14:textId="77777777" w:rsidTr="004C726F">
        <w:trPr>
          <w:cantSplit/>
          <w:trHeight w:val="440"/>
          <w:jc w:val="center"/>
        </w:trPr>
        <w:tc>
          <w:tcPr>
            <w:tcW w:w="1254" w:type="dxa"/>
            <w:vAlign w:val="center"/>
          </w:tcPr>
          <w:p w14:paraId="2D7B5E7A" w14:textId="77777777" w:rsidR="00FB2AF8" w:rsidRPr="00034915" w:rsidRDefault="00FB2AF8" w:rsidP="004C726F">
            <w:pPr>
              <w:rPr>
                <w:rFonts w:ascii="Arial" w:hAnsi="Arial" w:cs="Arial"/>
                <w:snapToGrid w:val="0"/>
                <w:color w:val="000000"/>
                <w:sz w:val="22"/>
                <w:szCs w:val="22"/>
              </w:rPr>
            </w:pPr>
            <w:r w:rsidRPr="00034915">
              <w:rPr>
                <w:rFonts w:ascii="Arial" w:hAnsi="Arial" w:cs="Arial"/>
                <w:snapToGrid w:val="0"/>
                <w:color w:val="000000"/>
                <w:sz w:val="22"/>
                <w:szCs w:val="22"/>
              </w:rPr>
              <w:t>Non-PEM</w:t>
            </w:r>
          </w:p>
        </w:tc>
        <w:tc>
          <w:tcPr>
            <w:tcW w:w="1448" w:type="dxa"/>
            <w:vAlign w:val="center"/>
          </w:tcPr>
          <w:p w14:paraId="70E4374C" w14:textId="07BF266E" w:rsidR="00FB2AF8" w:rsidRPr="00034915" w:rsidRDefault="00FB2AF8" w:rsidP="004C726F">
            <w:pPr>
              <w:rPr>
                <w:rFonts w:ascii="Arial" w:hAnsi="Arial" w:cs="Arial"/>
                <w:snapToGrid w:val="0"/>
                <w:color w:val="000000"/>
                <w:sz w:val="22"/>
                <w:szCs w:val="22"/>
              </w:rPr>
            </w:pPr>
            <w:r w:rsidRPr="00034915">
              <w:rPr>
                <w:rFonts w:ascii="Arial" w:hAnsi="Arial" w:cs="Arial"/>
                <w:snapToGrid w:val="0"/>
                <w:color w:val="000000"/>
                <w:sz w:val="22"/>
                <w:szCs w:val="22"/>
              </w:rPr>
              <w:t>----</w:t>
            </w:r>
          </w:p>
        </w:tc>
        <w:tc>
          <w:tcPr>
            <w:tcW w:w="1610" w:type="dxa"/>
            <w:vAlign w:val="center"/>
          </w:tcPr>
          <w:p w14:paraId="7E2A5BA9" w14:textId="7721A8AE" w:rsidR="00FB2AF8" w:rsidRPr="00034915" w:rsidRDefault="00FB2AF8" w:rsidP="00E40892">
            <w:pPr>
              <w:jc w:val="center"/>
              <w:rPr>
                <w:rFonts w:ascii="Arial" w:hAnsi="Arial" w:cs="Arial"/>
                <w:snapToGrid w:val="0"/>
                <w:color w:val="000000"/>
                <w:sz w:val="22"/>
                <w:szCs w:val="22"/>
              </w:rPr>
            </w:pPr>
            <w:r w:rsidRPr="00034915">
              <w:rPr>
                <w:rFonts w:ascii="Arial" w:hAnsi="Arial" w:cs="Arial"/>
                <w:snapToGrid w:val="0"/>
                <w:color w:val="000000"/>
                <w:sz w:val="22"/>
                <w:szCs w:val="22"/>
              </w:rPr>
              <w:t>----</w:t>
            </w:r>
          </w:p>
        </w:tc>
        <w:tc>
          <w:tcPr>
            <w:tcW w:w="2518" w:type="dxa"/>
            <w:vAlign w:val="center"/>
          </w:tcPr>
          <w:p w14:paraId="3A0B68BE" w14:textId="77777777" w:rsidR="00FB2AF8" w:rsidRPr="00034915" w:rsidRDefault="00FB2AF8" w:rsidP="004C726F">
            <w:pPr>
              <w:jc w:val="center"/>
              <w:rPr>
                <w:rFonts w:ascii="Arial" w:hAnsi="Arial" w:cs="Arial"/>
                <w:snapToGrid w:val="0"/>
                <w:color w:val="000000"/>
                <w:sz w:val="22"/>
                <w:szCs w:val="22"/>
              </w:rPr>
            </w:pPr>
            <w:r w:rsidRPr="00034915">
              <w:rPr>
                <w:rFonts w:ascii="Arial" w:hAnsi="Arial" w:cs="Arial"/>
                <w:snapToGrid w:val="0"/>
                <w:color w:val="000000"/>
                <w:sz w:val="22"/>
                <w:szCs w:val="22"/>
              </w:rPr>
              <w:t>0.45</w:t>
            </w:r>
          </w:p>
        </w:tc>
      </w:tr>
    </w:tbl>
    <w:p w14:paraId="124C26A2" w14:textId="77777777" w:rsidR="00FB2AF8" w:rsidRPr="00034915" w:rsidRDefault="00FB2AF8" w:rsidP="00A03454">
      <w:pPr>
        <w:jc w:val="both"/>
        <w:rPr>
          <w:rFonts w:ascii="Arial" w:hAnsi="Arial" w:cs="Arial"/>
          <w:snapToGrid w:val="0"/>
          <w:color w:val="000000"/>
          <w:sz w:val="22"/>
          <w:szCs w:val="22"/>
        </w:rPr>
      </w:pPr>
    </w:p>
    <w:p w14:paraId="53306B17" w14:textId="41B6312E" w:rsidR="00F64857" w:rsidRPr="00034915" w:rsidRDefault="00FB2AF8" w:rsidP="000D04A8">
      <w:pPr>
        <w:rPr>
          <w:rFonts w:ascii="Arial" w:hAnsi="Arial" w:cs="Arial"/>
          <w:color w:val="000000" w:themeColor="text1"/>
          <w:sz w:val="22"/>
          <w:szCs w:val="22"/>
        </w:rPr>
      </w:pPr>
      <w:r w:rsidRPr="00034915">
        <w:rPr>
          <w:rFonts w:ascii="Arial" w:hAnsi="Arial" w:cs="Arial"/>
          <w:b/>
          <w:bCs/>
          <w:color w:val="000000" w:themeColor="text1"/>
          <w:sz w:val="22"/>
          <w:szCs w:val="22"/>
        </w:rPr>
        <w:t>501.5.2</w:t>
      </w:r>
      <w:r w:rsidR="000B7584">
        <w:rPr>
          <w:rFonts w:ascii="Arial" w:hAnsi="Arial" w:cs="Arial"/>
          <w:b/>
          <w:bCs/>
          <w:color w:val="000000" w:themeColor="text1"/>
          <w:sz w:val="22"/>
          <w:szCs w:val="22"/>
        </w:rPr>
        <w:t xml:space="preserve"> </w:t>
      </w:r>
      <w:r w:rsidRPr="00034915">
        <w:rPr>
          <w:rFonts w:ascii="Arial" w:hAnsi="Arial" w:cs="Arial"/>
          <w:b/>
          <w:bCs/>
          <w:color w:val="000000" w:themeColor="text1"/>
          <w:sz w:val="22"/>
          <w:szCs w:val="22"/>
        </w:rPr>
        <w:t xml:space="preserve"> PEM Paste Volume Requirement.</w:t>
      </w:r>
      <w:r w:rsidRPr="00034915">
        <w:rPr>
          <w:rFonts w:ascii="Arial" w:hAnsi="Arial" w:cs="Arial"/>
          <w:color w:val="000000" w:themeColor="text1"/>
          <w:sz w:val="22"/>
          <w:szCs w:val="22"/>
        </w:rPr>
        <w:t xml:space="preserve">  PEM mixtures shall have a total paste volume of 25 percent or less.  The volume of paste is determined by computing the volume of total liquid and cementitious components in a cubic yard of concrete.  The volume of coarse aggregates, fine aggregates, and air are not considered in the calculation.</w:t>
      </w:r>
    </w:p>
    <w:p w14:paraId="087C2905" w14:textId="77777777" w:rsidR="00FB2AF8" w:rsidRPr="00034915" w:rsidRDefault="00FB2AF8" w:rsidP="00A03454">
      <w:pPr>
        <w:jc w:val="both"/>
        <w:rPr>
          <w:rFonts w:ascii="Arial" w:hAnsi="Arial" w:cs="Arial"/>
          <w:snapToGrid w:val="0"/>
          <w:color w:val="000000"/>
          <w:sz w:val="22"/>
          <w:szCs w:val="22"/>
        </w:rPr>
      </w:pPr>
    </w:p>
    <w:p w14:paraId="45B929C4"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501.6  Measurement of Material.  </w:t>
      </w:r>
      <w:r w:rsidRPr="00034915">
        <w:rPr>
          <w:rFonts w:ascii="Arial" w:hAnsi="Arial" w:cs="Arial"/>
          <w:snapToGrid w:val="0"/>
          <w:color w:val="000000"/>
          <w:sz w:val="22"/>
          <w:szCs w:val="22"/>
        </w:rPr>
        <w:t>The cement and aggregate for concrete shall be measured by weight.  The weights of coarse and fine aggregates to be used will be calculated from the proportions approved by the engineer.  Batches that do not contain the proper quantities of material shall be wasted at the contractor's expense.</w:t>
      </w:r>
    </w:p>
    <w:p w14:paraId="45B929C5" w14:textId="77777777" w:rsidR="00A03454" w:rsidRPr="00034915" w:rsidRDefault="00A03454" w:rsidP="00A03454">
      <w:pPr>
        <w:jc w:val="both"/>
        <w:rPr>
          <w:rFonts w:ascii="Arial" w:hAnsi="Arial" w:cs="Arial"/>
          <w:snapToGrid w:val="0"/>
          <w:color w:val="000000"/>
          <w:sz w:val="22"/>
          <w:szCs w:val="22"/>
        </w:rPr>
      </w:pPr>
    </w:p>
    <w:p w14:paraId="45B929C6"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501.6.1</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Weighing Tolerances.</w:t>
      </w:r>
      <w:r w:rsidRPr="00034915">
        <w:rPr>
          <w:rFonts w:ascii="Arial" w:hAnsi="Arial" w:cs="Arial"/>
          <w:snapToGrid w:val="0"/>
          <w:color w:val="000000"/>
          <w:sz w:val="22"/>
          <w:szCs w:val="22"/>
        </w:rPr>
        <w:t xml:space="preserve">  The weighing and batching equipment</w:t>
      </w:r>
      <w:r w:rsidR="00BC7310" w:rsidRPr="00034915">
        <w:rPr>
          <w:rFonts w:ascii="Arial" w:hAnsi="Arial" w:cs="Arial"/>
          <w:snapToGrid w:val="0"/>
          <w:color w:val="000000"/>
          <w:sz w:val="22"/>
          <w:szCs w:val="22"/>
        </w:rPr>
        <w:fldChar w:fldCharType="begin"/>
      </w:r>
      <w:r w:rsidRPr="00034915">
        <w:rPr>
          <w:rFonts w:ascii="Arial" w:hAnsi="Arial" w:cs="Arial"/>
          <w:snapToGrid w:val="0"/>
          <w:color w:val="000000"/>
          <w:sz w:val="22"/>
          <w:szCs w:val="22"/>
        </w:rPr>
        <w:instrText xml:space="preserve"> XE "</w:instrText>
      </w:r>
      <w:r w:rsidRPr="00034915">
        <w:rPr>
          <w:rFonts w:ascii="Arial" w:hAnsi="Arial" w:cs="Arial"/>
          <w:sz w:val="22"/>
          <w:szCs w:val="22"/>
        </w:rPr>
        <w:instrText>Concrete:Measurement of Material:Weighing  and Batching Equipment"</w:instrText>
      </w:r>
      <w:r w:rsidRPr="00034915">
        <w:rPr>
          <w:rFonts w:ascii="Arial" w:hAnsi="Arial" w:cs="Arial"/>
          <w:snapToGrid w:val="0"/>
          <w:color w:val="000000"/>
          <w:sz w:val="22"/>
          <w:szCs w:val="22"/>
        </w:rPr>
        <w:instrText xml:space="preserve"> </w:instrText>
      </w:r>
      <w:r w:rsidR="00BC7310" w:rsidRPr="00034915">
        <w:rPr>
          <w:rFonts w:ascii="Arial" w:hAnsi="Arial" w:cs="Arial"/>
          <w:snapToGrid w:val="0"/>
          <w:color w:val="000000"/>
          <w:sz w:val="22"/>
          <w:szCs w:val="22"/>
        </w:rPr>
        <w:fldChar w:fldCharType="end"/>
      </w:r>
      <w:r w:rsidRPr="00034915">
        <w:rPr>
          <w:rFonts w:ascii="Arial" w:hAnsi="Arial" w:cs="Arial"/>
          <w:snapToGrid w:val="0"/>
          <w:color w:val="000000"/>
          <w:sz w:val="22"/>
          <w:szCs w:val="22"/>
        </w:rPr>
        <w:t xml:space="preserve"> shall be designed and maintained in such a condition that the material for each batch can be quickly and accurately weighed and shall be operated within a tolerance of plus or minus 0.5 percent for cement and plus or minus 1.0 percent for aggregate.  The equipment used for delivery of material to the weigh hoppers shall not permit intermingling of material.  Weighing hoppers shall discharge completely and there shall be no accumulation of tare material.  Scales shall be accurate to within 0.4 percent of the net load applied.  The change in load required to change the position of rest of the indicating element or elements of indicating scales an observable amount shall not be greater than 0.1 percent of the nominal scale capacity.  If beam-type scales are used, a separate beam shall be provided for each type of material to be used and means shall be provided for adjustment of tare on a scale separate from those used for other material.</w:t>
      </w:r>
    </w:p>
    <w:p w14:paraId="45B929C7" w14:textId="77777777" w:rsidR="00A03454" w:rsidRPr="00034915" w:rsidRDefault="00A03454" w:rsidP="00A03454">
      <w:pPr>
        <w:jc w:val="both"/>
        <w:rPr>
          <w:rFonts w:ascii="Arial" w:hAnsi="Arial" w:cs="Arial"/>
          <w:snapToGrid w:val="0"/>
          <w:color w:val="000000"/>
          <w:sz w:val="22"/>
          <w:szCs w:val="22"/>
        </w:rPr>
      </w:pPr>
    </w:p>
    <w:p w14:paraId="45B929C8"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501.6.2</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Water Meter Tolerances.</w:t>
      </w:r>
      <w:r w:rsidRPr="00034915">
        <w:rPr>
          <w:rFonts w:ascii="Arial" w:hAnsi="Arial" w:cs="Arial"/>
          <w:snapToGrid w:val="0"/>
          <w:color w:val="000000"/>
          <w:sz w:val="22"/>
          <w:szCs w:val="22"/>
        </w:rPr>
        <w:t xml:space="preserve">  Mixing water shall be measured by volume or by weight.  If measured by weight, scales shall be in accordance with </w:t>
      </w:r>
      <w:r w:rsidRPr="00034915">
        <w:rPr>
          <w:rFonts w:ascii="Arial" w:hAnsi="Arial" w:cs="Arial"/>
          <w:snapToGrid w:val="0"/>
          <w:color w:val="0000FF"/>
          <w:sz w:val="22"/>
          <w:szCs w:val="22"/>
        </w:rPr>
        <w:t>Sec 501.6.1</w:t>
      </w:r>
      <w:r w:rsidRPr="00034915">
        <w:rPr>
          <w:rFonts w:ascii="Arial" w:hAnsi="Arial" w:cs="Arial"/>
          <w:snapToGrid w:val="0"/>
          <w:color w:val="000000"/>
          <w:sz w:val="22"/>
          <w:szCs w:val="22"/>
        </w:rPr>
        <w:t>.  The device for the measurement shall be readily adjustable and under all operating conditions shall measure the required quantity within a tolerance of one quart or one percent, whichever is greater.</w:t>
      </w:r>
    </w:p>
    <w:p w14:paraId="45B929C9" w14:textId="77777777" w:rsidR="00A03454" w:rsidRPr="00034915" w:rsidRDefault="00A03454" w:rsidP="00A03454">
      <w:pPr>
        <w:jc w:val="both"/>
        <w:rPr>
          <w:rFonts w:ascii="Arial" w:hAnsi="Arial" w:cs="Arial"/>
          <w:snapToGrid w:val="0"/>
          <w:color w:val="000000"/>
          <w:sz w:val="22"/>
          <w:szCs w:val="22"/>
        </w:rPr>
      </w:pPr>
    </w:p>
    <w:p w14:paraId="45B929CA" w14:textId="3C58F163" w:rsidR="00A03454" w:rsidRPr="00034915" w:rsidRDefault="00E37ACD"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501.6.3</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Calibration Frequency.</w:t>
      </w:r>
      <w:r w:rsidRPr="00034915">
        <w:rPr>
          <w:rFonts w:ascii="Arial" w:hAnsi="Arial" w:cs="Arial"/>
          <w:snapToGrid w:val="0"/>
          <w:color w:val="000000"/>
          <w:sz w:val="22"/>
          <w:szCs w:val="22"/>
        </w:rPr>
        <w:t xml:space="preserve">  Plant scales and water metering devices shall be calibrated and certified annually and after every plant move by an approved commercial scale service.  Admixture metering devices shall be calibrated by a commercial scale company, the admixture company or the concrete plant company. </w:t>
      </w:r>
      <w:r w:rsidR="008C08EA" w:rsidRPr="00034915">
        <w:rPr>
          <w:rFonts w:ascii="Arial" w:hAnsi="Arial" w:cs="Arial"/>
          <w:snapToGrid w:val="0"/>
          <w:color w:val="000000"/>
          <w:sz w:val="22"/>
          <w:szCs w:val="22"/>
        </w:rPr>
        <w:t xml:space="preserve"> Plant scales that have not been moved shall be verified six months after their calibration.  </w:t>
      </w:r>
      <w:r w:rsidRPr="00034915">
        <w:rPr>
          <w:rFonts w:ascii="Arial" w:hAnsi="Arial" w:cs="Arial"/>
          <w:snapToGrid w:val="0"/>
          <w:color w:val="000000"/>
          <w:sz w:val="22"/>
          <w:szCs w:val="22"/>
        </w:rPr>
        <w:t>A copy of the calibration and verification shall be provided to the engineer.</w:t>
      </w:r>
    </w:p>
    <w:p w14:paraId="45B929CB" w14:textId="77777777" w:rsidR="008C08EA" w:rsidRPr="00034915" w:rsidRDefault="008C08EA" w:rsidP="00A03454">
      <w:pPr>
        <w:jc w:val="both"/>
        <w:rPr>
          <w:rFonts w:ascii="Arial" w:hAnsi="Arial" w:cs="Arial"/>
          <w:snapToGrid w:val="0"/>
          <w:color w:val="000000"/>
          <w:sz w:val="22"/>
          <w:szCs w:val="22"/>
        </w:rPr>
      </w:pPr>
    </w:p>
    <w:p w14:paraId="45B929CC"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501.7  Mixing</w:t>
      </w:r>
      <w:r w:rsidRPr="00034915">
        <w:rPr>
          <w:rFonts w:ascii="Arial" w:hAnsi="Arial" w:cs="Arial"/>
          <w:b/>
          <w:snapToGrid w:val="0"/>
          <w:color w:val="000000"/>
          <w:sz w:val="22"/>
          <w:szCs w:val="22"/>
        </w:rPr>
        <w:t>.</w:t>
      </w:r>
      <w:r w:rsidRPr="00034915">
        <w:rPr>
          <w:rFonts w:ascii="Arial" w:hAnsi="Arial" w:cs="Arial"/>
          <w:snapToGrid w:val="0"/>
          <w:color w:val="000000"/>
          <w:sz w:val="22"/>
          <w:szCs w:val="22"/>
        </w:rPr>
        <w:t xml:space="preserve">  The mixer shall produce concrete uniform in color, appearance and distribution of the material throughout the mixture.  The cement, aggregate and no less than 60 percent of </w:t>
      </w:r>
      <w:r w:rsidRPr="00034915">
        <w:rPr>
          <w:rFonts w:ascii="Arial" w:hAnsi="Arial" w:cs="Arial"/>
          <w:snapToGrid w:val="0"/>
          <w:color w:val="000000"/>
          <w:sz w:val="22"/>
          <w:szCs w:val="22"/>
        </w:rPr>
        <w:lastRenderedPageBreak/>
        <w:t xml:space="preserve">the water shall be mixed a minimum of one minute.  The remaining water shall be added within 15 seconds after all other material for the batch is in the mixer.  If mixers having multiple compartment drums are used, the time required to transfer material between compartments will be considered mixing time.  The speed at which the drum rotates shall be as designated by the manufacturer.  If such mixing does not result in uniform and smooth texture concrete, a sufficient number of additional revolutions at the same speed shall be performed until a thorough mixing of each batch of concrete is secured.  The mixing time shall be measured from the time all cement, aggregate and 60 percent of the water are in the drum.  The volume of concrete mixed in each batch shall not exceed the manufacturer's rated capacity. </w:t>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The mixer shall be equipped to automatically time the mixing of each batch of concrete.  If the automatic timing device becomes inoperable, a manual timing device shall be provided to complete the day's operation.</w:t>
      </w:r>
    </w:p>
    <w:p w14:paraId="45B929CD" w14:textId="77777777" w:rsidR="00A03454" w:rsidRPr="00034915" w:rsidRDefault="00A03454" w:rsidP="00A03454">
      <w:pPr>
        <w:jc w:val="both"/>
        <w:rPr>
          <w:rFonts w:ascii="Arial" w:hAnsi="Arial" w:cs="Arial"/>
          <w:snapToGrid w:val="0"/>
          <w:color w:val="000000"/>
          <w:sz w:val="22"/>
          <w:szCs w:val="22"/>
        </w:rPr>
      </w:pPr>
    </w:p>
    <w:p w14:paraId="45B929CE"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501.8  Central and Truck Mixed Concrete.  </w:t>
      </w:r>
      <w:r w:rsidRPr="00034915">
        <w:rPr>
          <w:rFonts w:ascii="Arial" w:hAnsi="Arial" w:cs="Arial"/>
          <w:snapToGrid w:val="0"/>
          <w:color w:val="000000"/>
          <w:sz w:val="22"/>
          <w:szCs w:val="22"/>
        </w:rPr>
        <w:t>The following additional requirements will apply to central and truck mixed concrete.</w:t>
      </w:r>
    </w:p>
    <w:p w14:paraId="45B929CF" w14:textId="77777777" w:rsidR="00A03454" w:rsidRPr="00034915" w:rsidRDefault="00A03454" w:rsidP="00A03454">
      <w:pPr>
        <w:jc w:val="both"/>
        <w:rPr>
          <w:rFonts w:ascii="Arial" w:hAnsi="Arial" w:cs="Arial"/>
          <w:snapToGrid w:val="0"/>
          <w:color w:val="000000"/>
          <w:sz w:val="22"/>
          <w:szCs w:val="22"/>
        </w:rPr>
      </w:pPr>
    </w:p>
    <w:p w14:paraId="45B929D0" w14:textId="2581E5FA"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501.8.1</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Mixer Inspection.</w:t>
      </w:r>
      <w:r w:rsidRPr="00034915">
        <w:rPr>
          <w:rFonts w:ascii="Arial" w:hAnsi="Arial" w:cs="Arial"/>
          <w:snapToGrid w:val="0"/>
          <w:color w:val="000000"/>
          <w:sz w:val="22"/>
          <w:szCs w:val="22"/>
        </w:rPr>
        <w:t xml:space="preserve">  All central mixers, truck mixers and agitators shall be in accordance with these specifications prior to use, and inspection of the equipment shall be made periodically during the work.  Only equipment found acceptable in every respect and capable of producing uniform results will be permitted.</w:t>
      </w:r>
    </w:p>
    <w:p w14:paraId="45B929D1" w14:textId="77777777" w:rsidR="00A03454" w:rsidRPr="00034915" w:rsidRDefault="00A03454" w:rsidP="00A03454">
      <w:pPr>
        <w:jc w:val="both"/>
        <w:rPr>
          <w:rFonts w:ascii="Arial" w:hAnsi="Arial" w:cs="Arial"/>
          <w:snapToGrid w:val="0"/>
          <w:color w:val="000000"/>
          <w:sz w:val="22"/>
          <w:szCs w:val="22"/>
        </w:rPr>
      </w:pPr>
    </w:p>
    <w:p w14:paraId="45B929D2" w14:textId="3B312859" w:rsidR="00C30BA3" w:rsidRPr="00034915" w:rsidRDefault="00A03454" w:rsidP="00C30BA3">
      <w:pPr>
        <w:jc w:val="both"/>
        <w:rPr>
          <w:rFonts w:ascii="Arial" w:hAnsi="Arial" w:cs="Arial"/>
          <w:snapToGrid w:val="0"/>
          <w:color w:val="000000"/>
          <w:sz w:val="22"/>
          <w:szCs w:val="22"/>
        </w:rPr>
      </w:pPr>
      <w:r w:rsidRPr="00034915">
        <w:rPr>
          <w:rFonts w:ascii="Arial" w:hAnsi="Arial" w:cs="Arial"/>
          <w:b/>
          <w:snapToGrid w:val="0"/>
          <w:color w:val="000000"/>
          <w:sz w:val="22"/>
          <w:szCs w:val="22"/>
        </w:rPr>
        <w:t>501.8.2</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Uniformity Testing.</w:t>
      </w:r>
    </w:p>
    <w:p w14:paraId="45B929D3" w14:textId="49532D9A" w:rsidR="00C30BA3" w:rsidRPr="00034915" w:rsidRDefault="00C30BA3" w:rsidP="00C30BA3">
      <w:pPr>
        <w:jc w:val="both"/>
        <w:rPr>
          <w:rFonts w:ascii="Arial" w:hAnsi="Arial" w:cs="Arial"/>
          <w:snapToGrid w:val="0"/>
          <w:color w:val="000000"/>
          <w:sz w:val="22"/>
          <w:szCs w:val="22"/>
        </w:rPr>
      </w:pPr>
      <w:r w:rsidRPr="00034915">
        <w:rPr>
          <w:rFonts w:ascii="Arial" w:hAnsi="Arial" w:cs="Arial"/>
          <w:snapToGrid w:val="0"/>
          <w:color w:val="000000"/>
          <w:sz w:val="22"/>
          <w:szCs w:val="22"/>
        </w:rPr>
        <w:t xml:space="preserve">A uniformity test in accordance with ASTM C 94 Annex A1, shall be performed </w:t>
      </w:r>
      <w:r w:rsidR="00FB2AF8" w:rsidRPr="00034915">
        <w:rPr>
          <w:rFonts w:ascii="Arial" w:hAnsi="Arial" w:cs="Arial"/>
          <w:snapToGrid w:val="0"/>
          <w:color w:val="000000"/>
          <w:sz w:val="22"/>
          <w:szCs w:val="22"/>
        </w:rPr>
        <w:t xml:space="preserve">at the beginning of production for all PEM pacing projects for all paving plants. For all non-PEM and PCCM mixtures, the uniformity tests shall be performed </w:t>
      </w:r>
      <w:r w:rsidRPr="00034915">
        <w:rPr>
          <w:rFonts w:ascii="Arial" w:hAnsi="Arial" w:cs="Arial"/>
          <w:snapToGrid w:val="0"/>
          <w:color w:val="000000"/>
          <w:sz w:val="22"/>
          <w:szCs w:val="22"/>
        </w:rPr>
        <w:t>during the annual calibration at a central mix drum plant and at the beginning of production for a project at a mobile paving plant.</w:t>
      </w:r>
    </w:p>
    <w:p w14:paraId="45B929D4" w14:textId="77777777" w:rsidR="00A03454" w:rsidRPr="00034915" w:rsidRDefault="00A03454" w:rsidP="00A03454">
      <w:pPr>
        <w:jc w:val="both"/>
        <w:rPr>
          <w:rFonts w:ascii="Arial" w:hAnsi="Arial" w:cs="Arial"/>
          <w:snapToGrid w:val="0"/>
          <w:color w:val="000000"/>
          <w:sz w:val="22"/>
          <w:szCs w:val="22"/>
        </w:rPr>
      </w:pPr>
    </w:p>
    <w:p w14:paraId="45B929D5" w14:textId="67E5BFD0" w:rsidR="00C30BA3" w:rsidRPr="00034915" w:rsidRDefault="00AD2EA6" w:rsidP="00AD2EA6">
      <w:pPr>
        <w:pStyle w:val="ListParagraph"/>
        <w:jc w:val="both"/>
        <w:rPr>
          <w:rFonts w:ascii="Arial" w:hAnsi="Arial" w:cs="Arial"/>
          <w:sz w:val="22"/>
          <w:szCs w:val="22"/>
        </w:rPr>
      </w:pPr>
      <w:r w:rsidRPr="00034915">
        <w:rPr>
          <w:rFonts w:ascii="Arial" w:hAnsi="Arial" w:cs="Arial"/>
          <w:sz w:val="22"/>
          <w:szCs w:val="22"/>
        </w:rPr>
        <w:t xml:space="preserve">(a) </w:t>
      </w:r>
      <w:r w:rsidR="00C30BA3" w:rsidRPr="00034915">
        <w:rPr>
          <w:rFonts w:ascii="Arial" w:hAnsi="Arial" w:cs="Arial"/>
          <w:sz w:val="22"/>
          <w:szCs w:val="22"/>
        </w:rPr>
        <w:t>A uniformity test shall be performed for the largest and smallest proposed batch size.</w:t>
      </w:r>
    </w:p>
    <w:p w14:paraId="45B929D6" w14:textId="77777777" w:rsidR="00AD2EA6" w:rsidRPr="00034915" w:rsidRDefault="00AD2EA6" w:rsidP="00AD2EA6">
      <w:pPr>
        <w:pStyle w:val="ListParagraph"/>
        <w:jc w:val="both"/>
        <w:rPr>
          <w:rFonts w:ascii="Arial" w:hAnsi="Arial" w:cs="Arial"/>
          <w:sz w:val="22"/>
          <w:szCs w:val="22"/>
        </w:rPr>
      </w:pPr>
    </w:p>
    <w:p w14:paraId="45B929D7" w14:textId="73FC7476" w:rsidR="00A03454" w:rsidRPr="00034915" w:rsidRDefault="00A03454" w:rsidP="00AD2EA6">
      <w:pPr>
        <w:ind w:left="720"/>
        <w:jc w:val="both"/>
        <w:rPr>
          <w:rFonts w:ascii="Arial" w:hAnsi="Arial" w:cs="Arial"/>
          <w:sz w:val="22"/>
          <w:szCs w:val="22"/>
        </w:rPr>
      </w:pPr>
      <w:r w:rsidRPr="00034915">
        <w:rPr>
          <w:rFonts w:ascii="Arial" w:hAnsi="Arial" w:cs="Arial"/>
          <w:sz w:val="22"/>
          <w:szCs w:val="22"/>
        </w:rPr>
        <w:t>(</w:t>
      </w:r>
      <w:r w:rsidR="00C30BA3" w:rsidRPr="00034915">
        <w:rPr>
          <w:rFonts w:ascii="Arial" w:hAnsi="Arial" w:cs="Arial"/>
          <w:sz w:val="22"/>
          <w:szCs w:val="22"/>
        </w:rPr>
        <w:t>b</w:t>
      </w:r>
      <w:r w:rsidRPr="00034915">
        <w:rPr>
          <w:rFonts w:ascii="Arial" w:hAnsi="Arial" w:cs="Arial"/>
          <w:sz w:val="22"/>
          <w:szCs w:val="22"/>
        </w:rPr>
        <w:t xml:space="preserve">) </w:t>
      </w:r>
      <w:r w:rsidR="0094676A" w:rsidRPr="00034915">
        <w:rPr>
          <w:rFonts w:ascii="Arial" w:hAnsi="Arial" w:cs="Arial"/>
          <w:sz w:val="22"/>
          <w:szCs w:val="22"/>
        </w:rPr>
        <w:t xml:space="preserve">The </w:t>
      </w:r>
      <w:r w:rsidRPr="00034915">
        <w:rPr>
          <w:rFonts w:ascii="Arial" w:hAnsi="Arial" w:cs="Arial"/>
          <w:sz w:val="22"/>
          <w:szCs w:val="22"/>
        </w:rPr>
        <w:t>two samples shall be obtained within an elapsed time of no more than 15 minutes.</w:t>
      </w:r>
    </w:p>
    <w:p w14:paraId="45B929D8" w14:textId="77777777" w:rsidR="00A03454" w:rsidRPr="00034915" w:rsidRDefault="00A03454" w:rsidP="00AD2EA6">
      <w:pPr>
        <w:ind w:left="720"/>
        <w:jc w:val="both"/>
        <w:rPr>
          <w:rFonts w:ascii="Arial" w:hAnsi="Arial" w:cs="Arial"/>
          <w:snapToGrid w:val="0"/>
          <w:color w:val="000000"/>
          <w:sz w:val="22"/>
          <w:szCs w:val="22"/>
        </w:rPr>
      </w:pPr>
    </w:p>
    <w:p w14:paraId="45B929D9" w14:textId="370CD445" w:rsidR="00A03454" w:rsidRPr="00034915" w:rsidRDefault="00A03454" w:rsidP="00AD2EA6">
      <w:pPr>
        <w:ind w:left="720"/>
        <w:jc w:val="both"/>
        <w:rPr>
          <w:rFonts w:ascii="Arial" w:hAnsi="Arial" w:cs="Arial"/>
          <w:sz w:val="22"/>
          <w:szCs w:val="22"/>
        </w:rPr>
      </w:pPr>
      <w:r w:rsidRPr="00034915">
        <w:rPr>
          <w:rFonts w:ascii="Arial" w:hAnsi="Arial" w:cs="Arial"/>
          <w:sz w:val="22"/>
          <w:szCs w:val="22"/>
        </w:rPr>
        <w:t>(</w:t>
      </w:r>
      <w:r w:rsidR="00C30BA3" w:rsidRPr="00034915">
        <w:rPr>
          <w:rFonts w:ascii="Arial" w:hAnsi="Arial" w:cs="Arial"/>
          <w:sz w:val="22"/>
          <w:szCs w:val="22"/>
        </w:rPr>
        <w:t>c</w:t>
      </w:r>
      <w:r w:rsidRPr="00034915">
        <w:rPr>
          <w:rFonts w:ascii="Arial" w:hAnsi="Arial" w:cs="Arial"/>
          <w:sz w:val="22"/>
          <w:szCs w:val="22"/>
        </w:rPr>
        <w:t>) The air content, slump</w:t>
      </w:r>
      <w:r w:rsidR="00FB2AF8" w:rsidRPr="00034915">
        <w:rPr>
          <w:rFonts w:ascii="Arial" w:hAnsi="Arial" w:cs="Arial"/>
          <w:sz w:val="22"/>
          <w:szCs w:val="22"/>
        </w:rPr>
        <w:t>, box test and aggregate gradation for PEM mixtures,</w:t>
      </w:r>
      <w:r w:rsidRPr="00034915">
        <w:rPr>
          <w:rFonts w:ascii="Arial" w:hAnsi="Arial" w:cs="Arial"/>
          <w:sz w:val="22"/>
          <w:szCs w:val="22"/>
        </w:rPr>
        <w:t xml:space="preserve"> and mix proportions of the concrete tested shall be in accordance with these specifications for that class of concrete or the uniformity tests shall be invalid.</w:t>
      </w:r>
    </w:p>
    <w:p w14:paraId="45B929DA" w14:textId="77777777" w:rsidR="00A03454" w:rsidRPr="00034915" w:rsidRDefault="00A03454" w:rsidP="00AD2EA6">
      <w:pPr>
        <w:ind w:left="720"/>
        <w:jc w:val="both"/>
        <w:rPr>
          <w:rFonts w:ascii="Arial" w:hAnsi="Arial" w:cs="Arial"/>
          <w:snapToGrid w:val="0"/>
          <w:color w:val="000000"/>
          <w:sz w:val="22"/>
          <w:szCs w:val="22"/>
        </w:rPr>
      </w:pPr>
    </w:p>
    <w:p w14:paraId="45B929DB" w14:textId="02382939" w:rsidR="00A03454" w:rsidRPr="00034915" w:rsidRDefault="00A03454" w:rsidP="00AD2EA6">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w:t>
      </w:r>
      <w:r w:rsidR="00C30BA3" w:rsidRPr="00034915">
        <w:rPr>
          <w:rFonts w:ascii="Arial" w:hAnsi="Arial" w:cs="Arial"/>
          <w:snapToGrid w:val="0"/>
          <w:color w:val="000000"/>
          <w:sz w:val="22"/>
          <w:szCs w:val="22"/>
        </w:rPr>
        <w:t>d</w:t>
      </w:r>
      <w:r w:rsidRPr="00034915">
        <w:rPr>
          <w:rFonts w:ascii="Arial" w:hAnsi="Arial" w:cs="Arial"/>
          <w:snapToGrid w:val="0"/>
          <w:color w:val="000000"/>
          <w:sz w:val="22"/>
          <w:szCs w:val="22"/>
        </w:rPr>
        <w:t>) The use of a one-quarter cubic foot measure will be permitted in determination of weight per cubic foot.</w:t>
      </w:r>
    </w:p>
    <w:p w14:paraId="45B929DC" w14:textId="77777777" w:rsidR="00A03454" w:rsidRPr="00034915" w:rsidRDefault="00A03454" w:rsidP="00AD2EA6">
      <w:pPr>
        <w:ind w:left="720"/>
        <w:jc w:val="both"/>
        <w:rPr>
          <w:rFonts w:ascii="Arial" w:hAnsi="Arial" w:cs="Arial"/>
          <w:snapToGrid w:val="0"/>
          <w:color w:val="000000"/>
          <w:sz w:val="22"/>
          <w:szCs w:val="22"/>
        </w:rPr>
      </w:pPr>
    </w:p>
    <w:p w14:paraId="45B929DD" w14:textId="3F920E21" w:rsidR="00A03454" w:rsidRPr="00034915" w:rsidRDefault="00A03454" w:rsidP="00AD2EA6">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w:t>
      </w:r>
      <w:r w:rsidR="00C30BA3" w:rsidRPr="00034915">
        <w:rPr>
          <w:rFonts w:ascii="Arial" w:hAnsi="Arial" w:cs="Arial"/>
          <w:snapToGrid w:val="0"/>
          <w:color w:val="000000"/>
          <w:sz w:val="22"/>
          <w:szCs w:val="22"/>
        </w:rPr>
        <w:t>e</w:t>
      </w:r>
      <w:r w:rsidRPr="00034915">
        <w:rPr>
          <w:rFonts w:ascii="Arial" w:hAnsi="Arial" w:cs="Arial"/>
          <w:snapToGrid w:val="0"/>
          <w:color w:val="000000"/>
          <w:sz w:val="22"/>
          <w:szCs w:val="22"/>
        </w:rPr>
        <w:t>) Cylinders may be cured in damp sand after the first 48 hours.</w:t>
      </w:r>
    </w:p>
    <w:p w14:paraId="45B929DE" w14:textId="77777777" w:rsidR="00A03454" w:rsidRPr="00034915" w:rsidRDefault="00A03454" w:rsidP="00AD2EA6">
      <w:pPr>
        <w:ind w:left="720"/>
        <w:jc w:val="both"/>
        <w:rPr>
          <w:rFonts w:ascii="Arial" w:hAnsi="Arial" w:cs="Arial"/>
          <w:snapToGrid w:val="0"/>
          <w:color w:val="000000"/>
          <w:sz w:val="22"/>
          <w:szCs w:val="22"/>
        </w:rPr>
      </w:pPr>
    </w:p>
    <w:p w14:paraId="45B929DF" w14:textId="6134D816" w:rsidR="00A03454" w:rsidRPr="00034915" w:rsidRDefault="00A03454" w:rsidP="00AD2EA6">
      <w:pPr>
        <w:pStyle w:val="BodyTextIndent"/>
        <w:ind w:left="720" w:firstLine="0"/>
        <w:rPr>
          <w:rFonts w:ascii="Arial" w:hAnsi="Arial" w:cs="Arial"/>
          <w:sz w:val="22"/>
          <w:szCs w:val="22"/>
        </w:rPr>
      </w:pPr>
      <w:r w:rsidRPr="00034915">
        <w:rPr>
          <w:rFonts w:ascii="Arial" w:hAnsi="Arial" w:cs="Arial"/>
          <w:sz w:val="22"/>
          <w:szCs w:val="22"/>
        </w:rPr>
        <w:t>(</w:t>
      </w:r>
      <w:r w:rsidR="00C30BA3" w:rsidRPr="00034915">
        <w:rPr>
          <w:rFonts w:ascii="Arial" w:hAnsi="Arial" w:cs="Arial"/>
          <w:sz w:val="22"/>
          <w:szCs w:val="22"/>
        </w:rPr>
        <w:t>f</w:t>
      </w:r>
      <w:r w:rsidRPr="00034915">
        <w:rPr>
          <w:rFonts w:ascii="Arial" w:hAnsi="Arial" w:cs="Arial"/>
          <w:sz w:val="22"/>
          <w:szCs w:val="22"/>
        </w:rPr>
        <w:t>) The contractor may designate the mixing time for which uniformity tests are to be performed.  The mixing time shall be a minimum of 60 seconds.  The maximum mixing time shall not exceed the mixing time established by uniformity tests by more than 60 seconds for air-entrained concrete.  The mixed concrete shall meet the uniformity requirements specified above before any concrete may be used for pavement or structures.  The engineer may allow the use of the test concrete for appropriate incidental construction. Tests shall be performed by the contractor, in the presence of the engineer.  No direct payment will be made for labor, equipment, material or testing.  After operational procedures of batching and mixing are thus established, no changes in procedure will be permitted without re-establishing procedures by uniformity tests.</w:t>
      </w:r>
    </w:p>
    <w:p w14:paraId="45B929E0" w14:textId="77777777" w:rsidR="00A03454" w:rsidRPr="00034915" w:rsidRDefault="00A03454" w:rsidP="00A03454">
      <w:pPr>
        <w:jc w:val="both"/>
        <w:rPr>
          <w:rFonts w:ascii="Arial" w:hAnsi="Arial" w:cs="Arial"/>
          <w:snapToGrid w:val="0"/>
          <w:color w:val="000000"/>
          <w:sz w:val="22"/>
          <w:szCs w:val="22"/>
        </w:rPr>
      </w:pPr>
    </w:p>
    <w:p w14:paraId="45B929E1"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lastRenderedPageBreak/>
        <w:t>501.8.2.1</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Measuring Mixing Time.</w:t>
      </w:r>
      <w:r w:rsidRPr="00034915">
        <w:rPr>
          <w:rFonts w:ascii="Arial" w:hAnsi="Arial" w:cs="Arial"/>
          <w:snapToGrid w:val="0"/>
          <w:color w:val="000000"/>
          <w:sz w:val="22"/>
          <w:szCs w:val="22"/>
        </w:rPr>
        <w:t xml:space="preserve">  Measurement of mixing time shall start at the time all the solid material is in the drum and shall end at the beginning of the next sequential operation.</w:t>
      </w:r>
    </w:p>
    <w:p w14:paraId="45B929E2" w14:textId="77777777" w:rsidR="00A03454" w:rsidRPr="00034915" w:rsidRDefault="00A03454" w:rsidP="00A03454">
      <w:pPr>
        <w:jc w:val="both"/>
        <w:rPr>
          <w:rFonts w:ascii="Arial" w:hAnsi="Arial" w:cs="Arial"/>
          <w:snapToGrid w:val="0"/>
          <w:color w:val="000000"/>
          <w:sz w:val="22"/>
          <w:szCs w:val="22"/>
        </w:rPr>
      </w:pPr>
    </w:p>
    <w:p w14:paraId="45B929E3"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501.8.2.2</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Verification of Mixer.</w:t>
      </w:r>
      <w:r w:rsidRPr="00034915">
        <w:rPr>
          <w:rFonts w:ascii="Arial" w:hAnsi="Arial" w:cs="Arial"/>
          <w:snapToGrid w:val="0"/>
          <w:color w:val="000000"/>
          <w:sz w:val="22"/>
          <w:szCs w:val="22"/>
        </w:rPr>
        <w:t xml:space="preserve">  Mixer performance tests shall be repeated whenever the appearance of the concrete or the coarse aggregate content of samples selected in accordance with ASTM C 94, as modified above, indicates that adequate mixing is not being accomplished.</w:t>
      </w:r>
    </w:p>
    <w:p w14:paraId="45B929E4" w14:textId="77777777" w:rsidR="00C30BA3" w:rsidRPr="00034915" w:rsidRDefault="00C30BA3" w:rsidP="00A03454">
      <w:pPr>
        <w:jc w:val="both"/>
        <w:rPr>
          <w:rFonts w:ascii="Arial" w:hAnsi="Arial" w:cs="Arial"/>
          <w:b/>
          <w:snapToGrid w:val="0"/>
          <w:color w:val="000000"/>
          <w:sz w:val="22"/>
          <w:szCs w:val="22"/>
        </w:rPr>
      </w:pPr>
    </w:p>
    <w:p w14:paraId="45B929E5" w14:textId="4352BB81"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501.8.3</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Truck Mixed Concrete.</w:t>
      </w:r>
      <w:r w:rsidRPr="00034915">
        <w:rPr>
          <w:rFonts w:ascii="Arial" w:hAnsi="Arial" w:cs="Arial"/>
          <w:snapToGrid w:val="0"/>
          <w:color w:val="000000"/>
          <w:sz w:val="22"/>
          <w:szCs w:val="22"/>
        </w:rPr>
        <w:t xml:space="preserve">  Truck mixed concrete shall be mixed at the proportioning </w:t>
      </w:r>
      <w:r w:rsidR="00B54F22" w:rsidRPr="00034915">
        <w:rPr>
          <w:rFonts w:ascii="Arial" w:hAnsi="Arial" w:cs="Arial"/>
          <w:snapToGrid w:val="0"/>
          <w:color w:val="000000"/>
          <w:sz w:val="22"/>
          <w:szCs w:val="22"/>
        </w:rPr>
        <w:t>plant,</w:t>
      </w:r>
      <w:r w:rsidRPr="00034915">
        <w:rPr>
          <w:rFonts w:ascii="Arial" w:hAnsi="Arial" w:cs="Arial"/>
          <w:snapToGrid w:val="0"/>
          <w:color w:val="000000"/>
          <w:sz w:val="22"/>
          <w:szCs w:val="22"/>
        </w:rPr>
        <w:t xml:space="preserve"> and the mixer shall operate at agitating speed while in transit.  Truck mixed concrete may be mixed at the point of delivery, provided the cement or cement and mixing water, are added at that point.  Mixing of truck mixed concrete shall begin immediately after the introduction of the mixing water and cement to the aggregate or the introduction of the cement to the aggregate.</w:t>
      </w:r>
    </w:p>
    <w:p w14:paraId="45B929E6" w14:textId="77777777" w:rsidR="00A03454" w:rsidRPr="00034915" w:rsidRDefault="00A03454" w:rsidP="00A03454">
      <w:pPr>
        <w:jc w:val="both"/>
        <w:rPr>
          <w:rFonts w:ascii="Arial" w:hAnsi="Arial" w:cs="Arial"/>
          <w:snapToGrid w:val="0"/>
          <w:color w:val="000000"/>
          <w:sz w:val="22"/>
          <w:szCs w:val="22"/>
        </w:rPr>
      </w:pPr>
    </w:p>
    <w:p w14:paraId="45B929E7"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501.8.4</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Truck Mixer Requirements.</w:t>
      </w:r>
      <w:r w:rsidRPr="00034915">
        <w:rPr>
          <w:rFonts w:ascii="Arial" w:hAnsi="Arial" w:cs="Arial"/>
          <w:snapToGrid w:val="0"/>
          <w:color w:val="000000"/>
          <w:sz w:val="22"/>
          <w:szCs w:val="22"/>
        </w:rPr>
        <w:t xml:space="preserve">  A truck mixer shall consist of a watertight revolving drum suitably mounted, fitted with adequate blades, and equipped with a device for determining the number of mixing revolutions.  Truck mixers shall produce a thoroughly mixed and uniform mass of concrete and shall discharge the concrete without segregation.  A truck agitator shall consist of a watertight revolving drum or a watertight container suitably mounted and fitted with adequate revolving blades.  Truck agitators shall transport and discharge the concrete without segregation.  Mixers and agitators shall be cleaned of accumulation of hardened concrete or mortar.</w:t>
      </w:r>
    </w:p>
    <w:p w14:paraId="45B929E8" w14:textId="77777777" w:rsidR="00A03454" w:rsidRPr="00034915" w:rsidRDefault="00A03454" w:rsidP="00A03454">
      <w:pPr>
        <w:jc w:val="both"/>
        <w:rPr>
          <w:rFonts w:ascii="Arial" w:hAnsi="Arial" w:cs="Arial"/>
          <w:snapToGrid w:val="0"/>
          <w:color w:val="000000"/>
          <w:sz w:val="22"/>
          <w:szCs w:val="22"/>
        </w:rPr>
      </w:pPr>
    </w:p>
    <w:p w14:paraId="45B929E9"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501.8.5</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Rating Plate.</w:t>
      </w:r>
      <w:r w:rsidRPr="00034915">
        <w:rPr>
          <w:rFonts w:ascii="Arial" w:hAnsi="Arial" w:cs="Arial"/>
          <w:snapToGrid w:val="0"/>
          <w:color w:val="000000"/>
          <w:sz w:val="22"/>
          <w:szCs w:val="22"/>
        </w:rPr>
        <w:t xml:space="preserve">  Except as hereinafter permitted, each truck mixer shall have permanently attached to the truck a metal rating plate issued by and in accordance with the capacity requirements of the Truck Mixer Manufacturers Bureau (TMMB), as approved by NRMCA, on which is stated the maximum capacity in terms of volume of mixed concrete for the various uses to which the equipment is applicable.  The truck shall also have attached a manufacturer's data plate that shall state the actual capacity as an agitator, and the maximum and minimum mixing and agitating speeds.  If truck mixers are used for mixing or agitating, the volume of concrete in each batch shall not exceed the maximum capacity shown on the metal rating plate issued by the TMMB, as approved by NRMCA, except that if a lower capacity for agitating is shown on the manufacturer's data plate, that lower capacity shall govern.  The minimum batch size for truck mixers shall be one cubic yard.  The engineer may reduce the batch size or reject use of any truck mixer that does not produce concrete uniform in color, appearance and distribution of material throughout the mass.  A quantity of concrete that results in axle and gross loads in excess of statutory limits will not be permitted.</w:t>
      </w:r>
    </w:p>
    <w:p w14:paraId="45B929EA" w14:textId="77777777" w:rsidR="00A03454" w:rsidRPr="00034915" w:rsidRDefault="00A03454" w:rsidP="00A03454">
      <w:pPr>
        <w:jc w:val="both"/>
        <w:rPr>
          <w:rFonts w:ascii="Arial" w:hAnsi="Arial" w:cs="Arial"/>
          <w:snapToGrid w:val="0"/>
          <w:color w:val="000000"/>
          <w:sz w:val="22"/>
          <w:szCs w:val="22"/>
        </w:rPr>
      </w:pPr>
    </w:p>
    <w:p w14:paraId="45B929EB"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501.8.6</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Truck Mixing Requirements.</w:t>
      </w:r>
      <w:r w:rsidRPr="00034915">
        <w:rPr>
          <w:rFonts w:ascii="Arial" w:hAnsi="Arial" w:cs="Arial"/>
          <w:snapToGrid w:val="0"/>
          <w:color w:val="000000"/>
          <w:sz w:val="22"/>
          <w:szCs w:val="22"/>
        </w:rPr>
        <w:t xml:space="preserve">  Truck mixers and agitators shall be operated at the speed of rotation designated by the manufacturer of the equipment.  Truck mixed concrete shall initially be mixed no less than 70 or more than 100 revolutions of the drum at mixing speed after all ingredients, including water, are in the mixer, except that when the batch volume does not exceed 57.5 percent of the gross volume of the drum or 91 percent of the rated maximum capacity, the number of revolutions required for mixing shall be no less than 50 or more than 100.  When a truck mixer or truck agitator is used for transporting concrete that has been completely mixed, agitation of the concrete shall continue during transportation at the speed designated by the manufacturer of the equipment as agitating speed.  Water may be added to the mixture no more than two times after initial mixing is completed.  Each time water is added, the drum shall be turned an additional 30 revolutions, or more if necessary, at mixing speed, until uniform mixing is accomplished.  All water added will be included in determining the effective water in the mixture.</w:t>
      </w:r>
    </w:p>
    <w:p w14:paraId="45B929EC" w14:textId="77777777" w:rsidR="00A03454" w:rsidRPr="00034915" w:rsidRDefault="00A03454" w:rsidP="00A03454">
      <w:pPr>
        <w:jc w:val="both"/>
        <w:rPr>
          <w:rFonts w:ascii="Arial" w:hAnsi="Arial" w:cs="Arial"/>
          <w:snapToGrid w:val="0"/>
          <w:color w:val="000000"/>
          <w:sz w:val="22"/>
          <w:szCs w:val="22"/>
        </w:rPr>
      </w:pPr>
    </w:p>
    <w:p w14:paraId="45B929ED"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lastRenderedPageBreak/>
        <w:t>501.8.7</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Water Adjustments at Job Site.</w:t>
      </w:r>
      <w:r w:rsidRPr="00034915">
        <w:rPr>
          <w:rFonts w:ascii="Arial" w:hAnsi="Arial" w:cs="Arial"/>
          <w:snapToGrid w:val="0"/>
          <w:color w:val="000000"/>
          <w:sz w:val="22"/>
          <w:szCs w:val="22"/>
        </w:rPr>
        <w:t xml:space="preserve">  Each increment of water added at the job site shall be measured within a tolerance of one percent of the total effective water required for the batch.  Water used to wash the drum of the mixer shall not be used as mixing water.</w:t>
      </w:r>
    </w:p>
    <w:p w14:paraId="45B929EE" w14:textId="77777777" w:rsidR="00A03454" w:rsidRPr="00034915" w:rsidRDefault="00A03454" w:rsidP="00A03454">
      <w:pPr>
        <w:jc w:val="both"/>
        <w:rPr>
          <w:rFonts w:ascii="Arial" w:hAnsi="Arial" w:cs="Arial"/>
          <w:snapToGrid w:val="0"/>
          <w:color w:val="000000"/>
          <w:sz w:val="22"/>
          <w:szCs w:val="22"/>
        </w:rPr>
      </w:pPr>
    </w:p>
    <w:p w14:paraId="45B929EF"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501.8.8</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 xml:space="preserve">Handling and Discharge Requirements. </w:t>
      </w:r>
      <w:r w:rsidRPr="00034915">
        <w:rPr>
          <w:rFonts w:ascii="Arial" w:hAnsi="Arial" w:cs="Arial"/>
          <w:snapToGrid w:val="0"/>
          <w:color w:val="000000"/>
          <w:sz w:val="22"/>
          <w:szCs w:val="22"/>
        </w:rPr>
        <w:t xml:space="preserve"> Central or truck mixed concrete shall be delivered to the site of the work and shall meet the following conditions:</w:t>
      </w:r>
    </w:p>
    <w:p w14:paraId="45B929F0" w14:textId="77777777" w:rsidR="00A03454" w:rsidRPr="00034915" w:rsidRDefault="00A03454" w:rsidP="00A03454">
      <w:pPr>
        <w:jc w:val="both"/>
        <w:rPr>
          <w:rFonts w:ascii="Arial" w:hAnsi="Arial" w:cs="Arial"/>
          <w:snapToGrid w:val="0"/>
          <w:color w:val="000000"/>
          <w:sz w:val="22"/>
          <w:szCs w:val="22"/>
        </w:rPr>
      </w:pPr>
    </w:p>
    <w:p w14:paraId="45B929F1" w14:textId="57F012D6" w:rsidR="00A03454" w:rsidRPr="00034915" w:rsidRDefault="00A03454" w:rsidP="00AD2EA6">
      <w:pPr>
        <w:ind w:left="720"/>
        <w:jc w:val="both"/>
        <w:rPr>
          <w:rFonts w:ascii="Arial" w:hAnsi="Arial" w:cs="Arial"/>
          <w:sz w:val="22"/>
          <w:szCs w:val="22"/>
        </w:rPr>
      </w:pPr>
      <w:r w:rsidRPr="00034915">
        <w:rPr>
          <w:rFonts w:ascii="Arial" w:hAnsi="Arial" w:cs="Arial"/>
          <w:sz w:val="22"/>
          <w:szCs w:val="22"/>
        </w:rPr>
        <w:t>(a) The handling and discharge of concrete shall not cause segregation or damage to the concrete and will allow placement with a minimum of handling.  All handling and discharge shall occur prior to initial set of the concrete.</w:t>
      </w:r>
    </w:p>
    <w:p w14:paraId="45B929F2" w14:textId="300F86D1" w:rsidR="00C30BA3" w:rsidRPr="00034915" w:rsidRDefault="00C30BA3" w:rsidP="00AD2EA6">
      <w:pPr>
        <w:ind w:left="720"/>
        <w:jc w:val="both"/>
        <w:rPr>
          <w:rFonts w:ascii="Arial" w:hAnsi="Arial" w:cs="Arial"/>
          <w:sz w:val="22"/>
          <w:szCs w:val="22"/>
        </w:rPr>
      </w:pPr>
    </w:p>
    <w:p w14:paraId="45B929F3" w14:textId="5EB3C90E" w:rsidR="00A03454" w:rsidRPr="00034915" w:rsidRDefault="00A03454" w:rsidP="00AD2EA6">
      <w:pPr>
        <w:ind w:left="720"/>
        <w:jc w:val="both"/>
        <w:rPr>
          <w:rFonts w:ascii="Arial" w:hAnsi="Arial" w:cs="Arial"/>
          <w:sz w:val="22"/>
          <w:szCs w:val="22"/>
        </w:rPr>
      </w:pPr>
      <w:r w:rsidRPr="00034915">
        <w:rPr>
          <w:rFonts w:ascii="Arial" w:hAnsi="Arial" w:cs="Arial"/>
          <w:sz w:val="22"/>
          <w:szCs w:val="22"/>
        </w:rPr>
        <w:t>(b) Truck mixed concrete shall not exceed 300 revolutions after the beginning of mixing.</w:t>
      </w:r>
    </w:p>
    <w:p w14:paraId="45B929F4" w14:textId="77777777" w:rsidR="00A03454" w:rsidRPr="00034915" w:rsidRDefault="00A03454" w:rsidP="00A03454">
      <w:pPr>
        <w:jc w:val="both"/>
        <w:rPr>
          <w:rFonts w:ascii="Arial" w:hAnsi="Arial" w:cs="Arial"/>
          <w:sz w:val="22"/>
          <w:szCs w:val="22"/>
        </w:rPr>
      </w:pPr>
    </w:p>
    <w:p w14:paraId="45B929F5" w14:textId="77777777" w:rsidR="00A03454" w:rsidRPr="00034915" w:rsidRDefault="00A03454" w:rsidP="00A03454">
      <w:pPr>
        <w:jc w:val="both"/>
        <w:rPr>
          <w:rFonts w:ascii="Arial" w:hAnsi="Arial" w:cs="Arial"/>
          <w:sz w:val="22"/>
          <w:szCs w:val="22"/>
        </w:rPr>
      </w:pPr>
      <w:r w:rsidRPr="00034915">
        <w:rPr>
          <w:rFonts w:ascii="Arial" w:hAnsi="Arial" w:cs="Arial"/>
          <w:b/>
          <w:bCs/>
          <w:snapToGrid w:val="0"/>
          <w:sz w:val="22"/>
          <w:szCs w:val="22"/>
        </w:rPr>
        <w:t xml:space="preserve">501.8.9  Non-Agitating Equipment.  </w:t>
      </w:r>
      <w:r w:rsidRPr="00034915">
        <w:rPr>
          <w:rFonts w:ascii="Arial" w:hAnsi="Arial" w:cs="Arial"/>
          <w:snapToGrid w:val="0"/>
          <w:sz w:val="22"/>
          <w:szCs w:val="22"/>
        </w:rPr>
        <w:t xml:space="preserve">The discharge of concrete transported in non-agitating equipment shall </w:t>
      </w:r>
      <w:r w:rsidRPr="00034915">
        <w:rPr>
          <w:rFonts w:ascii="Arial" w:hAnsi="Arial" w:cs="Arial"/>
          <w:sz w:val="22"/>
          <w:szCs w:val="22"/>
        </w:rPr>
        <w:t>not cause segregation or damage to the concrete and will allow placement with a minimum of handling.  All handling and discharge shall occur prior to initial set of the concrete</w:t>
      </w:r>
      <w:r w:rsidRPr="00034915">
        <w:rPr>
          <w:rFonts w:ascii="Arial" w:hAnsi="Arial" w:cs="Arial"/>
          <w:snapToGrid w:val="0"/>
          <w:sz w:val="22"/>
          <w:szCs w:val="22"/>
        </w:rPr>
        <w:t xml:space="preserve">.  Bodies of non-agitating hauling equipment shall be smooth, </w:t>
      </w:r>
      <w:r w:rsidRPr="00034915">
        <w:rPr>
          <w:rFonts w:ascii="Arial" w:hAnsi="Arial" w:cs="Arial"/>
          <w:sz w:val="22"/>
          <w:szCs w:val="22"/>
        </w:rPr>
        <w:t>mortar-tight metal containers capable of discharging the concrete at a satisfactory, controlled rate without segregation.</w:t>
      </w:r>
    </w:p>
    <w:p w14:paraId="45B929F6" w14:textId="77777777" w:rsidR="00A03454" w:rsidRPr="00034915" w:rsidRDefault="00A03454" w:rsidP="00A03454">
      <w:pPr>
        <w:jc w:val="both"/>
        <w:rPr>
          <w:rFonts w:ascii="Arial" w:hAnsi="Arial" w:cs="Arial"/>
          <w:b/>
          <w:snapToGrid w:val="0"/>
          <w:color w:val="000000"/>
          <w:sz w:val="22"/>
          <w:szCs w:val="22"/>
        </w:rPr>
      </w:pPr>
    </w:p>
    <w:p w14:paraId="45B929F8" w14:textId="7EE3BF35" w:rsidR="00C30BA3" w:rsidRPr="00034915" w:rsidRDefault="00A03454" w:rsidP="00C30BA3">
      <w:pPr>
        <w:jc w:val="both"/>
        <w:rPr>
          <w:rFonts w:ascii="Arial" w:hAnsi="Arial" w:cs="Arial"/>
          <w:snapToGrid w:val="0"/>
          <w:color w:val="000000"/>
          <w:sz w:val="22"/>
          <w:szCs w:val="22"/>
        </w:rPr>
      </w:pPr>
      <w:r w:rsidRPr="00034915">
        <w:rPr>
          <w:rFonts w:ascii="Arial" w:hAnsi="Arial" w:cs="Arial"/>
          <w:b/>
          <w:snapToGrid w:val="0"/>
          <w:color w:val="000000"/>
          <w:sz w:val="22"/>
          <w:szCs w:val="22"/>
        </w:rPr>
        <w:t>501.8.10  Testing Facilities.</w:t>
      </w:r>
      <w:r w:rsidR="00C30BA3" w:rsidRPr="00034915">
        <w:rPr>
          <w:rFonts w:ascii="Arial" w:hAnsi="Arial" w:cs="Arial"/>
          <w:snapToGrid w:val="0"/>
          <w:color w:val="000000"/>
          <w:sz w:val="22"/>
          <w:szCs w:val="22"/>
        </w:rPr>
        <w:t>The contractor shall provide a Type 1 laboratory in accordance with Sec 601 at a paving plant for the engineer to inspect ingredients and processes used in the manufacture and delivery of the concrete. The contractor shall furnish the necessary equipment and personnel to assist the engineer in obtaining a representative QA sample. The ready mix producer shall notify the designated MoDOT representative every day that concrete is being supplied for a MoDOT project. A daily log of plant production shall be available for the engineer to review.</w:t>
      </w:r>
    </w:p>
    <w:p w14:paraId="45B929F9" w14:textId="77777777" w:rsidR="00A03454" w:rsidRPr="00034915" w:rsidRDefault="00A03454" w:rsidP="00A03454">
      <w:pPr>
        <w:jc w:val="both"/>
        <w:rPr>
          <w:rFonts w:ascii="Arial" w:hAnsi="Arial" w:cs="Arial"/>
          <w:snapToGrid w:val="0"/>
          <w:color w:val="000000"/>
          <w:sz w:val="22"/>
          <w:szCs w:val="22"/>
        </w:rPr>
      </w:pPr>
    </w:p>
    <w:p w14:paraId="45B929FA" w14:textId="552A1C43"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501.8.11  Delivery Tickets.  </w:t>
      </w:r>
      <w:r w:rsidRPr="00034915">
        <w:rPr>
          <w:rFonts w:ascii="Arial" w:hAnsi="Arial" w:cs="Arial"/>
          <w:snapToGrid w:val="0"/>
          <w:color w:val="000000"/>
          <w:sz w:val="22"/>
          <w:szCs w:val="22"/>
        </w:rPr>
        <w:t>The manufacturer of truck mixed concrete and of central mixed concrete shall furnish to the engineer with each truck load of concrete before unloading at the site, a delivery ticket on which is shown information concerning the concrete as follows:</w:t>
      </w:r>
    </w:p>
    <w:p w14:paraId="45B929FB" w14:textId="77777777" w:rsidR="00A03454" w:rsidRPr="00034915" w:rsidRDefault="00A03454" w:rsidP="00A03454">
      <w:pPr>
        <w:jc w:val="both"/>
        <w:rPr>
          <w:rFonts w:ascii="Arial" w:hAnsi="Arial" w:cs="Arial"/>
          <w:snapToGrid w:val="0"/>
          <w:color w:val="000000"/>
          <w:sz w:val="22"/>
          <w:szCs w:val="22"/>
        </w:rPr>
      </w:pPr>
    </w:p>
    <w:p w14:paraId="45B929FC" w14:textId="022B586E" w:rsidR="00A03454" w:rsidRPr="00034915" w:rsidRDefault="00A03454"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ab/>
        <w:t>(a) Name of concrete plant.</w:t>
      </w:r>
    </w:p>
    <w:p w14:paraId="45B929FD" w14:textId="77777777" w:rsidR="00A03454" w:rsidRPr="00034915" w:rsidRDefault="00A03454" w:rsidP="00A03454">
      <w:pPr>
        <w:jc w:val="both"/>
        <w:rPr>
          <w:rFonts w:ascii="Arial" w:hAnsi="Arial" w:cs="Arial"/>
          <w:snapToGrid w:val="0"/>
          <w:color w:val="000000"/>
          <w:sz w:val="22"/>
          <w:szCs w:val="22"/>
        </w:rPr>
      </w:pPr>
    </w:p>
    <w:p w14:paraId="45B929FE" w14:textId="53EC3752" w:rsidR="00A03454" w:rsidRPr="00034915" w:rsidRDefault="00A03454" w:rsidP="00A03454">
      <w:pPr>
        <w:jc w:val="both"/>
        <w:rPr>
          <w:rFonts w:ascii="Arial" w:hAnsi="Arial" w:cs="Arial"/>
          <w:sz w:val="22"/>
          <w:szCs w:val="22"/>
        </w:rPr>
      </w:pPr>
      <w:r w:rsidRPr="00034915">
        <w:rPr>
          <w:rFonts w:ascii="Arial" w:hAnsi="Arial" w:cs="Arial"/>
          <w:sz w:val="22"/>
          <w:szCs w:val="22"/>
        </w:rPr>
        <w:tab/>
        <w:t>(b) Serial number of the ticket.</w:t>
      </w:r>
    </w:p>
    <w:p w14:paraId="45B929FF" w14:textId="77777777" w:rsidR="00A03454" w:rsidRPr="00034915" w:rsidRDefault="00A03454" w:rsidP="00A03454">
      <w:pPr>
        <w:jc w:val="both"/>
        <w:rPr>
          <w:rFonts w:ascii="Arial" w:hAnsi="Arial" w:cs="Arial"/>
          <w:snapToGrid w:val="0"/>
          <w:color w:val="000000"/>
          <w:sz w:val="22"/>
          <w:szCs w:val="22"/>
        </w:rPr>
      </w:pPr>
    </w:p>
    <w:p w14:paraId="45B92A00" w14:textId="281329F2" w:rsidR="00A03454" w:rsidRPr="00034915" w:rsidRDefault="00A03454"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ab/>
        <w:t>(c) Truck number when a truck mixer is utilized.</w:t>
      </w:r>
    </w:p>
    <w:p w14:paraId="45B92A01" w14:textId="77777777" w:rsidR="00A03454" w:rsidRPr="00034915" w:rsidRDefault="00A03454" w:rsidP="00A03454">
      <w:pPr>
        <w:jc w:val="both"/>
        <w:rPr>
          <w:rFonts w:ascii="Arial" w:hAnsi="Arial" w:cs="Arial"/>
          <w:snapToGrid w:val="0"/>
          <w:color w:val="000000"/>
          <w:sz w:val="22"/>
          <w:szCs w:val="22"/>
        </w:rPr>
      </w:pPr>
    </w:p>
    <w:p w14:paraId="45B92A02" w14:textId="023CFBA4" w:rsidR="00A03454" w:rsidRPr="00034915" w:rsidRDefault="00A03454"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ab/>
        <w:t>(d) Name of contractor.</w:t>
      </w:r>
    </w:p>
    <w:p w14:paraId="45B92A03" w14:textId="77777777" w:rsidR="00A03454" w:rsidRPr="00034915" w:rsidRDefault="00A03454" w:rsidP="00A03454">
      <w:pPr>
        <w:jc w:val="both"/>
        <w:rPr>
          <w:rFonts w:ascii="Arial" w:hAnsi="Arial" w:cs="Arial"/>
          <w:snapToGrid w:val="0"/>
          <w:color w:val="000000"/>
          <w:sz w:val="22"/>
          <w:szCs w:val="22"/>
        </w:rPr>
      </w:pPr>
    </w:p>
    <w:p w14:paraId="45B92A04" w14:textId="788E6411" w:rsidR="00A03454" w:rsidRPr="00034915" w:rsidRDefault="00A03454" w:rsidP="00A03454">
      <w:pPr>
        <w:jc w:val="both"/>
        <w:rPr>
          <w:rFonts w:ascii="Arial" w:hAnsi="Arial" w:cs="Arial"/>
          <w:sz w:val="22"/>
          <w:szCs w:val="22"/>
        </w:rPr>
      </w:pPr>
      <w:r w:rsidRPr="00034915">
        <w:rPr>
          <w:rFonts w:ascii="Arial" w:hAnsi="Arial" w:cs="Arial"/>
          <w:sz w:val="22"/>
          <w:szCs w:val="22"/>
        </w:rPr>
        <w:tab/>
        <w:t>(e) Job Number, route and county designation.</w:t>
      </w:r>
    </w:p>
    <w:p w14:paraId="45B92A05" w14:textId="77777777" w:rsidR="00A03454" w:rsidRPr="00034915" w:rsidRDefault="00A03454" w:rsidP="00A03454">
      <w:pPr>
        <w:jc w:val="both"/>
        <w:rPr>
          <w:rFonts w:ascii="Arial" w:hAnsi="Arial" w:cs="Arial"/>
          <w:snapToGrid w:val="0"/>
          <w:color w:val="000000"/>
          <w:sz w:val="22"/>
          <w:szCs w:val="22"/>
        </w:rPr>
      </w:pPr>
    </w:p>
    <w:p w14:paraId="45B92A06" w14:textId="09A1E7CD" w:rsidR="00A03454" w:rsidRPr="00034915" w:rsidRDefault="00A03454"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ab/>
        <w:t xml:space="preserve">(f) </w:t>
      </w:r>
      <w:r w:rsidR="006F4573" w:rsidRPr="00034915">
        <w:rPr>
          <w:rFonts w:ascii="Arial" w:hAnsi="Arial" w:cs="Arial"/>
          <w:snapToGrid w:val="0"/>
          <w:color w:val="000000"/>
          <w:sz w:val="22"/>
          <w:szCs w:val="22"/>
        </w:rPr>
        <w:t>MoDOT mix identification number assigned to the mix</w:t>
      </w:r>
      <w:r w:rsidRPr="00034915">
        <w:rPr>
          <w:rFonts w:ascii="Arial" w:hAnsi="Arial" w:cs="Arial"/>
          <w:snapToGrid w:val="0"/>
          <w:color w:val="000000"/>
          <w:sz w:val="22"/>
          <w:szCs w:val="22"/>
        </w:rPr>
        <w:t>.</w:t>
      </w:r>
    </w:p>
    <w:p w14:paraId="45B92A07" w14:textId="77777777" w:rsidR="00A03454" w:rsidRPr="00034915" w:rsidRDefault="00A03454" w:rsidP="00A03454">
      <w:pPr>
        <w:jc w:val="both"/>
        <w:rPr>
          <w:rFonts w:ascii="Arial" w:hAnsi="Arial" w:cs="Arial"/>
          <w:snapToGrid w:val="0"/>
          <w:color w:val="000000"/>
          <w:sz w:val="22"/>
          <w:szCs w:val="22"/>
        </w:rPr>
      </w:pPr>
    </w:p>
    <w:p w14:paraId="45B92A08" w14:textId="23466530" w:rsidR="00A03454" w:rsidRPr="00034915" w:rsidRDefault="00A03454"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ab/>
        <w:t xml:space="preserve">(g) </w:t>
      </w:r>
      <w:r w:rsidR="00C30BA3" w:rsidRPr="00034915">
        <w:rPr>
          <w:rFonts w:ascii="Arial" w:hAnsi="Arial" w:cs="Arial"/>
          <w:snapToGrid w:val="0"/>
          <w:color w:val="000000"/>
          <w:sz w:val="22"/>
          <w:szCs w:val="22"/>
        </w:rPr>
        <w:t>Specific class of concrete.</w:t>
      </w:r>
    </w:p>
    <w:p w14:paraId="45B92A09" w14:textId="77777777" w:rsidR="00A03454" w:rsidRPr="00034915" w:rsidRDefault="00A03454" w:rsidP="00A03454">
      <w:pPr>
        <w:jc w:val="both"/>
        <w:rPr>
          <w:rFonts w:ascii="Arial" w:hAnsi="Arial" w:cs="Arial"/>
          <w:snapToGrid w:val="0"/>
          <w:color w:val="000000"/>
          <w:sz w:val="22"/>
          <w:szCs w:val="22"/>
        </w:rPr>
      </w:pPr>
    </w:p>
    <w:p w14:paraId="45B92A0A" w14:textId="77777777" w:rsidR="00A03454" w:rsidRPr="00034915" w:rsidRDefault="00A03454" w:rsidP="00A03454">
      <w:pPr>
        <w:tabs>
          <w:tab w:val="left" w:pos="1080"/>
        </w:tabs>
        <w:ind w:left="720" w:hanging="720"/>
        <w:jc w:val="both"/>
        <w:rPr>
          <w:rFonts w:ascii="Arial" w:hAnsi="Arial" w:cs="Arial"/>
          <w:snapToGrid w:val="0"/>
          <w:color w:val="000000"/>
          <w:sz w:val="22"/>
          <w:szCs w:val="22"/>
        </w:rPr>
      </w:pPr>
      <w:r w:rsidRPr="00034915">
        <w:rPr>
          <w:rFonts w:ascii="Arial" w:hAnsi="Arial" w:cs="Arial"/>
          <w:snapToGrid w:val="0"/>
          <w:color w:val="000000"/>
          <w:sz w:val="22"/>
          <w:szCs w:val="22"/>
        </w:rPr>
        <w:tab/>
        <w:t xml:space="preserve">(h) </w:t>
      </w:r>
      <w:r w:rsidR="00C30BA3" w:rsidRPr="00034915">
        <w:rPr>
          <w:rFonts w:ascii="Arial" w:hAnsi="Arial" w:cs="Arial"/>
          <w:snapToGrid w:val="0"/>
          <w:color w:val="000000"/>
          <w:sz w:val="22"/>
          <w:szCs w:val="22"/>
        </w:rPr>
        <w:t>Quantity of concrete in cubic yards.</w:t>
      </w:r>
    </w:p>
    <w:p w14:paraId="45B92A0B" w14:textId="77777777" w:rsidR="00A03454" w:rsidRPr="00034915" w:rsidRDefault="00A03454" w:rsidP="00A03454">
      <w:pPr>
        <w:tabs>
          <w:tab w:val="left" w:pos="1080"/>
        </w:tabs>
        <w:ind w:left="720" w:hanging="720"/>
        <w:jc w:val="both"/>
        <w:rPr>
          <w:rFonts w:ascii="Arial" w:hAnsi="Arial" w:cs="Arial"/>
          <w:snapToGrid w:val="0"/>
          <w:color w:val="000000"/>
          <w:sz w:val="22"/>
          <w:szCs w:val="22"/>
        </w:rPr>
      </w:pPr>
    </w:p>
    <w:p w14:paraId="45B92A0C" w14:textId="4331172E" w:rsidR="00A03454" w:rsidRPr="00034915" w:rsidRDefault="00A018FC" w:rsidP="00E40892">
      <w:pPr>
        <w:tabs>
          <w:tab w:val="left" w:pos="1080"/>
        </w:tabs>
        <w:ind w:left="720"/>
        <w:jc w:val="both"/>
        <w:rPr>
          <w:rFonts w:ascii="Arial" w:hAnsi="Arial" w:cs="Arial"/>
          <w:snapToGrid w:val="0"/>
          <w:color w:val="000000"/>
          <w:sz w:val="22"/>
          <w:szCs w:val="22"/>
        </w:rPr>
      </w:pPr>
      <w:r>
        <w:rPr>
          <w:rFonts w:ascii="Arial" w:hAnsi="Arial" w:cs="Arial"/>
          <w:snapToGrid w:val="0"/>
          <w:color w:val="000000"/>
          <w:sz w:val="22"/>
          <w:szCs w:val="22"/>
        </w:rPr>
        <w:t xml:space="preserve">(i) </w:t>
      </w:r>
      <w:r w:rsidR="00C30BA3" w:rsidRPr="00034915">
        <w:rPr>
          <w:rFonts w:ascii="Arial" w:hAnsi="Arial" w:cs="Arial"/>
          <w:snapToGrid w:val="0"/>
          <w:color w:val="000000"/>
          <w:sz w:val="22"/>
          <w:szCs w:val="22"/>
        </w:rPr>
        <w:t>Date and time when batch was loaded or first mixing of cement and aggregate.</w:t>
      </w:r>
    </w:p>
    <w:p w14:paraId="45B92A0D" w14:textId="77777777" w:rsidR="00C30BA3" w:rsidRPr="00034915" w:rsidRDefault="00C30BA3" w:rsidP="00E40892">
      <w:pPr>
        <w:tabs>
          <w:tab w:val="left" w:pos="1080"/>
        </w:tabs>
        <w:jc w:val="both"/>
        <w:rPr>
          <w:rFonts w:ascii="Arial" w:hAnsi="Arial" w:cs="Arial"/>
          <w:snapToGrid w:val="0"/>
          <w:color w:val="000000"/>
          <w:sz w:val="22"/>
          <w:szCs w:val="22"/>
        </w:rPr>
      </w:pPr>
    </w:p>
    <w:p w14:paraId="45B92A0E" w14:textId="77777777" w:rsidR="00C30BA3" w:rsidRPr="00034915" w:rsidRDefault="00475641" w:rsidP="00EC16BD">
      <w:pPr>
        <w:tabs>
          <w:tab w:val="left" w:pos="1080"/>
        </w:tabs>
        <w:ind w:left="720" w:hanging="720"/>
        <w:jc w:val="both"/>
        <w:rPr>
          <w:rFonts w:ascii="Arial" w:hAnsi="Arial" w:cs="Arial"/>
          <w:snapToGrid w:val="0"/>
          <w:color w:val="000000"/>
          <w:sz w:val="22"/>
          <w:szCs w:val="22"/>
        </w:rPr>
      </w:pPr>
      <w:r w:rsidRPr="00034915">
        <w:rPr>
          <w:rFonts w:ascii="Arial" w:hAnsi="Arial" w:cs="Arial"/>
          <w:snapToGrid w:val="0"/>
          <w:color w:val="000000"/>
          <w:sz w:val="22"/>
          <w:szCs w:val="22"/>
        </w:rPr>
        <w:tab/>
      </w:r>
      <w:r w:rsidR="00C30BA3" w:rsidRPr="00034915">
        <w:rPr>
          <w:rFonts w:ascii="Arial" w:hAnsi="Arial" w:cs="Arial"/>
          <w:snapToGrid w:val="0"/>
          <w:color w:val="000000"/>
          <w:sz w:val="22"/>
          <w:szCs w:val="22"/>
        </w:rPr>
        <w:t>(j) Number of revolutions, when truck mixed.</w:t>
      </w:r>
    </w:p>
    <w:p w14:paraId="2D78CE48" w14:textId="77777777" w:rsidR="002728FC" w:rsidRPr="00034915" w:rsidRDefault="002728FC" w:rsidP="00EC16BD">
      <w:pPr>
        <w:tabs>
          <w:tab w:val="left" w:pos="1080"/>
        </w:tabs>
        <w:ind w:left="720" w:hanging="720"/>
        <w:jc w:val="both"/>
        <w:rPr>
          <w:rFonts w:ascii="Arial" w:hAnsi="Arial" w:cs="Arial"/>
          <w:snapToGrid w:val="0"/>
          <w:color w:val="000000"/>
          <w:sz w:val="22"/>
          <w:szCs w:val="22"/>
        </w:rPr>
      </w:pPr>
    </w:p>
    <w:p w14:paraId="54A2D5C0" w14:textId="2A57A846" w:rsidR="00121C96" w:rsidRPr="00E40892" w:rsidRDefault="00BE6F4B" w:rsidP="00E40892">
      <w:pPr>
        <w:ind w:left="720"/>
        <w:jc w:val="both"/>
        <w:rPr>
          <w:rFonts w:ascii="Arial" w:hAnsi="Arial" w:cs="Arial"/>
          <w:snapToGrid w:val="0"/>
          <w:color w:val="000000"/>
          <w:sz w:val="22"/>
          <w:szCs w:val="22"/>
        </w:rPr>
      </w:pPr>
      <w:r>
        <w:rPr>
          <w:rFonts w:ascii="Arial" w:hAnsi="Arial" w:cs="Arial"/>
          <w:snapToGrid w:val="0"/>
          <w:color w:val="000000"/>
          <w:sz w:val="22"/>
          <w:szCs w:val="22"/>
        </w:rPr>
        <w:lastRenderedPageBreak/>
        <w:t xml:space="preserve">(k) </w:t>
      </w:r>
      <w:r w:rsidR="00121C96" w:rsidRPr="00E40892">
        <w:rPr>
          <w:rFonts w:ascii="Arial" w:hAnsi="Arial" w:cs="Arial"/>
          <w:snapToGrid w:val="0"/>
          <w:color w:val="000000"/>
          <w:sz w:val="22"/>
          <w:szCs w:val="22"/>
        </w:rPr>
        <w:t>Daily moisture contents of coarse and fine aggregates.</w:t>
      </w:r>
    </w:p>
    <w:p w14:paraId="05EEF98D" w14:textId="77777777" w:rsidR="00121C96" w:rsidRPr="00034915" w:rsidRDefault="00121C96" w:rsidP="00121C96">
      <w:pPr>
        <w:jc w:val="both"/>
        <w:rPr>
          <w:rFonts w:ascii="Arial" w:hAnsi="Arial" w:cs="Arial"/>
          <w:snapToGrid w:val="0"/>
          <w:color w:val="000000"/>
          <w:sz w:val="22"/>
          <w:szCs w:val="22"/>
        </w:rPr>
      </w:pPr>
    </w:p>
    <w:p w14:paraId="3BE83EAF" w14:textId="13E912C5" w:rsidR="00121C96" w:rsidRPr="00034915" w:rsidRDefault="00BE6F4B" w:rsidP="00E40892">
      <w:pPr>
        <w:ind w:left="720"/>
        <w:jc w:val="both"/>
        <w:rPr>
          <w:rFonts w:ascii="Arial" w:hAnsi="Arial" w:cs="Arial"/>
          <w:snapToGrid w:val="0"/>
          <w:color w:val="000000"/>
          <w:sz w:val="22"/>
          <w:szCs w:val="22"/>
        </w:rPr>
      </w:pPr>
      <w:r>
        <w:rPr>
          <w:rFonts w:ascii="Arial" w:hAnsi="Arial" w:cs="Arial"/>
          <w:snapToGrid w:val="0"/>
          <w:color w:val="000000"/>
          <w:sz w:val="22"/>
          <w:szCs w:val="22"/>
        </w:rPr>
        <w:t xml:space="preserve">(l) </w:t>
      </w:r>
      <w:r w:rsidR="00121C96" w:rsidRPr="00034915">
        <w:rPr>
          <w:rFonts w:ascii="Arial" w:hAnsi="Arial" w:cs="Arial"/>
          <w:snapToGrid w:val="0"/>
          <w:color w:val="000000"/>
          <w:sz w:val="22"/>
          <w:szCs w:val="22"/>
        </w:rPr>
        <w:t>Design weights of all materials from mix design.</w:t>
      </w:r>
    </w:p>
    <w:p w14:paraId="57B99CB5" w14:textId="77777777" w:rsidR="00121C96" w:rsidRPr="00034915" w:rsidRDefault="00121C96" w:rsidP="00BE6F4B">
      <w:pPr>
        <w:jc w:val="both"/>
        <w:rPr>
          <w:rFonts w:ascii="Arial" w:hAnsi="Arial" w:cs="Arial"/>
          <w:snapToGrid w:val="0"/>
          <w:color w:val="000000"/>
          <w:sz w:val="22"/>
          <w:szCs w:val="22"/>
        </w:rPr>
      </w:pPr>
    </w:p>
    <w:p w14:paraId="06BDC37E" w14:textId="32DBC14C" w:rsidR="00121C96" w:rsidRPr="00034915" w:rsidRDefault="00BE6F4B" w:rsidP="00E40892">
      <w:pPr>
        <w:ind w:left="720"/>
        <w:jc w:val="both"/>
        <w:rPr>
          <w:rFonts w:ascii="Arial" w:hAnsi="Arial" w:cs="Arial"/>
          <w:snapToGrid w:val="0"/>
          <w:color w:val="000000"/>
          <w:sz w:val="22"/>
          <w:szCs w:val="22"/>
        </w:rPr>
      </w:pPr>
      <w:r>
        <w:rPr>
          <w:rFonts w:ascii="Arial" w:hAnsi="Arial" w:cs="Arial"/>
          <w:snapToGrid w:val="0"/>
          <w:color w:val="000000"/>
          <w:sz w:val="22"/>
          <w:szCs w:val="22"/>
        </w:rPr>
        <w:t>(</w:t>
      </w:r>
      <w:r w:rsidR="005D77AC">
        <w:rPr>
          <w:rFonts w:ascii="Arial" w:hAnsi="Arial" w:cs="Arial"/>
          <w:snapToGrid w:val="0"/>
          <w:color w:val="000000"/>
          <w:sz w:val="22"/>
          <w:szCs w:val="22"/>
        </w:rPr>
        <w:t xml:space="preserve">m) </w:t>
      </w:r>
      <w:r w:rsidR="00121C96" w:rsidRPr="00034915">
        <w:rPr>
          <w:rFonts w:ascii="Arial" w:hAnsi="Arial" w:cs="Arial"/>
          <w:snapToGrid w:val="0"/>
          <w:color w:val="000000"/>
          <w:sz w:val="22"/>
          <w:szCs w:val="22"/>
        </w:rPr>
        <w:t xml:space="preserve">Required batch weights of all materials </w:t>
      </w:r>
      <w:bookmarkStart w:id="0" w:name="_Hlk183064993"/>
      <w:r w:rsidR="00121C96" w:rsidRPr="00034915">
        <w:rPr>
          <w:rFonts w:ascii="Arial" w:hAnsi="Arial" w:cs="Arial"/>
          <w:snapToGrid w:val="0"/>
          <w:color w:val="000000"/>
          <w:sz w:val="22"/>
          <w:szCs w:val="22"/>
        </w:rPr>
        <w:t>with the coarse and fine aggregates corrected for moisture.</w:t>
      </w:r>
    </w:p>
    <w:bookmarkEnd w:id="0"/>
    <w:p w14:paraId="3901764A" w14:textId="77777777" w:rsidR="00121C96" w:rsidRPr="00034915" w:rsidRDefault="00121C96" w:rsidP="00BE6F4B">
      <w:pPr>
        <w:jc w:val="both"/>
        <w:rPr>
          <w:rFonts w:ascii="Arial" w:hAnsi="Arial" w:cs="Arial"/>
          <w:snapToGrid w:val="0"/>
          <w:color w:val="000000"/>
          <w:sz w:val="22"/>
          <w:szCs w:val="22"/>
        </w:rPr>
      </w:pPr>
    </w:p>
    <w:p w14:paraId="0823D399" w14:textId="3F9F1231" w:rsidR="00121C96" w:rsidRPr="00034915" w:rsidRDefault="005D77AC" w:rsidP="00E40892">
      <w:pPr>
        <w:ind w:left="720"/>
        <w:jc w:val="both"/>
        <w:rPr>
          <w:rFonts w:ascii="Arial" w:hAnsi="Arial" w:cs="Arial"/>
          <w:snapToGrid w:val="0"/>
          <w:color w:val="000000"/>
          <w:sz w:val="22"/>
          <w:szCs w:val="22"/>
        </w:rPr>
      </w:pPr>
      <w:r>
        <w:rPr>
          <w:rFonts w:ascii="Arial" w:hAnsi="Arial" w:cs="Arial"/>
          <w:snapToGrid w:val="0"/>
          <w:color w:val="000000"/>
          <w:sz w:val="22"/>
          <w:szCs w:val="22"/>
        </w:rPr>
        <w:t xml:space="preserve">(n) </w:t>
      </w:r>
      <w:r w:rsidR="00121C96" w:rsidRPr="00034915">
        <w:rPr>
          <w:rFonts w:ascii="Arial" w:hAnsi="Arial" w:cs="Arial"/>
          <w:snapToGrid w:val="0"/>
          <w:color w:val="000000"/>
          <w:sz w:val="22"/>
          <w:szCs w:val="22"/>
        </w:rPr>
        <w:t>Actual batch weights of all materials with the coarse and fine aggregates corrected for moisture.</w:t>
      </w:r>
    </w:p>
    <w:p w14:paraId="61793879" w14:textId="77777777" w:rsidR="00121C96" w:rsidRPr="00034915" w:rsidRDefault="00121C96" w:rsidP="00BE6F4B">
      <w:pPr>
        <w:jc w:val="both"/>
        <w:rPr>
          <w:rFonts w:ascii="Arial" w:hAnsi="Arial" w:cs="Arial"/>
          <w:snapToGrid w:val="0"/>
          <w:color w:val="000000"/>
          <w:sz w:val="22"/>
          <w:szCs w:val="22"/>
        </w:rPr>
      </w:pPr>
    </w:p>
    <w:p w14:paraId="02785406" w14:textId="25313DBB" w:rsidR="00121C96" w:rsidRPr="00034915" w:rsidRDefault="005D77AC" w:rsidP="00E40892">
      <w:pPr>
        <w:ind w:left="720"/>
        <w:jc w:val="both"/>
        <w:rPr>
          <w:rFonts w:ascii="Arial" w:hAnsi="Arial" w:cs="Arial"/>
          <w:snapToGrid w:val="0"/>
          <w:color w:val="000000"/>
          <w:sz w:val="22"/>
          <w:szCs w:val="22"/>
        </w:rPr>
      </w:pPr>
      <w:r>
        <w:rPr>
          <w:rFonts w:ascii="Arial" w:hAnsi="Arial" w:cs="Arial"/>
          <w:snapToGrid w:val="0"/>
          <w:color w:val="000000"/>
          <w:sz w:val="22"/>
          <w:szCs w:val="22"/>
        </w:rPr>
        <w:t xml:space="preserve">(o) </w:t>
      </w:r>
      <w:r w:rsidR="00121C96" w:rsidRPr="00034915">
        <w:rPr>
          <w:rFonts w:ascii="Arial" w:hAnsi="Arial" w:cs="Arial"/>
          <w:snapToGrid w:val="0"/>
          <w:color w:val="000000"/>
          <w:sz w:val="22"/>
          <w:szCs w:val="22"/>
        </w:rPr>
        <w:t>Total batched water, including additional free water from fine and coarse aggregates.</w:t>
      </w:r>
    </w:p>
    <w:p w14:paraId="5D3C2A64" w14:textId="77777777" w:rsidR="00121C96" w:rsidRPr="00034915" w:rsidRDefault="00121C96" w:rsidP="00BE6F4B">
      <w:pPr>
        <w:jc w:val="both"/>
        <w:rPr>
          <w:rFonts w:ascii="Arial" w:hAnsi="Arial" w:cs="Arial"/>
          <w:snapToGrid w:val="0"/>
          <w:color w:val="000000"/>
          <w:sz w:val="22"/>
          <w:szCs w:val="22"/>
        </w:rPr>
      </w:pPr>
    </w:p>
    <w:p w14:paraId="683331B8" w14:textId="6B6E1F6C" w:rsidR="00121C96" w:rsidRPr="00034915" w:rsidRDefault="005D77AC" w:rsidP="00E40892">
      <w:pPr>
        <w:ind w:left="720"/>
        <w:jc w:val="both"/>
        <w:rPr>
          <w:rFonts w:ascii="Arial" w:hAnsi="Arial" w:cs="Arial"/>
          <w:snapToGrid w:val="0"/>
          <w:color w:val="000000"/>
          <w:sz w:val="22"/>
          <w:szCs w:val="22"/>
        </w:rPr>
      </w:pPr>
      <w:r>
        <w:rPr>
          <w:rFonts w:ascii="Arial" w:hAnsi="Arial" w:cs="Arial"/>
          <w:snapToGrid w:val="0"/>
          <w:color w:val="000000"/>
          <w:sz w:val="22"/>
          <w:szCs w:val="22"/>
        </w:rPr>
        <w:t xml:space="preserve">(p) </w:t>
      </w:r>
      <w:r w:rsidR="00121C96" w:rsidRPr="00034915">
        <w:rPr>
          <w:rFonts w:ascii="Arial" w:hAnsi="Arial" w:cs="Arial"/>
          <w:snapToGrid w:val="0"/>
          <w:color w:val="000000"/>
          <w:sz w:val="22"/>
          <w:szCs w:val="22"/>
        </w:rPr>
        <w:t>Percent variance between required batch weights and actual batch weights.</w:t>
      </w:r>
    </w:p>
    <w:p w14:paraId="0F074633" w14:textId="77777777" w:rsidR="00121C96" w:rsidRPr="00034915" w:rsidRDefault="00121C96" w:rsidP="00BE6F4B">
      <w:pPr>
        <w:jc w:val="both"/>
        <w:rPr>
          <w:rFonts w:ascii="Arial" w:hAnsi="Arial" w:cs="Arial"/>
          <w:snapToGrid w:val="0"/>
          <w:color w:val="000000"/>
          <w:sz w:val="22"/>
          <w:szCs w:val="22"/>
        </w:rPr>
      </w:pPr>
    </w:p>
    <w:p w14:paraId="251CCAA7" w14:textId="1118AD7D" w:rsidR="00121C96" w:rsidRPr="00034915" w:rsidRDefault="005D77AC" w:rsidP="00E40892">
      <w:pPr>
        <w:ind w:left="720"/>
        <w:jc w:val="both"/>
        <w:rPr>
          <w:rFonts w:ascii="Arial" w:hAnsi="Arial" w:cs="Arial"/>
          <w:snapToGrid w:val="0"/>
          <w:color w:val="000000"/>
          <w:sz w:val="22"/>
          <w:szCs w:val="22"/>
        </w:rPr>
      </w:pPr>
      <w:r>
        <w:rPr>
          <w:rFonts w:ascii="Arial" w:hAnsi="Arial" w:cs="Arial"/>
          <w:snapToGrid w:val="0"/>
          <w:color w:val="000000"/>
          <w:sz w:val="22"/>
          <w:szCs w:val="22"/>
        </w:rPr>
        <w:t>(</w:t>
      </w:r>
      <w:r w:rsidR="00096410">
        <w:rPr>
          <w:rFonts w:ascii="Arial" w:hAnsi="Arial" w:cs="Arial"/>
          <w:snapToGrid w:val="0"/>
          <w:color w:val="000000"/>
          <w:sz w:val="22"/>
          <w:szCs w:val="22"/>
        </w:rPr>
        <w:t>q</w:t>
      </w:r>
      <w:r>
        <w:rPr>
          <w:rFonts w:ascii="Arial" w:hAnsi="Arial" w:cs="Arial"/>
          <w:snapToGrid w:val="0"/>
          <w:color w:val="000000"/>
          <w:sz w:val="22"/>
          <w:szCs w:val="22"/>
        </w:rPr>
        <w:t xml:space="preserve">) </w:t>
      </w:r>
      <w:r w:rsidR="00121C96" w:rsidRPr="00034915">
        <w:rPr>
          <w:rFonts w:ascii="Arial" w:hAnsi="Arial" w:cs="Arial"/>
          <w:snapToGrid w:val="0"/>
          <w:color w:val="000000"/>
          <w:sz w:val="22"/>
          <w:szCs w:val="22"/>
        </w:rPr>
        <w:t>Batched water/cement ratio.</w:t>
      </w:r>
    </w:p>
    <w:p w14:paraId="5C971E04" w14:textId="77777777" w:rsidR="00121C96" w:rsidRPr="00034915" w:rsidRDefault="00121C96" w:rsidP="00BE6F4B">
      <w:pPr>
        <w:jc w:val="both"/>
        <w:rPr>
          <w:rFonts w:ascii="Arial" w:hAnsi="Arial" w:cs="Arial"/>
          <w:snapToGrid w:val="0"/>
          <w:color w:val="000000"/>
          <w:sz w:val="22"/>
          <w:szCs w:val="22"/>
        </w:rPr>
      </w:pPr>
    </w:p>
    <w:p w14:paraId="2C6765E2" w14:textId="3E592E07" w:rsidR="00121C96" w:rsidRPr="00034915" w:rsidRDefault="00096410" w:rsidP="00E40892">
      <w:pPr>
        <w:ind w:left="720"/>
        <w:jc w:val="both"/>
        <w:rPr>
          <w:rFonts w:ascii="Arial" w:hAnsi="Arial" w:cs="Arial"/>
          <w:snapToGrid w:val="0"/>
          <w:color w:val="000000"/>
          <w:sz w:val="22"/>
          <w:szCs w:val="22"/>
        </w:rPr>
      </w:pPr>
      <w:r>
        <w:rPr>
          <w:rFonts w:ascii="Arial" w:hAnsi="Arial" w:cs="Arial"/>
          <w:snapToGrid w:val="0"/>
          <w:color w:val="000000"/>
          <w:sz w:val="22"/>
          <w:szCs w:val="22"/>
        </w:rPr>
        <w:t xml:space="preserve">(r) </w:t>
      </w:r>
      <w:r w:rsidR="00121C96" w:rsidRPr="00034915">
        <w:rPr>
          <w:rFonts w:ascii="Arial" w:hAnsi="Arial" w:cs="Arial"/>
          <w:snapToGrid w:val="0"/>
          <w:color w:val="000000"/>
          <w:sz w:val="22"/>
          <w:szCs w:val="22"/>
        </w:rPr>
        <w:t>Maximum water/cement ratio.</w:t>
      </w:r>
    </w:p>
    <w:p w14:paraId="15BC4E32" w14:textId="77777777" w:rsidR="00121C96" w:rsidRPr="00034915" w:rsidRDefault="00121C96" w:rsidP="00BE6F4B">
      <w:pPr>
        <w:jc w:val="both"/>
        <w:rPr>
          <w:rFonts w:ascii="Arial" w:hAnsi="Arial" w:cs="Arial"/>
          <w:snapToGrid w:val="0"/>
          <w:color w:val="000000"/>
          <w:sz w:val="22"/>
          <w:szCs w:val="22"/>
        </w:rPr>
      </w:pPr>
    </w:p>
    <w:p w14:paraId="74108564" w14:textId="73393082" w:rsidR="00121C96" w:rsidRPr="00034915" w:rsidRDefault="00096410" w:rsidP="00E40892">
      <w:pPr>
        <w:ind w:left="720"/>
        <w:jc w:val="both"/>
        <w:rPr>
          <w:rFonts w:ascii="Arial" w:hAnsi="Arial" w:cs="Arial"/>
          <w:snapToGrid w:val="0"/>
          <w:color w:val="000000"/>
          <w:sz w:val="22"/>
          <w:szCs w:val="22"/>
        </w:rPr>
      </w:pPr>
      <w:r>
        <w:rPr>
          <w:rFonts w:ascii="Arial" w:hAnsi="Arial" w:cs="Arial"/>
          <w:snapToGrid w:val="0"/>
          <w:color w:val="000000"/>
          <w:sz w:val="22"/>
          <w:szCs w:val="22"/>
        </w:rPr>
        <w:t xml:space="preserve">(s) </w:t>
      </w:r>
      <w:r w:rsidR="00121C96" w:rsidRPr="00034915">
        <w:rPr>
          <w:rFonts w:ascii="Arial" w:hAnsi="Arial" w:cs="Arial"/>
          <w:snapToGrid w:val="0"/>
          <w:color w:val="000000"/>
          <w:sz w:val="22"/>
          <w:szCs w:val="22"/>
        </w:rPr>
        <w:t>Allowable water that can be added in the field.</w:t>
      </w:r>
    </w:p>
    <w:p w14:paraId="260EB7EC" w14:textId="77777777" w:rsidR="00121C96" w:rsidRPr="00034915" w:rsidRDefault="00121C96" w:rsidP="00121C96">
      <w:pPr>
        <w:jc w:val="both"/>
        <w:rPr>
          <w:rFonts w:ascii="Arial" w:hAnsi="Arial" w:cs="Arial"/>
          <w:snapToGrid w:val="0"/>
          <w:color w:val="000000"/>
          <w:sz w:val="22"/>
          <w:szCs w:val="22"/>
        </w:rPr>
      </w:pPr>
    </w:p>
    <w:p w14:paraId="1DB29BB9" w14:textId="4DD83FDB" w:rsidR="00121C96" w:rsidRPr="00034915" w:rsidRDefault="00121C96" w:rsidP="00121C96">
      <w:pPr>
        <w:jc w:val="both"/>
        <w:rPr>
          <w:rFonts w:ascii="Arial" w:hAnsi="Arial" w:cs="Arial"/>
          <w:snapToGrid w:val="0"/>
          <w:color w:val="000000"/>
          <w:sz w:val="22"/>
          <w:szCs w:val="22"/>
        </w:rPr>
      </w:pPr>
      <w:r w:rsidRPr="00034915">
        <w:rPr>
          <w:rFonts w:ascii="Arial" w:hAnsi="Arial" w:cs="Arial"/>
          <w:snapToGrid w:val="0"/>
          <w:color w:val="000000"/>
          <w:sz w:val="22"/>
          <w:szCs w:val="22"/>
        </w:rPr>
        <w:t xml:space="preserve">Other forms of reporting records may be permitted </w:t>
      </w:r>
      <w:r w:rsidR="0039389D" w:rsidRPr="00034915">
        <w:rPr>
          <w:rFonts w:ascii="Arial" w:hAnsi="Arial" w:cs="Arial"/>
          <w:snapToGrid w:val="0"/>
          <w:color w:val="000000"/>
          <w:sz w:val="22"/>
          <w:szCs w:val="22"/>
        </w:rPr>
        <w:t xml:space="preserve">as </w:t>
      </w:r>
      <w:r w:rsidRPr="00034915">
        <w:rPr>
          <w:rFonts w:ascii="Arial" w:hAnsi="Arial" w:cs="Arial"/>
          <w:snapToGrid w:val="0"/>
          <w:color w:val="000000"/>
          <w:sz w:val="22"/>
          <w:szCs w:val="22"/>
        </w:rPr>
        <w:t>approved by the engineer.</w:t>
      </w:r>
    </w:p>
    <w:p w14:paraId="0D993FA6" w14:textId="77777777" w:rsidR="00553E4F" w:rsidRPr="00034915" w:rsidRDefault="00553E4F" w:rsidP="00A03454">
      <w:pPr>
        <w:jc w:val="both"/>
        <w:rPr>
          <w:rFonts w:ascii="Arial" w:hAnsi="Arial" w:cs="Arial"/>
          <w:snapToGrid w:val="0"/>
          <w:color w:val="000000"/>
          <w:sz w:val="22"/>
          <w:szCs w:val="22"/>
        </w:rPr>
      </w:pPr>
    </w:p>
    <w:p w14:paraId="45B92A10" w14:textId="77777777" w:rsidR="0042006C" w:rsidRPr="00034915" w:rsidRDefault="0042006C" w:rsidP="00A03454">
      <w:pPr>
        <w:jc w:val="both"/>
        <w:rPr>
          <w:rFonts w:ascii="Arial" w:hAnsi="Arial" w:cs="Arial"/>
          <w:b/>
          <w:snapToGrid w:val="0"/>
          <w:color w:val="000000"/>
          <w:sz w:val="22"/>
          <w:szCs w:val="22"/>
        </w:rPr>
      </w:pPr>
      <w:r w:rsidRPr="00034915">
        <w:rPr>
          <w:rFonts w:ascii="Arial" w:hAnsi="Arial" w:cs="Arial"/>
          <w:b/>
          <w:snapToGrid w:val="0"/>
          <w:color w:val="000000"/>
          <w:sz w:val="22"/>
          <w:szCs w:val="22"/>
        </w:rPr>
        <w:t>501.8.12  Concrete Plant Documentation.</w:t>
      </w:r>
      <w:r w:rsidRPr="00034915">
        <w:rPr>
          <w:rFonts w:ascii="Arial" w:hAnsi="Arial" w:cs="Arial"/>
          <w:snapToGrid w:val="0"/>
          <w:color w:val="000000"/>
          <w:sz w:val="22"/>
          <w:szCs w:val="22"/>
        </w:rPr>
        <w:t xml:space="preserve">  The contractor shall complete the required concrete plant documentation once per working day at the central ready mix or paving plant.  The documentation shall be made available to the engineer within 24 hours after concrete is batched</w:t>
      </w:r>
      <w:r w:rsidR="008C5B27" w:rsidRPr="00034915">
        <w:rPr>
          <w:rFonts w:ascii="Arial" w:hAnsi="Arial" w:cs="Arial"/>
          <w:snapToGrid w:val="0"/>
          <w:color w:val="000000"/>
          <w:sz w:val="22"/>
          <w:szCs w:val="22"/>
        </w:rPr>
        <w:t>.</w:t>
      </w:r>
    </w:p>
    <w:p w14:paraId="45B92A11" w14:textId="77777777" w:rsidR="0042006C" w:rsidRPr="00034915" w:rsidRDefault="0042006C" w:rsidP="00A03454">
      <w:pPr>
        <w:jc w:val="both"/>
        <w:rPr>
          <w:rFonts w:ascii="Arial" w:hAnsi="Arial" w:cs="Arial"/>
          <w:b/>
          <w:snapToGrid w:val="0"/>
          <w:color w:val="000000"/>
          <w:sz w:val="22"/>
          <w:szCs w:val="22"/>
        </w:rPr>
      </w:pPr>
    </w:p>
    <w:p w14:paraId="45B92A12"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501.9  Volumetric Batched and Continuous Mixed Concrete.  </w:t>
      </w:r>
      <w:r w:rsidRPr="00034915">
        <w:rPr>
          <w:rFonts w:ascii="Arial" w:hAnsi="Arial" w:cs="Arial"/>
          <w:snapToGrid w:val="0"/>
          <w:color w:val="000000"/>
          <w:sz w:val="22"/>
          <w:szCs w:val="22"/>
        </w:rPr>
        <w:t>Upon written request by the contractor, the engineer may approve the use of concrete proportioned by volume.  If concrete is proportioned by volume, the other requirements of these specifications with the following modifications will apply.</w:t>
      </w:r>
    </w:p>
    <w:p w14:paraId="45B92A13" w14:textId="77777777" w:rsidR="00A03454" w:rsidRPr="00034915" w:rsidRDefault="00A03454" w:rsidP="00A03454">
      <w:pPr>
        <w:jc w:val="both"/>
        <w:rPr>
          <w:rFonts w:ascii="Arial" w:hAnsi="Arial" w:cs="Arial"/>
          <w:snapToGrid w:val="0"/>
          <w:color w:val="000000"/>
          <w:sz w:val="22"/>
          <w:szCs w:val="22"/>
        </w:rPr>
      </w:pPr>
    </w:p>
    <w:p w14:paraId="45B92A14"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501.9.1</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Proportional Devices.</w:t>
      </w:r>
      <w:r w:rsidRPr="00034915">
        <w:rPr>
          <w:rFonts w:ascii="Arial" w:hAnsi="Arial" w:cs="Arial"/>
          <w:snapToGrid w:val="0"/>
          <w:color w:val="000000"/>
          <w:sz w:val="22"/>
          <w:szCs w:val="22"/>
        </w:rPr>
        <w:t xml:space="preserve">  Volume proportioning devices, such as counters, calibrated gate openings or flow meters, shall be available for controlling and determining the quantities of the ingredients discharged.  In operation, the entire measuring and dispensing mechanism shall produce the specified proportions of each ingredient.</w:t>
      </w:r>
    </w:p>
    <w:p w14:paraId="45B92A15" w14:textId="77777777" w:rsidR="00A03454" w:rsidRPr="00034915" w:rsidRDefault="00A03454" w:rsidP="00A03454">
      <w:pPr>
        <w:jc w:val="both"/>
        <w:rPr>
          <w:rFonts w:ascii="Arial" w:hAnsi="Arial" w:cs="Arial"/>
          <w:snapToGrid w:val="0"/>
          <w:color w:val="000000"/>
          <w:sz w:val="22"/>
          <w:szCs w:val="22"/>
        </w:rPr>
      </w:pPr>
    </w:p>
    <w:p w14:paraId="45B92A16"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501.9.2</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Controls.</w:t>
      </w:r>
      <w:r w:rsidRPr="00034915">
        <w:rPr>
          <w:rFonts w:ascii="Arial" w:hAnsi="Arial" w:cs="Arial"/>
          <w:snapToGrid w:val="0"/>
          <w:color w:val="000000"/>
          <w:sz w:val="22"/>
          <w:szCs w:val="22"/>
        </w:rPr>
        <w:t xml:space="preserve">  All indicating devices that affect the accuracy of proportioning and mixing of concrete shall be in full view of and near enough to be read by the operator while concrete is being produced.  The operator shall have convenient access to all controls.</w:t>
      </w:r>
    </w:p>
    <w:p w14:paraId="45B92A17" w14:textId="77777777" w:rsidR="00C30BA3" w:rsidRPr="00034915" w:rsidRDefault="00C30BA3" w:rsidP="00A03454">
      <w:pPr>
        <w:jc w:val="both"/>
        <w:rPr>
          <w:rFonts w:ascii="Arial" w:hAnsi="Arial" w:cs="Arial"/>
          <w:b/>
          <w:snapToGrid w:val="0"/>
          <w:color w:val="000000"/>
          <w:sz w:val="22"/>
          <w:szCs w:val="22"/>
        </w:rPr>
      </w:pPr>
    </w:p>
    <w:p w14:paraId="45B92A18"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501.9.3</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Calibration.</w:t>
      </w:r>
      <w:r w:rsidRPr="00034915">
        <w:rPr>
          <w:rFonts w:ascii="Arial" w:hAnsi="Arial" w:cs="Arial"/>
          <w:snapToGrid w:val="0"/>
          <w:color w:val="000000"/>
          <w:sz w:val="22"/>
          <w:szCs w:val="22"/>
        </w:rPr>
        <w:t xml:space="preserve">  The proportioning devices shall be calibrated by the contractor in the presence of and subject to approval from the engineer.  Calibration of the cement and aggregate proportioning devices shall be accomplished by weighing each component.  Calibration of the admixture and water proportioning devices shall be accomplished by weight or volume.  Tolerances in proportioning the individual components will be as follows:</w:t>
      </w:r>
    </w:p>
    <w:p w14:paraId="45B92A19" w14:textId="77777777" w:rsidR="00A03454" w:rsidRPr="00034915" w:rsidRDefault="00A03454" w:rsidP="00A03454">
      <w:pPr>
        <w:jc w:val="both"/>
        <w:rPr>
          <w:rFonts w:ascii="Arial" w:hAnsi="Arial" w:cs="Arial"/>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5"/>
        <w:gridCol w:w="1455"/>
      </w:tblGrid>
      <w:tr w:rsidR="00A03454" w:rsidRPr="00034915" w14:paraId="45B92A1C" w14:textId="77777777" w:rsidTr="00E40892">
        <w:trPr>
          <w:jc w:val="center"/>
        </w:trPr>
        <w:tc>
          <w:tcPr>
            <w:tcW w:w="4135" w:type="dxa"/>
            <w:vAlign w:val="center"/>
          </w:tcPr>
          <w:p w14:paraId="45B92A1A" w14:textId="77777777" w:rsidR="00A03454" w:rsidRPr="00034915" w:rsidRDefault="00A03454" w:rsidP="00E37ACD">
            <w:pPr>
              <w:jc w:val="center"/>
              <w:rPr>
                <w:rFonts w:ascii="Arial" w:hAnsi="Arial" w:cs="Arial"/>
                <w:b/>
                <w:sz w:val="22"/>
                <w:szCs w:val="22"/>
              </w:rPr>
            </w:pPr>
            <w:r w:rsidRPr="00034915">
              <w:rPr>
                <w:rFonts w:ascii="Arial" w:hAnsi="Arial" w:cs="Arial"/>
                <w:b/>
                <w:sz w:val="22"/>
                <w:szCs w:val="22"/>
              </w:rPr>
              <w:t>Item</w:t>
            </w:r>
          </w:p>
        </w:tc>
        <w:tc>
          <w:tcPr>
            <w:tcW w:w="1455" w:type="dxa"/>
            <w:vAlign w:val="center"/>
          </w:tcPr>
          <w:p w14:paraId="45B92A1B" w14:textId="77777777" w:rsidR="00A03454" w:rsidRPr="00034915" w:rsidRDefault="00A03454" w:rsidP="00E37ACD">
            <w:pPr>
              <w:jc w:val="center"/>
              <w:rPr>
                <w:rFonts w:ascii="Arial" w:hAnsi="Arial" w:cs="Arial"/>
                <w:b/>
                <w:sz w:val="22"/>
                <w:szCs w:val="22"/>
              </w:rPr>
            </w:pPr>
            <w:r w:rsidRPr="00034915">
              <w:rPr>
                <w:rFonts w:ascii="Arial" w:hAnsi="Arial" w:cs="Arial"/>
                <w:b/>
                <w:sz w:val="22"/>
                <w:szCs w:val="22"/>
              </w:rPr>
              <w:t>Tolerance</w:t>
            </w:r>
          </w:p>
        </w:tc>
      </w:tr>
      <w:tr w:rsidR="00A03454" w:rsidRPr="00034915" w14:paraId="45B92A1F" w14:textId="77777777" w:rsidTr="00E40892">
        <w:trPr>
          <w:jc w:val="center"/>
        </w:trPr>
        <w:tc>
          <w:tcPr>
            <w:tcW w:w="4135" w:type="dxa"/>
            <w:vAlign w:val="center"/>
          </w:tcPr>
          <w:p w14:paraId="45B92A1D"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Cement, Weight percent</w:t>
            </w:r>
          </w:p>
        </w:tc>
        <w:tc>
          <w:tcPr>
            <w:tcW w:w="1455" w:type="dxa"/>
            <w:vAlign w:val="center"/>
          </w:tcPr>
          <w:p w14:paraId="45B92A1E"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0 to +4</w:t>
            </w:r>
          </w:p>
        </w:tc>
      </w:tr>
      <w:tr w:rsidR="00A03454" w:rsidRPr="00034915" w14:paraId="45B92A22" w14:textId="77777777" w:rsidTr="00E40892">
        <w:trPr>
          <w:jc w:val="center"/>
        </w:trPr>
        <w:tc>
          <w:tcPr>
            <w:tcW w:w="4135" w:type="dxa"/>
            <w:vAlign w:val="center"/>
          </w:tcPr>
          <w:p w14:paraId="45B92A20"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Fine Aggregate, Weight  percent</w:t>
            </w:r>
          </w:p>
        </w:tc>
        <w:tc>
          <w:tcPr>
            <w:tcW w:w="1455" w:type="dxa"/>
            <w:vAlign w:val="center"/>
          </w:tcPr>
          <w:p w14:paraId="45B92A21"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 2</w:t>
            </w:r>
          </w:p>
        </w:tc>
      </w:tr>
      <w:tr w:rsidR="00A03454" w:rsidRPr="00034915" w14:paraId="45B92A25" w14:textId="77777777" w:rsidTr="00E40892">
        <w:trPr>
          <w:jc w:val="center"/>
        </w:trPr>
        <w:tc>
          <w:tcPr>
            <w:tcW w:w="4135" w:type="dxa"/>
            <w:vAlign w:val="center"/>
          </w:tcPr>
          <w:p w14:paraId="45B92A23"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Coarse Aggregate, Weight) percent</w:t>
            </w:r>
          </w:p>
        </w:tc>
        <w:tc>
          <w:tcPr>
            <w:tcW w:w="1455" w:type="dxa"/>
            <w:vAlign w:val="center"/>
          </w:tcPr>
          <w:p w14:paraId="45B92A24"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 2</w:t>
            </w:r>
          </w:p>
        </w:tc>
      </w:tr>
      <w:tr w:rsidR="00A03454" w:rsidRPr="00034915" w14:paraId="45B92A28" w14:textId="77777777" w:rsidTr="00E40892">
        <w:trPr>
          <w:jc w:val="center"/>
        </w:trPr>
        <w:tc>
          <w:tcPr>
            <w:tcW w:w="4135" w:type="dxa"/>
            <w:vAlign w:val="center"/>
          </w:tcPr>
          <w:p w14:paraId="45B92A26"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lastRenderedPageBreak/>
              <w:t>Admixtures, Weight or Volume percent</w:t>
            </w:r>
          </w:p>
        </w:tc>
        <w:tc>
          <w:tcPr>
            <w:tcW w:w="1455" w:type="dxa"/>
            <w:vAlign w:val="center"/>
          </w:tcPr>
          <w:p w14:paraId="45B92A27"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 3</w:t>
            </w:r>
          </w:p>
        </w:tc>
      </w:tr>
      <w:tr w:rsidR="00A03454" w:rsidRPr="00034915" w14:paraId="45B92A2B" w14:textId="77777777" w:rsidTr="00E40892">
        <w:trPr>
          <w:jc w:val="center"/>
        </w:trPr>
        <w:tc>
          <w:tcPr>
            <w:tcW w:w="4135" w:type="dxa"/>
            <w:vAlign w:val="center"/>
          </w:tcPr>
          <w:p w14:paraId="45B92A29" w14:textId="77777777" w:rsidR="00A03454" w:rsidRPr="00034915" w:rsidRDefault="00A03454" w:rsidP="00E37ACD">
            <w:pPr>
              <w:jc w:val="both"/>
              <w:rPr>
                <w:rFonts w:ascii="Arial" w:hAnsi="Arial" w:cs="Arial"/>
                <w:snapToGrid w:val="0"/>
                <w:color w:val="000000"/>
                <w:sz w:val="22"/>
                <w:szCs w:val="22"/>
              </w:rPr>
            </w:pPr>
            <w:r w:rsidRPr="00034915">
              <w:rPr>
                <w:rFonts w:ascii="Arial" w:hAnsi="Arial" w:cs="Arial"/>
                <w:snapToGrid w:val="0"/>
                <w:color w:val="000000"/>
                <w:sz w:val="22"/>
                <w:szCs w:val="22"/>
              </w:rPr>
              <w:t>Water, Weight or Volume Percent</w:t>
            </w:r>
          </w:p>
        </w:tc>
        <w:tc>
          <w:tcPr>
            <w:tcW w:w="1455" w:type="dxa"/>
            <w:vAlign w:val="center"/>
          </w:tcPr>
          <w:p w14:paraId="45B92A2A"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 1</w:t>
            </w:r>
          </w:p>
        </w:tc>
      </w:tr>
    </w:tbl>
    <w:p w14:paraId="45B92A2C" w14:textId="77777777" w:rsidR="00A03454" w:rsidRPr="00034915" w:rsidRDefault="00A03454" w:rsidP="00A03454">
      <w:pPr>
        <w:jc w:val="both"/>
        <w:rPr>
          <w:rFonts w:ascii="Arial" w:hAnsi="Arial" w:cs="Arial"/>
          <w:snapToGrid w:val="0"/>
          <w:color w:val="000000"/>
          <w:sz w:val="22"/>
          <w:szCs w:val="22"/>
        </w:rPr>
      </w:pPr>
    </w:p>
    <w:p w14:paraId="45B92A2D"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501.9.4</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Verification of Yield.</w:t>
      </w:r>
      <w:r w:rsidRPr="00034915">
        <w:rPr>
          <w:rFonts w:ascii="Arial" w:hAnsi="Arial" w:cs="Arial"/>
          <w:snapToGrid w:val="0"/>
          <w:color w:val="000000"/>
          <w:sz w:val="22"/>
          <w:szCs w:val="22"/>
        </w:rPr>
        <w:t xml:space="preserve">  Verification of the proportioning devices may be required at any time by the engineer.  Verification shall be accomplished as follows.  With the cement meter set on zero and all other controls set for the designated mix, the activated mixer shall discharge mixed material into a 1/4 cubic yard container measuring 36 x 36 x 9 inches.  When the container is level-struck full, making provisions for settling the material into all corners, the cement meter shall show a discharge equal to the design proportion of cement for 1/4 cubic yard.  A tolerance of ± 1/8 inch from the top of the container will be permitted.  If the correct yield is not obtained, the proportioning devices shall be adjusted to obtain the design mix or the proportioning devices shall be recalibrated as directed by the engineer.</w:t>
      </w:r>
    </w:p>
    <w:p w14:paraId="45B92A2E" w14:textId="77777777" w:rsidR="00A03454" w:rsidRPr="00034915" w:rsidRDefault="00A03454" w:rsidP="00A03454">
      <w:pPr>
        <w:jc w:val="both"/>
        <w:rPr>
          <w:rFonts w:ascii="Arial" w:hAnsi="Arial" w:cs="Arial"/>
          <w:snapToGrid w:val="0"/>
          <w:color w:val="000000"/>
          <w:sz w:val="22"/>
          <w:szCs w:val="22"/>
        </w:rPr>
      </w:pPr>
    </w:p>
    <w:p w14:paraId="45B92A2F"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501.9.5</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Water Control.</w:t>
      </w:r>
      <w:r w:rsidRPr="00034915">
        <w:rPr>
          <w:rFonts w:ascii="Arial" w:hAnsi="Arial" w:cs="Arial"/>
          <w:snapToGrid w:val="0"/>
          <w:color w:val="000000"/>
          <w:sz w:val="22"/>
          <w:szCs w:val="22"/>
        </w:rPr>
        <w:t xml:space="preserve">  The rate of water supplied shall be measured by a calibrated flow meter coordinated with the cement and aggregate feeding mechanism and with the mixer.  The rate shall be adjustable in order to control slump at the desired level.</w:t>
      </w:r>
    </w:p>
    <w:p w14:paraId="45B92A30" w14:textId="77777777" w:rsidR="00A03454" w:rsidRPr="00034915" w:rsidRDefault="00A03454" w:rsidP="00A03454">
      <w:pPr>
        <w:jc w:val="both"/>
        <w:rPr>
          <w:rFonts w:ascii="Arial" w:hAnsi="Arial" w:cs="Arial"/>
          <w:snapToGrid w:val="0"/>
          <w:color w:val="000000"/>
          <w:sz w:val="22"/>
          <w:szCs w:val="22"/>
        </w:rPr>
      </w:pPr>
    </w:p>
    <w:p w14:paraId="45B92A31"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501.9.6</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Liquid Admixture.</w:t>
      </w:r>
      <w:r w:rsidRPr="00034915">
        <w:rPr>
          <w:rFonts w:ascii="Arial" w:hAnsi="Arial" w:cs="Arial"/>
          <w:snapToGrid w:val="0"/>
          <w:color w:val="000000"/>
          <w:sz w:val="22"/>
          <w:szCs w:val="22"/>
        </w:rPr>
        <w:t xml:space="preserve">  Liquid admixtures shall be dispensed through a controlled flow meter.  A positive means to observe the continuous flow of material shall be provided.  If an admixture requires diluting, the admixture shall be diluted and thoroughly mixed prior to introducing the admixture into the dispenser.  When admixtures are diluted, the ratio of dilution and the mixing shall be approved by and performed in the presence of the engineer.</w:t>
      </w:r>
    </w:p>
    <w:p w14:paraId="45B92A32" w14:textId="77777777" w:rsidR="00A03454" w:rsidRPr="00034915" w:rsidRDefault="00A03454" w:rsidP="00A03454">
      <w:pPr>
        <w:jc w:val="both"/>
        <w:rPr>
          <w:rFonts w:ascii="Arial" w:hAnsi="Arial" w:cs="Arial"/>
          <w:snapToGrid w:val="0"/>
          <w:color w:val="000000"/>
          <w:sz w:val="22"/>
          <w:szCs w:val="22"/>
        </w:rPr>
      </w:pPr>
    </w:p>
    <w:p w14:paraId="45B92A33"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501.9.7  Concrete Mixer.  </w:t>
      </w:r>
      <w:r w:rsidRPr="00034915">
        <w:rPr>
          <w:rFonts w:ascii="Arial" w:hAnsi="Arial" w:cs="Arial"/>
          <w:snapToGrid w:val="0"/>
          <w:color w:val="000000"/>
          <w:sz w:val="22"/>
          <w:szCs w:val="22"/>
        </w:rPr>
        <w:t>The concrete mixer shall be approved by the engineer and shall be an auger-type continuous mixer used in conjunction with volumetric proportioning.  The mixer shall produce concrete, uniform in color and appearance, with homogeneous distribution of the material throughout the mixture.  Mixing time necessary to produce uniform concrete shall be established by the contractor and shall comply with other requirements of these specifications.  Only equipment found acceptable in every respect and capable of producing uniform results will be permitted.</w:t>
      </w:r>
    </w:p>
    <w:p w14:paraId="45B92A34" w14:textId="77777777" w:rsidR="00A03454" w:rsidRPr="00034915" w:rsidRDefault="00A03454" w:rsidP="00A03454">
      <w:pPr>
        <w:jc w:val="both"/>
        <w:rPr>
          <w:rFonts w:ascii="Arial" w:hAnsi="Arial" w:cs="Arial"/>
          <w:snapToGrid w:val="0"/>
          <w:color w:val="000000"/>
          <w:sz w:val="22"/>
          <w:szCs w:val="22"/>
        </w:rPr>
      </w:pPr>
    </w:p>
    <w:p w14:paraId="45B92A35"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501.9.7.1</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Material Storage Capacity.</w:t>
      </w:r>
      <w:r w:rsidRPr="00034915">
        <w:rPr>
          <w:rFonts w:ascii="Arial" w:hAnsi="Arial" w:cs="Arial"/>
          <w:snapToGrid w:val="0"/>
          <w:color w:val="000000"/>
          <w:sz w:val="22"/>
          <w:szCs w:val="22"/>
        </w:rPr>
        <w:t xml:space="preserve">  The continuous mixer shall be capable of carrying sufficient unmixed dry bulk cement, fine aggregate, coarse aggregate, admixtures and water, in separate compartments to produce no less than 6 cubic yards of concrete at the job site.  Each batching or mixing unit or both, shall carry in a prominent place a metal plate or plates on which are plainly marked the gross volume of the unit in terms of mixed concrete, discharge speed and the weight-calibrated constant of the machine in terms of a revolution counter or other output indicator.</w:t>
      </w:r>
    </w:p>
    <w:p w14:paraId="45B92A36" w14:textId="77777777" w:rsidR="00A03454" w:rsidRPr="00034915" w:rsidRDefault="00A03454" w:rsidP="00A03454">
      <w:pPr>
        <w:jc w:val="both"/>
        <w:rPr>
          <w:rFonts w:ascii="Arial" w:hAnsi="Arial" w:cs="Arial"/>
          <w:snapToGrid w:val="0"/>
          <w:color w:val="000000"/>
          <w:sz w:val="22"/>
          <w:szCs w:val="22"/>
        </w:rPr>
      </w:pPr>
    </w:p>
    <w:p w14:paraId="45B92A37"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501.9.7.2</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 xml:space="preserve">Measurement of Cement.  </w:t>
      </w:r>
      <w:r w:rsidRPr="00034915">
        <w:rPr>
          <w:rFonts w:ascii="Arial" w:hAnsi="Arial" w:cs="Arial"/>
          <w:snapToGrid w:val="0"/>
          <w:color w:val="000000"/>
          <w:sz w:val="22"/>
          <w:szCs w:val="22"/>
        </w:rPr>
        <w:t>The continuous mixer shall be capable of positive measurement of cement being introduced into the mix.  A recording meter visible to the operator and equipped with a ticket printout shall indicate the quantity.</w:t>
      </w:r>
    </w:p>
    <w:p w14:paraId="45B92A38" w14:textId="77777777" w:rsidR="00A03454" w:rsidRPr="00034915" w:rsidRDefault="00A03454" w:rsidP="00A03454">
      <w:pPr>
        <w:jc w:val="both"/>
        <w:rPr>
          <w:rFonts w:ascii="Arial" w:hAnsi="Arial" w:cs="Arial"/>
          <w:snapToGrid w:val="0"/>
          <w:color w:val="000000"/>
          <w:sz w:val="22"/>
          <w:szCs w:val="22"/>
        </w:rPr>
      </w:pPr>
    </w:p>
    <w:p w14:paraId="45B92A39"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501.9.7.3</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Measurement of Water.</w:t>
      </w:r>
      <w:r w:rsidRPr="00034915">
        <w:rPr>
          <w:rFonts w:ascii="Arial" w:hAnsi="Arial" w:cs="Arial"/>
          <w:snapToGrid w:val="0"/>
          <w:color w:val="000000"/>
          <w:sz w:val="22"/>
          <w:szCs w:val="22"/>
        </w:rPr>
        <w:t xml:space="preserve">  The continuous mixer shall provide positive control of the flow of water and admixtures into the mixing chamber.  Water flow shall be indicated by a flow meter and be readily adjustable to provide for minor variations in aggregate moisture.  The mixer shall be capable of continuously circulating or mechanically agitating the admixtures.</w:t>
      </w:r>
    </w:p>
    <w:p w14:paraId="45B92A3A" w14:textId="77777777" w:rsidR="00A03454" w:rsidRPr="00034915" w:rsidRDefault="00A03454" w:rsidP="00A03454">
      <w:pPr>
        <w:jc w:val="both"/>
        <w:rPr>
          <w:rFonts w:ascii="Arial" w:hAnsi="Arial" w:cs="Arial"/>
          <w:snapToGrid w:val="0"/>
          <w:color w:val="000000"/>
          <w:sz w:val="22"/>
          <w:szCs w:val="22"/>
        </w:rPr>
      </w:pPr>
    </w:p>
    <w:p w14:paraId="45B92A3B"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501.9.7.4</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Scalping Screen.</w:t>
      </w:r>
      <w:r w:rsidRPr="00034915">
        <w:rPr>
          <w:rFonts w:ascii="Arial" w:hAnsi="Arial" w:cs="Arial"/>
          <w:snapToGrid w:val="0"/>
          <w:color w:val="000000"/>
          <w:sz w:val="22"/>
          <w:szCs w:val="22"/>
        </w:rPr>
        <w:t xml:space="preserve">  The continuous mixer shall have a one-inch maximum size scalping screen over the fine aggregate bin to screen out mud balls, conglomerate lumps or any other contaminant material that could interrupt the flow of fine aggregate during proportioning.</w:t>
      </w:r>
    </w:p>
    <w:p w14:paraId="45B92A3C" w14:textId="77777777" w:rsidR="00A03454" w:rsidRPr="00034915" w:rsidRDefault="00A03454" w:rsidP="00A03454">
      <w:pPr>
        <w:jc w:val="both"/>
        <w:rPr>
          <w:rFonts w:ascii="Arial" w:hAnsi="Arial" w:cs="Arial"/>
          <w:snapToGrid w:val="0"/>
          <w:color w:val="000000"/>
          <w:sz w:val="22"/>
          <w:szCs w:val="22"/>
        </w:rPr>
      </w:pPr>
    </w:p>
    <w:p w14:paraId="45B92A3D"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501.9.7.5</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 xml:space="preserve">Batching Operations.  </w:t>
      </w:r>
      <w:r w:rsidRPr="00034915">
        <w:rPr>
          <w:rFonts w:ascii="Arial" w:hAnsi="Arial" w:cs="Arial"/>
          <w:snapToGrid w:val="0"/>
          <w:color w:val="000000"/>
          <w:sz w:val="22"/>
          <w:szCs w:val="22"/>
        </w:rPr>
        <w:t>The continuous mixer shall be capable of being calibrated to automatically proportion and blend all components on a continuous or intermittent basis as required, and shall discharge mixed material through a conventional chute.</w:t>
      </w:r>
    </w:p>
    <w:p w14:paraId="45B92A3E" w14:textId="77777777" w:rsidR="00A03454" w:rsidRPr="00034915" w:rsidRDefault="00A03454" w:rsidP="00A03454">
      <w:pPr>
        <w:jc w:val="both"/>
        <w:rPr>
          <w:rFonts w:ascii="Arial" w:hAnsi="Arial" w:cs="Arial"/>
          <w:snapToGrid w:val="0"/>
          <w:color w:val="000000"/>
          <w:sz w:val="22"/>
          <w:szCs w:val="22"/>
        </w:rPr>
      </w:pPr>
    </w:p>
    <w:p w14:paraId="45B92A3F" w14:textId="5EA4A160"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501.9.8</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Handling Materials.</w:t>
      </w:r>
      <w:r w:rsidRPr="00034915">
        <w:rPr>
          <w:rFonts w:ascii="Arial" w:hAnsi="Arial" w:cs="Arial"/>
          <w:snapToGrid w:val="0"/>
          <w:color w:val="000000"/>
          <w:sz w:val="22"/>
          <w:szCs w:val="22"/>
        </w:rPr>
        <w:t xml:space="preserve">  Storage facilities for all material shall be designed to permit the engineer to make necessary inspections prior to the batching operations.  The facilities shall also permit identification of approved material at all times, and shall be designed to avoid mixing with or contaminating </w:t>
      </w:r>
      <w:r w:rsidR="00AC290D" w:rsidRPr="00034915">
        <w:rPr>
          <w:rFonts w:ascii="Arial" w:hAnsi="Arial" w:cs="Arial"/>
          <w:snapToGrid w:val="0"/>
          <w:color w:val="000000"/>
          <w:sz w:val="22"/>
          <w:szCs w:val="22"/>
        </w:rPr>
        <w:t>by</w:t>
      </w:r>
      <w:r w:rsidRPr="00034915">
        <w:rPr>
          <w:rFonts w:ascii="Arial" w:hAnsi="Arial" w:cs="Arial"/>
          <w:snapToGrid w:val="0"/>
          <w:color w:val="000000"/>
          <w:sz w:val="22"/>
          <w:szCs w:val="22"/>
        </w:rPr>
        <w:t xml:space="preserve"> unapproved material.  Coarse and fine aggregate shall be furnished and handled so variations in the moisture content affecting the uniform consistency of the concrete will be avoided.</w:t>
      </w:r>
    </w:p>
    <w:p w14:paraId="45B92A40" w14:textId="77777777" w:rsidR="00A03454" w:rsidRPr="00034915" w:rsidRDefault="00A03454" w:rsidP="00A03454">
      <w:pPr>
        <w:jc w:val="both"/>
        <w:rPr>
          <w:rFonts w:ascii="Arial" w:hAnsi="Arial" w:cs="Arial"/>
          <w:snapToGrid w:val="0"/>
          <w:color w:val="000000"/>
          <w:sz w:val="22"/>
          <w:szCs w:val="22"/>
        </w:rPr>
      </w:pPr>
    </w:p>
    <w:p w14:paraId="45B92A41"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501.10  Air-Entrained Concrete.</w:t>
      </w:r>
      <w:r w:rsidRPr="00034915">
        <w:rPr>
          <w:rFonts w:ascii="Arial" w:hAnsi="Arial" w:cs="Arial"/>
          <w:snapToGrid w:val="0"/>
          <w:color w:val="000000"/>
          <w:sz w:val="22"/>
          <w:szCs w:val="22"/>
        </w:rPr>
        <w:t xml:space="preserve">  Air content for all classifications of concrete shall be determined in accordance with AASHTO T 152.  Air-entrained concrete shall be used for the construction of the following items:</w:t>
      </w:r>
    </w:p>
    <w:p w14:paraId="45B92A42" w14:textId="77777777" w:rsidR="00A03454" w:rsidRPr="00034915" w:rsidRDefault="00A03454" w:rsidP="00A03454">
      <w:pPr>
        <w:jc w:val="both"/>
        <w:rPr>
          <w:rFonts w:ascii="Arial" w:hAnsi="Arial" w:cs="Arial"/>
          <w:snapToGrid w:val="0"/>
          <w:color w:val="000000"/>
          <w:sz w:val="22"/>
          <w:szCs w:val="22"/>
        </w:rPr>
      </w:pPr>
    </w:p>
    <w:p w14:paraId="45B92A43" w14:textId="6CCFCFE4" w:rsidR="00A03454" w:rsidRPr="00034915" w:rsidRDefault="00A03454" w:rsidP="00AD2EA6">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(a) All retaining walls and bridge units, except culvert-type structures and seal courses.</w:t>
      </w:r>
    </w:p>
    <w:p w14:paraId="45B92A44" w14:textId="77777777" w:rsidR="00A03454" w:rsidRPr="00034915" w:rsidRDefault="00A03454" w:rsidP="00AD2EA6">
      <w:pPr>
        <w:ind w:left="720"/>
        <w:jc w:val="both"/>
        <w:rPr>
          <w:rFonts w:ascii="Arial" w:hAnsi="Arial" w:cs="Arial"/>
          <w:snapToGrid w:val="0"/>
          <w:color w:val="000000"/>
          <w:sz w:val="22"/>
          <w:szCs w:val="22"/>
        </w:rPr>
      </w:pPr>
    </w:p>
    <w:p w14:paraId="45B92A45" w14:textId="7B674CDE" w:rsidR="00A03454" w:rsidRPr="00034915" w:rsidRDefault="00A03454" w:rsidP="00AD2EA6">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(b) Concrete median barriers.</w:t>
      </w:r>
    </w:p>
    <w:p w14:paraId="45B92A46" w14:textId="77777777" w:rsidR="00A03454" w:rsidRPr="00034915" w:rsidRDefault="00A03454" w:rsidP="00AD2EA6">
      <w:pPr>
        <w:ind w:left="720"/>
        <w:jc w:val="both"/>
        <w:rPr>
          <w:rFonts w:ascii="Arial" w:hAnsi="Arial" w:cs="Arial"/>
          <w:snapToGrid w:val="0"/>
          <w:color w:val="000000"/>
          <w:sz w:val="22"/>
          <w:szCs w:val="22"/>
        </w:rPr>
      </w:pPr>
    </w:p>
    <w:p w14:paraId="45B92A47" w14:textId="44FCE858" w:rsidR="00A03454" w:rsidRPr="00034915" w:rsidRDefault="00A03454" w:rsidP="00AD2EA6">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(c) All piles (not required for cast-in-place concrete piles).</w:t>
      </w:r>
    </w:p>
    <w:p w14:paraId="45B92A48" w14:textId="77777777" w:rsidR="00A03454" w:rsidRPr="00034915" w:rsidRDefault="00A03454" w:rsidP="00AD2EA6">
      <w:pPr>
        <w:ind w:left="720"/>
        <w:jc w:val="both"/>
        <w:rPr>
          <w:rFonts w:ascii="Arial" w:hAnsi="Arial" w:cs="Arial"/>
          <w:snapToGrid w:val="0"/>
          <w:color w:val="000000"/>
          <w:sz w:val="22"/>
          <w:szCs w:val="22"/>
        </w:rPr>
      </w:pPr>
    </w:p>
    <w:p w14:paraId="45B92A49" w14:textId="356A5003" w:rsidR="00A03454" w:rsidRPr="00034915" w:rsidRDefault="00A03454" w:rsidP="00AD2EA6">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(d) Concrete pavements.</w:t>
      </w:r>
    </w:p>
    <w:p w14:paraId="45B92A4A" w14:textId="77777777" w:rsidR="00A03454" w:rsidRPr="00034915" w:rsidRDefault="00A03454" w:rsidP="00AD2EA6">
      <w:pPr>
        <w:ind w:left="720"/>
        <w:jc w:val="both"/>
        <w:rPr>
          <w:rFonts w:ascii="Arial" w:hAnsi="Arial" w:cs="Arial"/>
          <w:snapToGrid w:val="0"/>
          <w:color w:val="000000"/>
          <w:sz w:val="22"/>
          <w:szCs w:val="22"/>
        </w:rPr>
      </w:pPr>
    </w:p>
    <w:p w14:paraId="45B92A4B" w14:textId="4A8C46F9" w:rsidR="00A03454" w:rsidRPr="00034915" w:rsidRDefault="00A03454" w:rsidP="00AD2EA6">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(e) Approach slabs and paved approaches.</w:t>
      </w:r>
    </w:p>
    <w:p w14:paraId="45B92A4C" w14:textId="77777777" w:rsidR="00A03454" w:rsidRPr="00034915" w:rsidRDefault="00A03454" w:rsidP="00AD2EA6">
      <w:pPr>
        <w:ind w:left="720"/>
        <w:jc w:val="both"/>
        <w:rPr>
          <w:rFonts w:ascii="Arial" w:hAnsi="Arial" w:cs="Arial"/>
          <w:snapToGrid w:val="0"/>
          <w:color w:val="000000"/>
          <w:sz w:val="22"/>
          <w:szCs w:val="22"/>
        </w:rPr>
      </w:pPr>
    </w:p>
    <w:p w14:paraId="45B92A4D" w14:textId="028BAE08" w:rsidR="00A03454" w:rsidRPr="00034915" w:rsidRDefault="00A03454" w:rsidP="00AD2EA6">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(f) Concrete medians and median strips.</w:t>
      </w:r>
    </w:p>
    <w:p w14:paraId="45B92A4E" w14:textId="77777777" w:rsidR="00A03454" w:rsidRPr="00034915" w:rsidRDefault="00A03454" w:rsidP="00AD2EA6">
      <w:pPr>
        <w:ind w:left="720"/>
        <w:jc w:val="both"/>
        <w:rPr>
          <w:rFonts w:ascii="Arial" w:hAnsi="Arial" w:cs="Arial"/>
          <w:snapToGrid w:val="0"/>
          <w:color w:val="000000"/>
          <w:sz w:val="22"/>
          <w:szCs w:val="22"/>
        </w:rPr>
      </w:pPr>
    </w:p>
    <w:p w14:paraId="45B92A4F" w14:textId="43A007C7" w:rsidR="00A03454" w:rsidRPr="00034915" w:rsidRDefault="00A03454" w:rsidP="00AD2EA6">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(g) Sidewalks, curb ramps and steps.</w:t>
      </w:r>
    </w:p>
    <w:p w14:paraId="45B92A50" w14:textId="77777777" w:rsidR="00A03454" w:rsidRPr="00034915" w:rsidRDefault="00A03454" w:rsidP="00AD2EA6">
      <w:pPr>
        <w:ind w:left="720"/>
        <w:jc w:val="both"/>
        <w:rPr>
          <w:rFonts w:ascii="Arial" w:hAnsi="Arial" w:cs="Arial"/>
          <w:snapToGrid w:val="0"/>
          <w:color w:val="000000"/>
          <w:sz w:val="22"/>
          <w:szCs w:val="22"/>
        </w:rPr>
      </w:pPr>
    </w:p>
    <w:p w14:paraId="45B92A51" w14:textId="6D5730D7" w:rsidR="00A03454" w:rsidRPr="00034915" w:rsidRDefault="00A03454" w:rsidP="00AD2EA6">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(h) Curbs, gutters, curb and gutter and surface drain basins and drains.</w:t>
      </w:r>
    </w:p>
    <w:p w14:paraId="45B92A52" w14:textId="77777777" w:rsidR="00A03454" w:rsidRPr="00034915" w:rsidRDefault="00A03454" w:rsidP="00AD2EA6">
      <w:pPr>
        <w:ind w:left="720"/>
        <w:jc w:val="both"/>
        <w:rPr>
          <w:rFonts w:ascii="Arial" w:hAnsi="Arial" w:cs="Arial"/>
          <w:snapToGrid w:val="0"/>
          <w:color w:val="000000"/>
          <w:sz w:val="22"/>
          <w:szCs w:val="22"/>
        </w:rPr>
      </w:pPr>
    </w:p>
    <w:p w14:paraId="45B92A53" w14:textId="44F986E4" w:rsidR="00A03454" w:rsidRPr="00034915" w:rsidRDefault="00A03454" w:rsidP="00AD2EA6">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(i) Concrete pedestals for signs, signals and lighting.</w:t>
      </w:r>
    </w:p>
    <w:p w14:paraId="45B92A54" w14:textId="77777777" w:rsidR="00A03454" w:rsidRPr="00034915" w:rsidRDefault="00A03454" w:rsidP="00A03454">
      <w:pPr>
        <w:jc w:val="both"/>
        <w:rPr>
          <w:rFonts w:ascii="Arial" w:hAnsi="Arial" w:cs="Arial"/>
          <w:snapToGrid w:val="0"/>
          <w:color w:val="000000"/>
          <w:sz w:val="22"/>
          <w:szCs w:val="22"/>
        </w:rPr>
      </w:pPr>
    </w:p>
    <w:p w14:paraId="45B92A55"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501.10.1</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Other Concrete</w:t>
      </w:r>
      <w:r w:rsidRPr="00034915">
        <w:rPr>
          <w:rFonts w:ascii="Arial" w:hAnsi="Arial" w:cs="Arial"/>
          <w:snapToGrid w:val="0"/>
          <w:color w:val="000000"/>
          <w:sz w:val="22"/>
          <w:szCs w:val="22"/>
        </w:rPr>
        <w:t>.  All other concrete, except seal concrete, may be air-entrained but only in accordance with the requirements of these specifications.</w:t>
      </w:r>
    </w:p>
    <w:p w14:paraId="45B92A56" w14:textId="77777777" w:rsidR="00A03454" w:rsidRPr="00034915" w:rsidRDefault="00A03454" w:rsidP="00A03454">
      <w:pPr>
        <w:jc w:val="both"/>
        <w:rPr>
          <w:rFonts w:ascii="Arial" w:hAnsi="Arial" w:cs="Arial"/>
          <w:b/>
          <w:snapToGrid w:val="0"/>
          <w:color w:val="000000"/>
          <w:sz w:val="22"/>
          <w:szCs w:val="22"/>
        </w:rPr>
      </w:pPr>
    </w:p>
    <w:p w14:paraId="45B92A57" w14:textId="33B8AA20"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501.10.2 </w:t>
      </w:r>
      <w:r w:rsidR="00285191">
        <w:rPr>
          <w:rFonts w:ascii="Arial" w:hAnsi="Arial" w:cs="Arial"/>
          <w:b/>
          <w:snapToGrid w:val="0"/>
          <w:color w:val="000000"/>
          <w:sz w:val="22"/>
          <w:szCs w:val="22"/>
        </w:rPr>
        <w:t xml:space="preserve"> </w:t>
      </w:r>
      <w:r w:rsidR="00EE1B3E" w:rsidRPr="00034915">
        <w:rPr>
          <w:rFonts w:ascii="Arial" w:eastAsia="f6gyrvy-5ck-eyd-1cjmhzu5wli8j" w:hAnsi="Arial" w:cs="Arial"/>
          <w:b/>
          <w:color w:val="231F20"/>
          <w:sz w:val="22"/>
          <w:szCs w:val="22"/>
        </w:rPr>
        <w:t>Air Content</w:t>
      </w:r>
      <w:r w:rsidR="00EE1B3E" w:rsidRPr="00034915">
        <w:rPr>
          <w:rFonts w:ascii="Arial" w:eastAsia="f6gyrvy-5ck-eyd-1cjmhzu5wli8j" w:hAnsi="Arial" w:cs="Arial"/>
          <w:b/>
          <w:bCs/>
          <w:color w:val="231F20"/>
          <w:sz w:val="22"/>
          <w:szCs w:val="22"/>
        </w:rPr>
        <w:t xml:space="preserve"> Limitations</w:t>
      </w:r>
      <w:r w:rsidR="00EE1B3E" w:rsidRPr="00034915">
        <w:rPr>
          <w:rFonts w:ascii="Arial" w:eastAsia="f6gyrvy-5ck-eyd-1cjmhzu5wli8j" w:hAnsi="Arial" w:cs="Arial"/>
          <w:color w:val="231F20"/>
          <w:sz w:val="22"/>
          <w:szCs w:val="22"/>
        </w:rPr>
        <w:t xml:space="preserve">. </w:t>
      </w:r>
      <w:r w:rsidR="00285191">
        <w:rPr>
          <w:rFonts w:ascii="Arial" w:eastAsia="f6gyrvy-5ck-eyd-1cjmhzu5wli8j" w:hAnsi="Arial" w:cs="Arial"/>
          <w:color w:val="231F20"/>
          <w:sz w:val="22"/>
          <w:szCs w:val="22"/>
        </w:rPr>
        <w:t xml:space="preserve"> </w:t>
      </w:r>
      <w:r w:rsidR="00EE1B3E" w:rsidRPr="00034915">
        <w:rPr>
          <w:rFonts w:ascii="Arial" w:eastAsia="fallasd-7i6-f3r-1wsylr4237slp" w:hAnsi="Arial" w:cs="Arial"/>
          <w:sz w:val="22"/>
          <w:szCs w:val="22"/>
        </w:rPr>
        <w:t>When air-entrained concrete is used, the mix design target range for quantity of air content by volume shall not be less than 4.5 percent or greater than 7.5 percent.</w:t>
      </w:r>
      <w:r w:rsidR="001268D9" w:rsidRPr="00034915">
        <w:rPr>
          <w:rFonts w:ascii="Arial" w:eastAsia="fallasd-7i6-f3r-1wsylr4237slp" w:hAnsi="Arial" w:cs="Arial"/>
          <w:sz w:val="22"/>
          <w:szCs w:val="22"/>
        </w:rPr>
        <w:t xml:space="preserve"> </w:t>
      </w:r>
      <w:r w:rsidR="00EE1B3E" w:rsidRPr="00034915">
        <w:rPr>
          <w:rFonts w:ascii="Arial" w:eastAsia="fallasd-7i6-f3r-1wsylr4237slp" w:hAnsi="Arial" w:cs="Arial"/>
          <w:sz w:val="22"/>
          <w:szCs w:val="22"/>
        </w:rPr>
        <w:t xml:space="preserve"> When field measured air content exceeds 7.5 percent, but is less than or equal to 9.0 percent, the concrete may be placed if allowed by the contractor’s quality control plan and at the contractor’s risk that all other concrete requirements will be met, including strength.</w:t>
      </w:r>
      <w:r w:rsidR="001268D9" w:rsidRPr="00034915">
        <w:rPr>
          <w:rFonts w:ascii="Arial" w:eastAsia="fallasd-7i6-f3r-1wsylr4237slp" w:hAnsi="Arial" w:cs="Arial"/>
          <w:sz w:val="22"/>
          <w:szCs w:val="22"/>
        </w:rPr>
        <w:t xml:space="preserve"> </w:t>
      </w:r>
      <w:r w:rsidR="00EE1B3E" w:rsidRPr="00034915">
        <w:rPr>
          <w:rFonts w:ascii="Arial" w:eastAsia="fallasd-7i6-f3r-1wsylr4237slp" w:hAnsi="Arial" w:cs="Arial"/>
          <w:sz w:val="22"/>
          <w:szCs w:val="22"/>
        </w:rPr>
        <w:t xml:space="preserve"> When field measured air content is less than 4.5 percent, the concrete may be re-dosed with air entrainment admixture in accordance with </w:t>
      </w:r>
      <w:r w:rsidR="00EE1B3E" w:rsidRPr="00E40892">
        <w:rPr>
          <w:rFonts w:ascii="Arial" w:eastAsia="fallasd-7i6-f3r-1wsylr4237slp" w:hAnsi="Arial" w:cs="Arial"/>
          <w:color w:val="0000FF"/>
          <w:sz w:val="22"/>
          <w:szCs w:val="22"/>
        </w:rPr>
        <w:t>Sec 501.10.4</w:t>
      </w:r>
      <w:r w:rsidR="00EE1B3E" w:rsidRPr="00034915">
        <w:rPr>
          <w:rFonts w:ascii="Arial" w:eastAsia="fallasd-7i6-f3r-1wsylr4237slp" w:hAnsi="Arial" w:cs="Arial"/>
          <w:sz w:val="22"/>
          <w:szCs w:val="22"/>
        </w:rPr>
        <w:t xml:space="preserve">. </w:t>
      </w:r>
      <w:r w:rsidR="001268D9" w:rsidRPr="00034915">
        <w:rPr>
          <w:rFonts w:ascii="Arial" w:eastAsia="fallasd-7i6-f3r-1wsylr4237slp" w:hAnsi="Arial" w:cs="Arial"/>
          <w:sz w:val="22"/>
          <w:szCs w:val="22"/>
        </w:rPr>
        <w:t xml:space="preserve"> </w:t>
      </w:r>
      <w:r w:rsidR="00EE1B3E" w:rsidRPr="00034915">
        <w:rPr>
          <w:rFonts w:ascii="Arial" w:eastAsia="fallasd-7i6-f3r-1wsylr4237slp" w:hAnsi="Arial" w:cs="Arial"/>
          <w:sz w:val="22"/>
          <w:szCs w:val="22"/>
        </w:rPr>
        <w:t>Under no circumstances shall any concrete be incorporated into the work with an air content less than 4.5 percent or greater than 9.0 percent.</w:t>
      </w:r>
    </w:p>
    <w:p w14:paraId="45B92A58" w14:textId="77777777" w:rsidR="00A03454" w:rsidRPr="00034915" w:rsidRDefault="00A03454" w:rsidP="00A03454">
      <w:pPr>
        <w:jc w:val="both"/>
        <w:rPr>
          <w:rFonts w:ascii="Arial" w:hAnsi="Arial" w:cs="Arial"/>
          <w:snapToGrid w:val="0"/>
          <w:color w:val="000000"/>
          <w:sz w:val="22"/>
          <w:szCs w:val="22"/>
        </w:rPr>
      </w:pPr>
    </w:p>
    <w:p w14:paraId="45B92A59"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 xml:space="preserve">501.10.3  Incorporation Procedures.  </w:t>
      </w:r>
      <w:r w:rsidRPr="00034915">
        <w:rPr>
          <w:rFonts w:ascii="Arial" w:hAnsi="Arial" w:cs="Arial"/>
          <w:snapToGrid w:val="0"/>
          <w:color w:val="000000"/>
          <w:sz w:val="22"/>
          <w:szCs w:val="22"/>
        </w:rPr>
        <w:t>Air-entraining admixtures shall be added to the concrete during the mixing process.  The admixture shall be of such volume and strength that the admixture can be accurately measured and dispensed in accordance with the manufacturer’s recommendations.  The dispenser shall consistently deliver the required quantity of admixture within a tolerance of ± 3 percent.</w:t>
      </w:r>
    </w:p>
    <w:p w14:paraId="45B92A5A" w14:textId="77777777" w:rsidR="00A03454" w:rsidRPr="00034915" w:rsidRDefault="00A03454" w:rsidP="00A03454">
      <w:pPr>
        <w:jc w:val="both"/>
        <w:rPr>
          <w:rFonts w:ascii="Arial" w:hAnsi="Arial" w:cs="Arial"/>
          <w:b/>
          <w:bCs/>
          <w:snapToGrid w:val="0"/>
          <w:color w:val="000000"/>
          <w:sz w:val="22"/>
          <w:szCs w:val="22"/>
        </w:rPr>
      </w:pPr>
    </w:p>
    <w:p w14:paraId="45B92A5B" w14:textId="4E636A89"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501.10.4</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Re</w:t>
      </w:r>
      <w:r w:rsidR="00EE1B3E" w:rsidRPr="00034915">
        <w:rPr>
          <w:rFonts w:ascii="Arial" w:hAnsi="Arial" w:cs="Arial"/>
          <w:b/>
          <w:bCs/>
          <w:snapToGrid w:val="0"/>
          <w:color w:val="000000"/>
          <w:sz w:val="22"/>
          <w:szCs w:val="22"/>
        </w:rPr>
        <w:t>-</w:t>
      </w:r>
      <w:r w:rsidRPr="00034915">
        <w:rPr>
          <w:rFonts w:ascii="Arial" w:hAnsi="Arial" w:cs="Arial"/>
          <w:b/>
          <w:bCs/>
          <w:snapToGrid w:val="0"/>
          <w:color w:val="000000"/>
          <w:sz w:val="22"/>
          <w:szCs w:val="22"/>
        </w:rPr>
        <w:t>dosing.</w:t>
      </w:r>
      <w:r w:rsidRPr="00034915">
        <w:rPr>
          <w:rFonts w:ascii="Arial" w:hAnsi="Arial" w:cs="Arial"/>
          <w:snapToGrid w:val="0"/>
          <w:color w:val="000000"/>
          <w:sz w:val="22"/>
          <w:szCs w:val="22"/>
        </w:rPr>
        <w:t xml:space="preserve">  When the measured air content is below the minimum specified </w:t>
      </w:r>
      <w:r w:rsidR="00EE1B3E" w:rsidRPr="00034915">
        <w:rPr>
          <w:rFonts w:ascii="Arial" w:hAnsi="Arial" w:cs="Arial"/>
          <w:snapToGrid w:val="0"/>
          <w:color w:val="000000"/>
          <w:sz w:val="22"/>
          <w:szCs w:val="22"/>
        </w:rPr>
        <w:t>limit</w:t>
      </w:r>
      <w:r w:rsidRPr="00034915">
        <w:rPr>
          <w:rFonts w:ascii="Arial" w:hAnsi="Arial" w:cs="Arial"/>
          <w:snapToGrid w:val="0"/>
          <w:color w:val="000000"/>
          <w:sz w:val="22"/>
          <w:szCs w:val="22"/>
        </w:rPr>
        <w:t xml:space="preserve">, the contractor will be allowed </w:t>
      </w:r>
      <w:r w:rsidR="00EE1B3E" w:rsidRPr="00034915">
        <w:rPr>
          <w:rFonts w:ascii="Arial" w:hAnsi="Arial" w:cs="Arial"/>
          <w:sz w:val="22"/>
          <w:szCs w:val="22"/>
        </w:rPr>
        <w:t>one attempt per mixer truck load</w:t>
      </w:r>
      <w:r w:rsidR="00EE1B3E" w:rsidRPr="00034915">
        <w:rPr>
          <w:rFonts w:ascii="Arial" w:hAnsi="Arial" w:cs="Arial"/>
          <w:snapToGrid w:val="0"/>
          <w:color w:val="000000"/>
          <w:sz w:val="22"/>
          <w:szCs w:val="22"/>
        </w:rPr>
        <w:t xml:space="preserve"> </w:t>
      </w:r>
      <w:r w:rsidRPr="00034915">
        <w:rPr>
          <w:rFonts w:ascii="Arial" w:hAnsi="Arial" w:cs="Arial"/>
          <w:snapToGrid w:val="0"/>
          <w:color w:val="000000"/>
          <w:sz w:val="22"/>
          <w:szCs w:val="22"/>
        </w:rPr>
        <w:t xml:space="preserve">to </w:t>
      </w:r>
      <w:r w:rsidR="00EE1B3E" w:rsidRPr="00034915">
        <w:rPr>
          <w:rFonts w:ascii="Arial" w:hAnsi="Arial" w:cs="Arial"/>
          <w:snapToGrid w:val="0"/>
          <w:color w:val="000000"/>
          <w:sz w:val="22"/>
          <w:szCs w:val="22"/>
        </w:rPr>
        <w:t>r</w:t>
      </w:r>
      <w:r w:rsidRPr="00034915">
        <w:rPr>
          <w:rFonts w:ascii="Arial" w:hAnsi="Arial" w:cs="Arial"/>
          <w:snapToGrid w:val="0"/>
          <w:color w:val="000000"/>
          <w:sz w:val="22"/>
          <w:szCs w:val="22"/>
        </w:rPr>
        <w:t xml:space="preserve">e-dose the concrete in the field. </w:t>
      </w:r>
      <w:r w:rsidR="00947A5B" w:rsidRPr="00034915">
        <w:rPr>
          <w:rFonts w:ascii="Arial" w:hAnsi="Arial" w:cs="Arial"/>
          <w:snapToGrid w:val="0"/>
          <w:color w:val="000000"/>
          <w:sz w:val="22"/>
          <w:szCs w:val="22"/>
        </w:rPr>
        <w:t xml:space="preserve"> The contractor shall immediately contact the concrete supplier to make adjustments to all remaining </w:t>
      </w:r>
      <w:r w:rsidR="00E71E9C" w:rsidRPr="00034915">
        <w:rPr>
          <w:rFonts w:ascii="Arial" w:hAnsi="Arial" w:cs="Arial"/>
          <w:snapToGrid w:val="0"/>
          <w:color w:val="000000"/>
          <w:sz w:val="22"/>
          <w:szCs w:val="22"/>
        </w:rPr>
        <w:t>truckloads,</w:t>
      </w:r>
      <w:r w:rsidR="00947A5B" w:rsidRPr="00034915">
        <w:rPr>
          <w:rFonts w:ascii="Arial" w:hAnsi="Arial" w:cs="Arial"/>
          <w:snapToGrid w:val="0"/>
          <w:color w:val="000000"/>
          <w:sz w:val="22"/>
          <w:szCs w:val="22"/>
        </w:rPr>
        <w:t xml:space="preserve"> so they arrive within specifications. </w:t>
      </w:r>
      <w:r w:rsidR="001268D9" w:rsidRPr="00034915">
        <w:rPr>
          <w:rFonts w:ascii="Arial" w:hAnsi="Arial" w:cs="Arial"/>
          <w:snapToGrid w:val="0"/>
          <w:color w:val="000000"/>
          <w:sz w:val="22"/>
          <w:szCs w:val="22"/>
        </w:rPr>
        <w:t xml:space="preserve"> </w:t>
      </w:r>
      <w:r w:rsidR="00947A5B" w:rsidRPr="00034915">
        <w:rPr>
          <w:rFonts w:ascii="Arial" w:hAnsi="Arial" w:cs="Arial"/>
          <w:snapToGrid w:val="0"/>
          <w:color w:val="000000"/>
          <w:sz w:val="22"/>
          <w:szCs w:val="22"/>
        </w:rPr>
        <w:t xml:space="preserve">If no adjustments are made, re-dosing will not be allowed for subsequent truckloads.  </w:t>
      </w:r>
      <w:r w:rsidRPr="00034915">
        <w:rPr>
          <w:rFonts w:ascii="Arial" w:hAnsi="Arial" w:cs="Arial"/>
          <w:snapToGrid w:val="0"/>
          <w:color w:val="000000"/>
          <w:sz w:val="22"/>
          <w:szCs w:val="22"/>
        </w:rPr>
        <w:t xml:space="preserve">The contractor shall </w:t>
      </w:r>
      <w:r w:rsidR="00EE1B3E" w:rsidRPr="00034915">
        <w:rPr>
          <w:rFonts w:ascii="Arial" w:hAnsi="Arial" w:cs="Arial"/>
          <w:sz w:val="22"/>
          <w:szCs w:val="22"/>
        </w:rPr>
        <w:t>obtain approval of the Re-Dosing Plan from the engineer prior to the start of work.</w:t>
      </w:r>
      <w:r w:rsidRPr="00034915">
        <w:rPr>
          <w:rFonts w:ascii="Arial" w:hAnsi="Arial" w:cs="Arial"/>
          <w:snapToGrid w:val="0"/>
          <w:color w:val="000000"/>
          <w:sz w:val="22"/>
          <w:szCs w:val="22"/>
        </w:rPr>
        <w:t xml:space="preserve">  The Re-dosing Plan shall address the following:</w:t>
      </w:r>
    </w:p>
    <w:p w14:paraId="45B92A5C" w14:textId="77777777" w:rsidR="00A03454" w:rsidRPr="00034915" w:rsidRDefault="00A03454" w:rsidP="00A03454">
      <w:pPr>
        <w:jc w:val="both"/>
        <w:rPr>
          <w:rFonts w:ascii="Arial" w:hAnsi="Arial" w:cs="Arial"/>
          <w:snapToGrid w:val="0"/>
          <w:color w:val="000000"/>
          <w:sz w:val="22"/>
          <w:szCs w:val="22"/>
        </w:rPr>
      </w:pPr>
    </w:p>
    <w:p w14:paraId="45B92A5D" w14:textId="56FAEC99" w:rsidR="00A03454" w:rsidRPr="00034915" w:rsidRDefault="005D0DA5" w:rsidP="005D0DA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 xml:space="preserve">(a) </w:t>
      </w:r>
      <w:r w:rsidR="00A03454" w:rsidRPr="00034915">
        <w:rPr>
          <w:rFonts w:ascii="Arial" w:hAnsi="Arial" w:cs="Arial"/>
          <w:snapToGrid w:val="0"/>
          <w:color w:val="000000"/>
          <w:sz w:val="22"/>
          <w:szCs w:val="22"/>
        </w:rPr>
        <w:t>Field measurement of the air entrainment admixture</w:t>
      </w:r>
    </w:p>
    <w:p w14:paraId="45B92A5E" w14:textId="77777777" w:rsidR="00A03454" w:rsidRPr="00034915" w:rsidRDefault="00A03454" w:rsidP="005D0DA5">
      <w:pPr>
        <w:ind w:left="720"/>
        <w:jc w:val="both"/>
        <w:rPr>
          <w:rFonts w:ascii="Arial" w:hAnsi="Arial" w:cs="Arial"/>
          <w:snapToGrid w:val="0"/>
          <w:color w:val="000000"/>
          <w:sz w:val="22"/>
          <w:szCs w:val="22"/>
        </w:rPr>
      </w:pPr>
    </w:p>
    <w:p w14:paraId="45B92A5F" w14:textId="735399D2" w:rsidR="00A03454" w:rsidRPr="00034915" w:rsidRDefault="005D0DA5" w:rsidP="005D0DA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 xml:space="preserve">(b) </w:t>
      </w:r>
      <w:r w:rsidR="00A03454" w:rsidRPr="00034915">
        <w:rPr>
          <w:rFonts w:ascii="Arial" w:hAnsi="Arial" w:cs="Arial"/>
          <w:snapToGrid w:val="0"/>
          <w:color w:val="000000"/>
          <w:sz w:val="22"/>
          <w:szCs w:val="22"/>
        </w:rPr>
        <w:t>Brand of air entrainment admixture being used</w:t>
      </w:r>
    </w:p>
    <w:p w14:paraId="45B92A60" w14:textId="77777777" w:rsidR="00A03454" w:rsidRPr="00034915" w:rsidRDefault="00A03454" w:rsidP="005D0DA5">
      <w:pPr>
        <w:ind w:left="720"/>
        <w:jc w:val="both"/>
        <w:rPr>
          <w:rFonts w:ascii="Arial" w:hAnsi="Arial" w:cs="Arial"/>
          <w:snapToGrid w:val="0"/>
          <w:color w:val="000000"/>
          <w:sz w:val="22"/>
          <w:szCs w:val="22"/>
        </w:rPr>
      </w:pPr>
    </w:p>
    <w:p w14:paraId="45B92A61" w14:textId="6941113C" w:rsidR="00A03454" w:rsidRPr="00034915" w:rsidRDefault="005D0DA5" w:rsidP="005D0DA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 xml:space="preserve">(c) </w:t>
      </w:r>
      <w:r w:rsidR="00A03454" w:rsidRPr="00034915">
        <w:rPr>
          <w:rFonts w:ascii="Arial" w:hAnsi="Arial" w:cs="Arial"/>
          <w:snapToGrid w:val="0"/>
          <w:color w:val="000000"/>
          <w:sz w:val="22"/>
          <w:szCs w:val="22"/>
        </w:rPr>
        <w:t>Incorporation and mixing of the air entrainment admixture</w:t>
      </w:r>
    </w:p>
    <w:p w14:paraId="45B92A62" w14:textId="77777777" w:rsidR="00A03454" w:rsidRPr="00034915" w:rsidRDefault="00A03454" w:rsidP="005D0DA5">
      <w:pPr>
        <w:ind w:left="720"/>
        <w:jc w:val="both"/>
        <w:rPr>
          <w:rFonts w:ascii="Arial" w:hAnsi="Arial" w:cs="Arial"/>
          <w:snapToGrid w:val="0"/>
          <w:color w:val="000000"/>
          <w:sz w:val="22"/>
          <w:szCs w:val="22"/>
        </w:rPr>
      </w:pPr>
    </w:p>
    <w:p w14:paraId="45B92A63" w14:textId="003F260F" w:rsidR="00A03454" w:rsidRPr="00034915" w:rsidRDefault="005D0DA5" w:rsidP="005D0DA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 xml:space="preserve">(d) </w:t>
      </w:r>
      <w:r w:rsidR="00A03454" w:rsidRPr="00034915">
        <w:rPr>
          <w:rFonts w:ascii="Arial" w:hAnsi="Arial" w:cs="Arial"/>
          <w:snapToGrid w:val="0"/>
          <w:color w:val="000000"/>
          <w:sz w:val="22"/>
          <w:szCs w:val="22"/>
        </w:rPr>
        <w:t>The use of additional water</w:t>
      </w:r>
    </w:p>
    <w:p w14:paraId="45B92A64" w14:textId="77777777" w:rsidR="00A03454" w:rsidRPr="00034915" w:rsidRDefault="00A03454" w:rsidP="00A03454">
      <w:pPr>
        <w:jc w:val="both"/>
        <w:rPr>
          <w:rFonts w:ascii="Arial" w:hAnsi="Arial" w:cs="Arial"/>
          <w:snapToGrid w:val="0"/>
          <w:color w:val="000000"/>
          <w:sz w:val="22"/>
          <w:szCs w:val="22"/>
        </w:rPr>
      </w:pPr>
    </w:p>
    <w:p w14:paraId="45B92A65"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501.11  Concrete Admixtures for Retarding Set.  </w:t>
      </w:r>
      <w:r w:rsidRPr="00034915">
        <w:rPr>
          <w:rFonts w:ascii="Arial" w:hAnsi="Arial" w:cs="Arial"/>
          <w:snapToGrid w:val="0"/>
          <w:color w:val="000000"/>
          <w:sz w:val="22"/>
          <w:szCs w:val="22"/>
        </w:rPr>
        <w:t xml:space="preserve">If specified in the contract, an approved retarding admixture shall be provided and incorporated into the concrete.  If not specified in the contract, the use of an approved retarding admixture will be permitted upon written notification from the contractor.  Any retarding admixture shall be added in accordance with </w:t>
      </w:r>
      <w:r w:rsidRPr="00034915">
        <w:rPr>
          <w:rFonts w:ascii="Arial" w:hAnsi="Arial" w:cs="Arial"/>
          <w:snapToGrid w:val="0"/>
          <w:color w:val="0000FF"/>
          <w:sz w:val="22"/>
          <w:szCs w:val="22"/>
        </w:rPr>
        <w:t>Sec 501.10.3</w:t>
      </w:r>
      <w:r w:rsidRPr="00034915">
        <w:rPr>
          <w:rFonts w:ascii="Arial" w:hAnsi="Arial" w:cs="Arial"/>
          <w:snapToGrid w:val="0"/>
          <w:color w:val="000000"/>
          <w:sz w:val="22"/>
          <w:szCs w:val="22"/>
        </w:rPr>
        <w:t xml:space="preserve"> by means of a dispenser conforming to the requirements of that section.  No direct payment will be made for furnishing the retarding admixture or for incorporating the admixture into the mixture.</w:t>
      </w:r>
    </w:p>
    <w:p w14:paraId="45B92A66" w14:textId="77777777" w:rsidR="00A03454" w:rsidRPr="00034915" w:rsidRDefault="00A03454" w:rsidP="00A03454">
      <w:pPr>
        <w:jc w:val="both"/>
        <w:rPr>
          <w:rFonts w:ascii="Arial" w:hAnsi="Arial" w:cs="Arial"/>
          <w:snapToGrid w:val="0"/>
          <w:color w:val="000000"/>
          <w:sz w:val="22"/>
          <w:szCs w:val="22"/>
        </w:rPr>
      </w:pPr>
    </w:p>
    <w:p w14:paraId="45B92A67" w14:textId="5105031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501.12  Water-Reducing Admixtures.  </w:t>
      </w:r>
      <w:r w:rsidRPr="00034915">
        <w:rPr>
          <w:rFonts w:ascii="Arial" w:hAnsi="Arial" w:cs="Arial"/>
          <w:snapToGrid w:val="0"/>
          <w:color w:val="000000"/>
          <w:sz w:val="22"/>
          <w:szCs w:val="22"/>
        </w:rPr>
        <w:t xml:space="preserve">Type A water-reducing admixtures may be used in any concrete.  The dosage rate of Type A water-reducing admixture shall be within the ranges recommended by the manufacturer and approved by the engineer.  Water-reducing admixtures shall be added in accordance with </w:t>
      </w:r>
      <w:r w:rsidRPr="00034915">
        <w:rPr>
          <w:rFonts w:ascii="Arial" w:hAnsi="Arial" w:cs="Arial"/>
          <w:snapToGrid w:val="0"/>
          <w:color w:val="0000FF"/>
          <w:sz w:val="22"/>
          <w:szCs w:val="22"/>
        </w:rPr>
        <w:t>Sec 501.10.3</w:t>
      </w:r>
      <w:r w:rsidRPr="00034915">
        <w:rPr>
          <w:rFonts w:ascii="Arial" w:hAnsi="Arial" w:cs="Arial"/>
          <w:snapToGrid w:val="0"/>
          <w:color w:val="000000"/>
          <w:sz w:val="22"/>
          <w:szCs w:val="22"/>
        </w:rPr>
        <w:t xml:space="preserve"> by means of a dispenser conforming to the requirements of that section.  High range water-reducing admixtures may be used when specified or as approved by the engineer.</w:t>
      </w:r>
    </w:p>
    <w:p w14:paraId="45B92A68" w14:textId="77777777" w:rsidR="00A03454" w:rsidRPr="00034915" w:rsidRDefault="00A03454" w:rsidP="00A03454">
      <w:pPr>
        <w:jc w:val="both"/>
        <w:rPr>
          <w:rFonts w:ascii="Arial" w:hAnsi="Arial" w:cs="Arial"/>
          <w:snapToGrid w:val="0"/>
          <w:color w:val="000000"/>
          <w:sz w:val="22"/>
          <w:szCs w:val="22"/>
        </w:rPr>
      </w:pPr>
    </w:p>
    <w:p w14:paraId="45B92A69"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501.12.1</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Modified B-2 Utilized.</w:t>
      </w:r>
      <w:r w:rsidRPr="00034915">
        <w:rPr>
          <w:rFonts w:ascii="Arial" w:hAnsi="Arial" w:cs="Arial"/>
          <w:snapToGrid w:val="0"/>
          <w:color w:val="000000"/>
          <w:sz w:val="22"/>
          <w:szCs w:val="22"/>
        </w:rPr>
        <w:t xml:space="preserve">  Modified B-2 concrete shall use a Type A or Type D water-reducer admixture.</w:t>
      </w:r>
    </w:p>
    <w:p w14:paraId="45B92A6A" w14:textId="77777777" w:rsidR="00A03454" w:rsidRPr="00034915" w:rsidRDefault="00A03454" w:rsidP="00A03454">
      <w:pPr>
        <w:jc w:val="both"/>
        <w:rPr>
          <w:rFonts w:ascii="Arial" w:hAnsi="Arial" w:cs="Arial"/>
          <w:snapToGrid w:val="0"/>
          <w:color w:val="000000"/>
          <w:sz w:val="22"/>
          <w:szCs w:val="22"/>
        </w:rPr>
      </w:pPr>
    </w:p>
    <w:p w14:paraId="45B92A6B"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501.12.2</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Silica Fume and Metakoalin Utilized.</w:t>
      </w:r>
      <w:r w:rsidRPr="00034915">
        <w:rPr>
          <w:rFonts w:ascii="Arial" w:hAnsi="Arial" w:cs="Arial"/>
          <w:snapToGrid w:val="0"/>
          <w:color w:val="000000"/>
          <w:sz w:val="22"/>
          <w:szCs w:val="22"/>
        </w:rPr>
        <w:t xml:space="preserve">  Concrete utilizing silica fume or metakaolin shall use a water-reducer admixture that may be added by hand methods.  The amount of water contained by the water-reducer admixture shall be included in the overall water content of the concrete.</w:t>
      </w:r>
    </w:p>
    <w:p w14:paraId="45B92A6C" w14:textId="77777777" w:rsidR="00A03454" w:rsidRPr="00034915" w:rsidRDefault="00A03454" w:rsidP="00A03454">
      <w:pPr>
        <w:jc w:val="both"/>
        <w:rPr>
          <w:rFonts w:ascii="Arial" w:hAnsi="Arial" w:cs="Arial"/>
          <w:b/>
          <w:bCs/>
          <w:snapToGrid w:val="0"/>
          <w:color w:val="000000"/>
          <w:sz w:val="22"/>
          <w:szCs w:val="22"/>
        </w:rPr>
      </w:pPr>
    </w:p>
    <w:p w14:paraId="45B92A6D"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501.12.3</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Consistency Requirement.</w:t>
      </w:r>
      <w:r w:rsidRPr="00034915">
        <w:rPr>
          <w:rFonts w:ascii="Arial" w:hAnsi="Arial" w:cs="Arial"/>
          <w:snapToGrid w:val="0"/>
          <w:color w:val="000000"/>
          <w:sz w:val="22"/>
          <w:szCs w:val="22"/>
        </w:rPr>
        <w:t xml:space="preserve">  When a water-reducer admixture is used the maximum allowed slump may be increased to 6 inches for all concrete classes.  The concrete shall be homogeneous with no aggregate segregation.</w:t>
      </w:r>
    </w:p>
    <w:p w14:paraId="45B92A6E" w14:textId="77777777" w:rsidR="00A03454" w:rsidRPr="00034915" w:rsidRDefault="00A03454" w:rsidP="00A03454">
      <w:pPr>
        <w:jc w:val="both"/>
        <w:rPr>
          <w:rFonts w:ascii="Arial" w:hAnsi="Arial" w:cs="Arial"/>
          <w:snapToGrid w:val="0"/>
          <w:color w:val="000000"/>
          <w:sz w:val="22"/>
          <w:szCs w:val="22"/>
        </w:rPr>
      </w:pPr>
    </w:p>
    <w:p w14:paraId="45B92A6F"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501.13  Accelerating Admixtures.  </w:t>
      </w:r>
      <w:r w:rsidRPr="00034915">
        <w:rPr>
          <w:rFonts w:ascii="Arial" w:hAnsi="Arial" w:cs="Arial"/>
          <w:snapToGrid w:val="0"/>
          <w:color w:val="000000"/>
          <w:sz w:val="22"/>
          <w:szCs w:val="22"/>
        </w:rPr>
        <w:t xml:space="preserve">The use of calcium chloride or other approved accelerating admixtures in concrete mixtures will not be permitted, except in concrete used for pavement repair in accordance with </w:t>
      </w:r>
      <w:r w:rsidRPr="00034915">
        <w:rPr>
          <w:rFonts w:ascii="Arial" w:hAnsi="Arial" w:cs="Arial"/>
          <w:snapToGrid w:val="0"/>
          <w:color w:val="0000FF"/>
          <w:sz w:val="22"/>
          <w:szCs w:val="22"/>
        </w:rPr>
        <w:t>Sec 613</w:t>
      </w:r>
      <w:r w:rsidRPr="00034915">
        <w:rPr>
          <w:rFonts w:ascii="Arial" w:hAnsi="Arial" w:cs="Arial"/>
          <w:snapToGrid w:val="0"/>
          <w:color w:val="000000"/>
          <w:sz w:val="22"/>
          <w:szCs w:val="22"/>
        </w:rPr>
        <w:t>.</w:t>
      </w:r>
    </w:p>
    <w:p w14:paraId="45B92A70" w14:textId="77777777" w:rsidR="009C27AB" w:rsidRPr="00034915" w:rsidRDefault="009C27AB" w:rsidP="00A03454">
      <w:pPr>
        <w:jc w:val="both"/>
        <w:rPr>
          <w:rFonts w:ascii="Arial" w:hAnsi="Arial" w:cs="Arial"/>
          <w:snapToGrid w:val="0"/>
          <w:color w:val="000000"/>
          <w:sz w:val="22"/>
          <w:szCs w:val="22"/>
        </w:rPr>
      </w:pPr>
    </w:p>
    <w:p w14:paraId="45B92A71" w14:textId="77777777" w:rsidR="009C27AB" w:rsidRPr="00034915" w:rsidRDefault="009C27AB" w:rsidP="009C27AB">
      <w:pPr>
        <w:jc w:val="both"/>
        <w:rPr>
          <w:rFonts w:ascii="Arial" w:hAnsi="Arial" w:cs="Arial"/>
          <w:snapToGrid w:val="0"/>
          <w:color w:val="000000"/>
          <w:sz w:val="22"/>
          <w:szCs w:val="22"/>
        </w:rPr>
      </w:pPr>
      <w:r w:rsidRPr="00034915">
        <w:rPr>
          <w:rFonts w:ascii="Arial" w:hAnsi="Arial" w:cs="Arial"/>
          <w:b/>
          <w:snapToGrid w:val="0"/>
          <w:color w:val="000000"/>
          <w:sz w:val="22"/>
          <w:szCs w:val="22"/>
        </w:rPr>
        <w:t>501.13.1  Incorporating Calcium Chloride.</w:t>
      </w:r>
      <w:r w:rsidRPr="00034915">
        <w:rPr>
          <w:rFonts w:ascii="Arial" w:hAnsi="Arial" w:cs="Arial"/>
          <w:snapToGrid w:val="0"/>
          <w:color w:val="000000"/>
          <w:sz w:val="22"/>
          <w:szCs w:val="22"/>
        </w:rPr>
        <w:t xml:space="preserve"> Calcium chloride shall be incorporated into the concrete mix in solution form using water.  The water used for the solution shall to be accounted for in the approved mix design.</w:t>
      </w:r>
    </w:p>
    <w:p w14:paraId="45B92A72" w14:textId="77777777" w:rsidR="009C27AB" w:rsidRPr="00034915" w:rsidRDefault="009C27AB" w:rsidP="009C27AB">
      <w:pPr>
        <w:jc w:val="both"/>
        <w:rPr>
          <w:rFonts w:ascii="Arial" w:hAnsi="Arial" w:cs="Arial"/>
          <w:snapToGrid w:val="0"/>
          <w:color w:val="000000"/>
          <w:sz w:val="22"/>
          <w:szCs w:val="22"/>
        </w:rPr>
      </w:pPr>
    </w:p>
    <w:p w14:paraId="45B92A73" w14:textId="77777777" w:rsidR="009C27AB" w:rsidRPr="00034915" w:rsidRDefault="009C27AB" w:rsidP="009C27AB">
      <w:pPr>
        <w:jc w:val="both"/>
        <w:rPr>
          <w:rFonts w:ascii="Arial" w:hAnsi="Arial" w:cs="Arial"/>
          <w:snapToGrid w:val="0"/>
          <w:color w:val="000000"/>
          <w:sz w:val="22"/>
          <w:szCs w:val="22"/>
        </w:rPr>
      </w:pPr>
      <w:r w:rsidRPr="00034915">
        <w:rPr>
          <w:rFonts w:ascii="Arial" w:hAnsi="Arial" w:cs="Arial"/>
          <w:b/>
          <w:snapToGrid w:val="0"/>
          <w:color w:val="000000"/>
          <w:sz w:val="22"/>
          <w:szCs w:val="22"/>
        </w:rPr>
        <w:lastRenderedPageBreak/>
        <w:t xml:space="preserve">501.13.2  Amount of Calcium Chloride.  </w:t>
      </w:r>
      <w:r w:rsidRPr="00034915">
        <w:rPr>
          <w:rFonts w:ascii="Arial" w:hAnsi="Arial" w:cs="Arial"/>
          <w:snapToGrid w:val="0"/>
          <w:color w:val="000000"/>
          <w:sz w:val="22"/>
          <w:szCs w:val="22"/>
        </w:rPr>
        <w:t>The amount of calcium chloride shall not exceed 2 percent by mass of the cementing material, unless otherwise approved by the engineer.</w:t>
      </w:r>
    </w:p>
    <w:p w14:paraId="45B92A74" w14:textId="77777777" w:rsidR="00A03454" w:rsidRPr="00034915" w:rsidRDefault="00A03454" w:rsidP="00A03454">
      <w:pPr>
        <w:jc w:val="both"/>
        <w:rPr>
          <w:rFonts w:ascii="Arial" w:hAnsi="Arial" w:cs="Arial"/>
          <w:snapToGrid w:val="0"/>
          <w:color w:val="000000"/>
          <w:sz w:val="22"/>
          <w:szCs w:val="22"/>
        </w:rPr>
      </w:pPr>
    </w:p>
    <w:p w14:paraId="45B92A75" w14:textId="48547396"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501.14  Supplementary Cementitious Materials in Concrete.  </w:t>
      </w:r>
      <w:r w:rsidRPr="00034915">
        <w:rPr>
          <w:rFonts w:ascii="Arial" w:hAnsi="Arial" w:cs="Arial"/>
          <w:snapToGrid w:val="0"/>
          <w:color w:val="000000"/>
          <w:sz w:val="22"/>
          <w:szCs w:val="22"/>
        </w:rPr>
        <w:t xml:space="preserve">The contractor may use fly ash, </w:t>
      </w:r>
      <w:r w:rsidR="00254CB5" w:rsidRPr="00034915">
        <w:rPr>
          <w:rFonts w:ascii="Arial" w:hAnsi="Arial" w:cs="Arial"/>
          <w:snapToGrid w:val="0"/>
          <w:color w:val="000000"/>
          <w:sz w:val="22"/>
          <w:szCs w:val="22"/>
        </w:rPr>
        <w:t>slag cement</w:t>
      </w:r>
      <w:r w:rsidRPr="00034915">
        <w:rPr>
          <w:rFonts w:ascii="Arial" w:hAnsi="Arial" w:cs="Arial"/>
          <w:snapToGrid w:val="0"/>
          <w:color w:val="000000"/>
          <w:sz w:val="22"/>
          <w:szCs w:val="22"/>
        </w:rPr>
        <w:t>, silica fume or metakaolin in the production of concrete in accordance with these specifications.  Ternary mixes will be allowed for all concrete classes.  Ternary mixes are mixes that contain a combination of</w:t>
      </w:r>
      <w:r w:rsidR="00983EAE" w:rsidRPr="00034915">
        <w:rPr>
          <w:rFonts w:ascii="Arial" w:hAnsi="Arial" w:cs="Arial"/>
          <w:snapToGrid w:val="0"/>
          <w:color w:val="000000"/>
          <w:sz w:val="22"/>
          <w:szCs w:val="22"/>
        </w:rPr>
        <w:t xml:space="preserve"> Type IL or</w:t>
      </w:r>
      <w:r w:rsidRPr="00034915">
        <w:rPr>
          <w:rFonts w:ascii="Arial" w:hAnsi="Arial" w:cs="Arial"/>
          <w:snapToGrid w:val="0"/>
          <w:color w:val="000000"/>
          <w:sz w:val="22"/>
          <w:szCs w:val="22"/>
        </w:rPr>
        <w:t xml:space="preserve"> Portland cement and two supplementary cementitious materials.  Supplementary cementitious materials may be used to replace a maximum of 40 percent of the</w:t>
      </w:r>
      <w:r w:rsidR="00983EAE" w:rsidRPr="00034915">
        <w:rPr>
          <w:rFonts w:ascii="Arial" w:hAnsi="Arial" w:cs="Arial"/>
          <w:snapToGrid w:val="0"/>
          <w:color w:val="000000"/>
          <w:sz w:val="22"/>
          <w:szCs w:val="22"/>
        </w:rPr>
        <w:t xml:space="preserve"> Type IL or</w:t>
      </w:r>
      <w:r w:rsidRPr="00034915">
        <w:rPr>
          <w:rFonts w:ascii="Arial" w:hAnsi="Arial" w:cs="Arial"/>
          <w:snapToGrid w:val="0"/>
          <w:color w:val="000000"/>
          <w:sz w:val="22"/>
          <w:szCs w:val="22"/>
        </w:rPr>
        <w:t xml:space="preserve"> Portland cement.  The amount of each supplementary cementitious </w:t>
      </w:r>
      <w:r w:rsidR="00BB029A" w:rsidRPr="00034915">
        <w:rPr>
          <w:rFonts w:ascii="Arial" w:hAnsi="Arial" w:cs="Arial"/>
          <w:snapToGrid w:val="0"/>
          <w:color w:val="000000"/>
          <w:sz w:val="22"/>
          <w:szCs w:val="22"/>
        </w:rPr>
        <w:t>material</w:t>
      </w:r>
      <w:r w:rsidRPr="00034915">
        <w:rPr>
          <w:rFonts w:ascii="Arial" w:hAnsi="Arial" w:cs="Arial"/>
          <w:snapToGrid w:val="0"/>
          <w:color w:val="000000"/>
          <w:sz w:val="22"/>
          <w:szCs w:val="22"/>
        </w:rPr>
        <w:t xml:space="preserve"> used in a ternary mix shall not exceed the limits specified herein.</w:t>
      </w:r>
    </w:p>
    <w:p w14:paraId="45B92A76" w14:textId="77777777" w:rsidR="00A03454" w:rsidRPr="00034915" w:rsidRDefault="00A03454" w:rsidP="00A03454">
      <w:pPr>
        <w:jc w:val="both"/>
        <w:rPr>
          <w:rFonts w:ascii="Arial" w:hAnsi="Arial" w:cs="Arial"/>
          <w:snapToGrid w:val="0"/>
          <w:color w:val="000000"/>
          <w:sz w:val="22"/>
          <w:szCs w:val="22"/>
        </w:rPr>
      </w:pPr>
    </w:p>
    <w:p w14:paraId="45B92A77" w14:textId="646636A5"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501.14.1</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Fly Ash.</w:t>
      </w:r>
      <w:r w:rsidRPr="00034915">
        <w:rPr>
          <w:rFonts w:ascii="Arial" w:hAnsi="Arial" w:cs="Arial"/>
          <w:snapToGrid w:val="0"/>
          <w:color w:val="000000"/>
          <w:sz w:val="22"/>
          <w:szCs w:val="22"/>
        </w:rPr>
        <w:t xml:space="preserve">  Approved Class C or Class F fly ash may be used to replace a maximum of 25 percent of the </w:t>
      </w:r>
      <w:r w:rsidR="00C3628C" w:rsidRPr="00034915">
        <w:rPr>
          <w:rFonts w:ascii="Arial" w:hAnsi="Arial" w:cs="Arial"/>
          <w:snapToGrid w:val="0"/>
          <w:color w:val="000000"/>
          <w:sz w:val="22"/>
          <w:szCs w:val="22"/>
        </w:rPr>
        <w:t xml:space="preserve">Type IL or </w:t>
      </w:r>
      <w:r w:rsidRPr="00034915">
        <w:rPr>
          <w:rFonts w:ascii="Arial" w:hAnsi="Arial" w:cs="Arial"/>
          <w:snapToGrid w:val="0"/>
          <w:color w:val="000000"/>
          <w:sz w:val="22"/>
          <w:szCs w:val="22"/>
        </w:rPr>
        <w:t>Portland cement on a pound for pound basis in all concrete.</w:t>
      </w:r>
    </w:p>
    <w:p w14:paraId="45B92A78" w14:textId="77777777" w:rsidR="00A03454" w:rsidRPr="00034915" w:rsidRDefault="00A03454" w:rsidP="00A03454">
      <w:pPr>
        <w:jc w:val="both"/>
        <w:rPr>
          <w:rFonts w:ascii="Arial" w:hAnsi="Arial" w:cs="Arial"/>
          <w:b/>
          <w:bCs/>
          <w:snapToGrid w:val="0"/>
          <w:color w:val="000000"/>
          <w:sz w:val="22"/>
          <w:szCs w:val="22"/>
        </w:rPr>
      </w:pPr>
    </w:p>
    <w:p w14:paraId="45B92A79" w14:textId="04703803"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501.14.2</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Slag</w:t>
      </w:r>
      <w:r w:rsidR="00D3069F" w:rsidRPr="00034915">
        <w:rPr>
          <w:rFonts w:ascii="Arial" w:hAnsi="Arial" w:cs="Arial"/>
          <w:b/>
          <w:bCs/>
          <w:snapToGrid w:val="0"/>
          <w:color w:val="000000"/>
          <w:sz w:val="22"/>
          <w:szCs w:val="22"/>
        </w:rPr>
        <w:t xml:space="preserve"> Cement</w:t>
      </w:r>
      <w:r w:rsidRPr="00034915">
        <w:rPr>
          <w:rFonts w:ascii="Arial" w:hAnsi="Arial" w:cs="Arial"/>
          <w:b/>
          <w:bCs/>
          <w:snapToGrid w:val="0"/>
          <w:color w:val="000000"/>
          <w:sz w:val="22"/>
          <w:szCs w:val="22"/>
        </w:rPr>
        <w:t>.</w:t>
      </w:r>
      <w:r w:rsidRPr="00034915">
        <w:rPr>
          <w:rFonts w:ascii="Arial" w:hAnsi="Arial" w:cs="Arial"/>
          <w:snapToGrid w:val="0"/>
          <w:color w:val="000000"/>
          <w:sz w:val="22"/>
          <w:szCs w:val="22"/>
        </w:rPr>
        <w:t xml:space="preserve">  Approved </w:t>
      </w:r>
      <w:r w:rsidR="00D3069F" w:rsidRPr="00034915">
        <w:rPr>
          <w:rFonts w:ascii="Arial" w:hAnsi="Arial" w:cs="Arial"/>
          <w:snapToGrid w:val="0"/>
          <w:color w:val="000000"/>
          <w:sz w:val="22"/>
          <w:szCs w:val="22"/>
        </w:rPr>
        <w:t xml:space="preserve">slag cement </w:t>
      </w:r>
      <w:r w:rsidRPr="00034915">
        <w:rPr>
          <w:rFonts w:ascii="Arial" w:hAnsi="Arial" w:cs="Arial"/>
          <w:snapToGrid w:val="0"/>
          <w:color w:val="000000"/>
          <w:sz w:val="22"/>
          <w:szCs w:val="22"/>
        </w:rPr>
        <w:t>may be used to replace a maximum of 30 percent of the</w:t>
      </w:r>
      <w:r w:rsidR="00A43F4B" w:rsidRPr="00034915">
        <w:rPr>
          <w:rFonts w:ascii="Arial" w:hAnsi="Arial" w:cs="Arial"/>
          <w:snapToGrid w:val="0"/>
          <w:color w:val="000000"/>
          <w:sz w:val="22"/>
          <w:szCs w:val="22"/>
        </w:rPr>
        <w:t xml:space="preserve"> Ty</w:t>
      </w:r>
      <w:r w:rsidR="004322BF" w:rsidRPr="00034915">
        <w:rPr>
          <w:rFonts w:ascii="Arial" w:hAnsi="Arial" w:cs="Arial"/>
          <w:snapToGrid w:val="0"/>
          <w:color w:val="000000"/>
          <w:sz w:val="22"/>
          <w:szCs w:val="22"/>
        </w:rPr>
        <w:t>p</w:t>
      </w:r>
      <w:r w:rsidR="00A43F4B" w:rsidRPr="00034915">
        <w:rPr>
          <w:rFonts w:ascii="Arial" w:hAnsi="Arial" w:cs="Arial"/>
          <w:snapToGrid w:val="0"/>
          <w:color w:val="000000"/>
          <w:sz w:val="22"/>
          <w:szCs w:val="22"/>
        </w:rPr>
        <w:t>e IL or</w:t>
      </w:r>
      <w:r w:rsidRPr="00034915">
        <w:rPr>
          <w:rFonts w:ascii="Arial" w:hAnsi="Arial" w:cs="Arial"/>
          <w:snapToGrid w:val="0"/>
          <w:color w:val="000000"/>
          <w:sz w:val="22"/>
          <w:szCs w:val="22"/>
        </w:rPr>
        <w:t xml:space="preserve"> Portland cement on a pound for pound basis in all concrete.</w:t>
      </w:r>
    </w:p>
    <w:p w14:paraId="45B92A7A" w14:textId="77777777" w:rsidR="00A03454" w:rsidRPr="00034915" w:rsidRDefault="00A03454" w:rsidP="00A03454">
      <w:pPr>
        <w:jc w:val="both"/>
        <w:rPr>
          <w:rFonts w:ascii="Arial" w:hAnsi="Arial" w:cs="Arial"/>
          <w:snapToGrid w:val="0"/>
          <w:color w:val="000000"/>
          <w:sz w:val="22"/>
          <w:szCs w:val="22"/>
        </w:rPr>
      </w:pPr>
    </w:p>
    <w:p w14:paraId="45B92A7B" w14:textId="22F5899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501.14.3</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 xml:space="preserve">Silica Fume.  </w:t>
      </w:r>
      <w:r w:rsidRPr="00034915">
        <w:rPr>
          <w:rFonts w:ascii="Arial" w:hAnsi="Arial" w:cs="Arial"/>
          <w:snapToGrid w:val="0"/>
          <w:color w:val="000000"/>
          <w:sz w:val="22"/>
          <w:szCs w:val="22"/>
        </w:rPr>
        <w:t xml:space="preserve">Approved silica fume may be used to replace a percent of the </w:t>
      </w:r>
      <w:r w:rsidR="00973742" w:rsidRPr="00034915">
        <w:rPr>
          <w:rFonts w:ascii="Arial" w:hAnsi="Arial" w:cs="Arial"/>
          <w:snapToGrid w:val="0"/>
          <w:color w:val="000000"/>
          <w:sz w:val="22"/>
          <w:szCs w:val="22"/>
        </w:rPr>
        <w:t xml:space="preserve">Type IL or </w:t>
      </w:r>
      <w:r w:rsidRPr="00034915">
        <w:rPr>
          <w:rFonts w:ascii="Arial" w:hAnsi="Arial" w:cs="Arial"/>
          <w:snapToGrid w:val="0"/>
          <w:color w:val="000000"/>
          <w:sz w:val="22"/>
          <w:szCs w:val="22"/>
        </w:rPr>
        <w:t>Portland cement on a pound for pound basis.  The following limits shall apply when silica fume is used:</w:t>
      </w:r>
    </w:p>
    <w:p w14:paraId="45B92A7D" w14:textId="77777777" w:rsidR="00A03454" w:rsidRPr="00034915" w:rsidRDefault="00A03454" w:rsidP="00A03454">
      <w:pPr>
        <w:jc w:val="both"/>
        <w:rPr>
          <w:rFonts w:ascii="Arial" w:hAnsi="Arial" w:cs="Arial"/>
          <w:snapToGrid w:val="0"/>
          <w:color w:val="000000"/>
          <w:sz w:val="22"/>
          <w:szCs w:val="22"/>
        </w:rPr>
      </w:pPr>
    </w:p>
    <w:tbl>
      <w:tblPr>
        <w:tblW w:w="582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7"/>
        <w:gridCol w:w="1350"/>
        <w:gridCol w:w="1440"/>
      </w:tblGrid>
      <w:tr w:rsidR="00A03454" w:rsidRPr="00034915" w14:paraId="45B92A7F" w14:textId="77777777" w:rsidTr="00E40892">
        <w:trPr>
          <w:cantSplit/>
        </w:trPr>
        <w:tc>
          <w:tcPr>
            <w:tcW w:w="5827" w:type="dxa"/>
            <w:gridSpan w:val="3"/>
          </w:tcPr>
          <w:p w14:paraId="45B92A7E" w14:textId="77777777" w:rsidR="00A03454" w:rsidRPr="00034915" w:rsidRDefault="00A03454" w:rsidP="00E37ACD">
            <w:pPr>
              <w:jc w:val="center"/>
              <w:rPr>
                <w:rFonts w:ascii="Arial" w:hAnsi="Arial" w:cs="Arial"/>
                <w:b/>
                <w:sz w:val="22"/>
                <w:szCs w:val="22"/>
              </w:rPr>
            </w:pPr>
            <w:r w:rsidRPr="00034915">
              <w:rPr>
                <w:rFonts w:ascii="Arial" w:hAnsi="Arial" w:cs="Arial"/>
                <w:b/>
                <w:sz w:val="22"/>
                <w:szCs w:val="22"/>
              </w:rPr>
              <w:t>Silica Fume Replacement Limits, %</w:t>
            </w:r>
          </w:p>
        </w:tc>
      </w:tr>
      <w:tr w:rsidR="00A03454" w:rsidRPr="00034915" w14:paraId="45B92A83" w14:textId="77777777" w:rsidTr="00E40892">
        <w:tc>
          <w:tcPr>
            <w:tcW w:w="3037" w:type="dxa"/>
          </w:tcPr>
          <w:p w14:paraId="45B92A80" w14:textId="77777777" w:rsidR="00A03454" w:rsidRPr="00034915" w:rsidRDefault="00A03454" w:rsidP="00E37ACD">
            <w:pPr>
              <w:jc w:val="center"/>
              <w:rPr>
                <w:rFonts w:ascii="Arial" w:hAnsi="Arial" w:cs="Arial"/>
                <w:b/>
                <w:sz w:val="22"/>
                <w:szCs w:val="22"/>
              </w:rPr>
            </w:pPr>
            <w:r w:rsidRPr="00034915">
              <w:rPr>
                <w:rFonts w:ascii="Arial" w:hAnsi="Arial" w:cs="Arial"/>
                <w:b/>
                <w:sz w:val="22"/>
                <w:szCs w:val="22"/>
              </w:rPr>
              <w:t>Class of Concrete</w:t>
            </w:r>
          </w:p>
        </w:tc>
        <w:tc>
          <w:tcPr>
            <w:tcW w:w="1350" w:type="dxa"/>
          </w:tcPr>
          <w:p w14:paraId="45B92A81" w14:textId="77777777" w:rsidR="00A03454" w:rsidRPr="00034915" w:rsidRDefault="00A03454" w:rsidP="00E37ACD">
            <w:pPr>
              <w:jc w:val="center"/>
              <w:rPr>
                <w:rFonts w:ascii="Arial" w:hAnsi="Arial" w:cs="Arial"/>
                <w:b/>
                <w:snapToGrid w:val="0"/>
                <w:color w:val="000000"/>
                <w:sz w:val="22"/>
                <w:szCs w:val="22"/>
              </w:rPr>
            </w:pPr>
            <w:r w:rsidRPr="00034915">
              <w:rPr>
                <w:rFonts w:ascii="Arial" w:hAnsi="Arial" w:cs="Arial"/>
                <w:b/>
                <w:snapToGrid w:val="0"/>
                <w:color w:val="000000"/>
                <w:sz w:val="22"/>
                <w:szCs w:val="22"/>
              </w:rPr>
              <w:t>Minimum</w:t>
            </w:r>
          </w:p>
        </w:tc>
        <w:tc>
          <w:tcPr>
            <w:tcW w:w="1440" w:type="dxa"/>
          </w:tcPr>
          <w:p w14:paraId="45B92A82" w14:textId="77777777" w:rsidR="00A03454" w:rsidRPr="00034915" w:rsidRDefault="00A03454" w:rsidP="00E37ACD">
            <w:pPr>
              <w:jc w:val="center"/>
              <w:rPr>
                <w:rFonts w:ascii="Arial" w:hAnsi="Arial" w:cs="Arial"/>
                <w:b/>
                <w:snapToGrid w:val="0"/>
                <w:color w:val="000000"/>
                <w:sz w:val="22"/>
                <w:szCs w:val="22"/>
              </w:rPr>
            </w:pPr>
            <w:r w:rsidRPr="00034915">
              <w:rPr>
                <w:rFonts w:ascii="Arial" w:hAnsi="Arial" w:cs="Arial"/>
                <w:b/>
                <w:snapToGrid w:val="0"/>
                <w:color w:val="000000"/>
                <w:sz w:val="22"/>
                <w:szCs w:val="22"/>
              </w:rPr>
              <w:t>Maximum</w:t>
            </w:r>
          </w:p>
        </w:tc>
      </w:tr>
      <w:tr w:rsidR="00A03454" w:rsidRPr="00034915" w14:paraId="45B92A87" w14:textId="77777777" w:rsidTr="00E40892">
        <w:tc>
          <w:tcPr>
            <w:tcW w:w="3037" w:type="dxa"/>
          </w:tcPr>
          <w:p w14:paraId="45B92A84"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MB-2</w:t>
            </w:r>
          </w:p>
        </w:tc>
        <w:tc>
          <w:tcPr>
            <w:tcW w:w="1350" w:type="dxa"/>
          </w:tcPr>
          <w:p w14:paraId="45B92A85"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6</w:t>
            </w:r>
          </w:p>
        </w:tc>
        <w:tc>
          <w:tcPr>
            <w:tcW w:w="1440" w:type="dxa"/>
          </w:tcPr>
          <w:p w14:paraId="45B92A86"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8</w:t>
            </w:r>
          </w:p>
        </w:tc>
      </w:tr>
      <w:tr w:rsidR="00A03454" w:rsidRPr="00034915" w14:paraId="45B92A8B" w14:textId="77777777" w:rsidTr="00E40892">
        <w:tc>
          <w:tcPr>
            <w:tcW w:w="3037" w:type="dxa"/>
          </w:tcPr>
          <w:p w14:paraId="45B92A88" w14:textId="165AC530"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A-1, B, B-1, B-2, PCCP</w:t>
            </w:r>
            <w:r w:rsidR="008A5A06" w:rsidRPr="00034915">
              <w:rPr>
                <w:rFonts w:ascii="Arial" w:hAnsi="Arial" w:cs="Arial"/>
                <w:snapToGrid w:val="0"/>
                <w:color w:val="000000"/>
                <w:sz w:val="22"/>
                <w:szCs w:val="22"/>
              </w:rPr>
              <w:t xml:space="preserve"> (PEM and non-PEM)</w:t>
            </w:r>
            <w:r w:rsidRPr="00034915">
              <w:rPr>
                <w:rFonts w:ascii="Arial" w:hAnsi="Arial" w:cs="Arial"/>
                <w:snapToGrid w:val="0"/>
                <w:color w:val="000000"/>
                <w:sz w:val="22"/>
                <w:szCs w:val="22"/>
              </w:rPr>
              <w:t>, Seal</w:t>
            </w:r>
          </w:p>
        </w:tc>
        <w:tc>
          <w:tcPr>
            <w:tcW w:w="1350" w:type="dxa"/>
          </w:tcPr>
          <w:p w14:paraId="45B92A89"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w:t>
            </w:r>
          </w:p>
        </w:tc>
        <w:tc>
          <w:tcPr>
            <w:tcW w:w="1440" w:type="dxa"/>
          </w:tcPr>
          <w:p w14:paraId="45B92A8A" w14:textId="77777777" w:rsidR="00A03454" w:rsidRPr="00034915" w:rsidRDefault="00A03454" w:rsidP="00E37ACD">
            <w:pPr>
              <w:jc w:val="center"/>
              <w:rPr>
                <w:rFonts w:ascii="Arial" w:hAnsi="Arial" w:cs="Arial"/>
                <w:snapToGrid w:val="0"/>
                <w:color w:val="000000"/>
                <w:sz w:val="22"/>
                <w:szCs w:val="22"/>
              </w:rPr>
            </w:pPr>
            <w:r w:rsidRPr="00034915">
              <w:rPr>
                <w:rFonts w:ascii="Arial" w:hAnsi="Arial" w:cs="Arial"/>
                <w:snapToGrid w:val="0"/>
                <w:color w:val="000000"/>
                <w:sz w:val="22"/>
                <w:szCs w:val="22"/>
              </w:rPr>
              <w:t>8</w:t>
            </w:r>
          </w:p>
        </w:tc>
      </w:tr>
    </w:tbl>
    <w:p w14:paraId="45B92A8C" w14:textId="77777777" w:rsidR="00A03454" w:rsidRPr="00034915" w:rsidRDefault="00A03454" w:rsidP="00A03454">
      <w:pPr>
        <w:jc w:val="both"/>
        <w:rPr>
          <w:rFonts w:ascii="Arial" w:hAnsi="Arial" w:cs="Arial"/>
          <w:snapToGrid w:val="0"/>
          <w:color w:val="000000"/>
          <w:sz w:val="22"/>
          <w:szCs w:val="22"/>
        </w:rPr>
      </w:pPr>
    </w:p>
    <w:p w14:paraId="45B92A8D" w14:textId="77777777" w:rsidR="00A03454" w:rsidRPr="00034915" w:rsidRDefault="00A03454" w:rsidP="00A03454">
      <w:pPr>
        <w:pStyle w:val="Default"/>
        <w:jc w:val="both"/>
        <w:rPr>
          <w:rFonts w:ascii="Arial" w:hAnsi="Arial" w:cs="Arial"/>
          <w:sz w:val="22"/>
          <w:szCs w:val="22"/>
        </w:rPr>
      </w:pPr>
      <w:r w:rsidRPr="00034915">
        <w:rPr>
          <w:rFonts w:ascii="Arial" w:hAnsi="Arial" w:cs="Arial"/>
          <w:b/>
          <w:bCs/>
          <w:snapToGrid w:val="0"/>
          <w:sz w:val="22"/>
          <w:szCs w:val="22"/>
        </w:rPr>
        <w:t>501.14.3.1</w:t>
      </w:r>
      <w:r w:rsidRPr="00034915">
        <w:rPr>
          <w:rFonts w:ascii="Arial" w:hAnsi="Arial" w:cs="Arial"/>
          <w:snapToGrid w:val="0"/>
          <w:sz w:val="22"/>
          <w:szCs w:val="22"/>
        </w:rPr>
        <w:t xml:space="preserve">  </w:t>
      </w:r>
      <w:r w:rsidRPr="00034915">
        <w:rPr>
          <w:rFonts w:ascii="Arial" w:hAnsi="Arial" w:cs="Arial"/>
          <w:b/>
          <w:bCs/>
          <w:snapToGrid w:val="0"/>
          <w:sz w:val="22"/>
          <w:szCs w:val="22"/>
        </w:rPr>
        <w:t>Silica Fume Requirements.</w:t>
      </w:r>
      <w:r w:rsidRPr="00034915">
        <w:rPr>
          <w:rFonts w:ascii="Arial" w:hAnsi="Arial" w:cs="Arial"/>
          <w:snapToGrid w:val="0"/>
          <w:sz w:val="22"/>
          <w:szCs w:val="22"/>
        </w:rPr>
        <w:t xml:space="preserve">  </w:t>
      </w:r>
      <w:r w:rsidRPr="00034915">
        <w:rPr>
          <w:rFonts w:ascii="Arial" w:hAnsi="Arial" w:cs="Arial"/>
          <w:sz w:val="22"/>
          <w:szCs w:val="22"/>
        </w:rPr>
        <w:t>Silica fume shall be approved prior to use and be in accordance with ASTM C 1240, except as noted herein.  If dry compacted form, the admixture shall be 100 percent silica fume with no admixtures.  Silica fume slurries may contain other approved admixtures, such as water reducers or retarders, if the admixtures are included by the manufacturer of the silica fume admixture.</w:t>
      </w:r>
    </w:p>
    <w:p w14:paraId="45B92A8E" w14:textId="77777777" w:rsidR="00A03454" w:rsidRPr="00034915" w:rsidRDefault="00A03454" w:rsidP="00A03454">
      <w:pPr>
        <w:jc w:val="both"/>
        <w:rPr>
          <w:rFonts w:ascii="Arial" w:hAnsi="Arial" w:cs="Arial"/>
          <w:snapToGrid w:val="0"/>
          <w:color w:val="000000"/>
          <w:sz w:val="22"/>
          <w:szCs w:val="22"/>
        </w:rPr>
      </w:pPr>
    </w:p>
    <w:p w14:paraId="45B92A8F" w14:textId="77777777" w:rsidR="00A03454" w:rsidRPr="00034915" w:rsidRDefault="00A03454" w:rsidP="00A03454">
      <w:pPr>
        <w:pStyle w:val="Default"/>
        <w:jc w:val="both"/>
        <w:rPr>
          <w:rFonts w:ascii="Arial" w:hAnsi="Arial" w:cs="Arial"/>
          <w:sz w:val="22"/>
          <w:szCs w:val="22"/>
        </w:rPr>
      </w:pPr>
      <w:r w:rsidRPr="00034915">
        <w:rPr>
          <w:rFonts w:ascii="Arial" w:hAnsi="Arial" w:cs="Arial"/>
          <w:b/>
          <w:bCs/>
          <w:snapToGrid w:val="0"/>
          <w:sz w:val="22"/>
          <w:szCs w:val="22"/>
        </w:rPr>
        <w:t>501.14.3.2</w:t>
      </w:r>
      <w:r w:rsidRPr="00034915">
        <w:rPr>
          <w:rFonts w:ascii="Arial" w:hAnsi="Arial" w:cs="Arial"/>
          <w:snapToGrid w:val="0"/>
          <w:sz w:val="22"/>
          <w:szCs w:val="22"/>
        </w:rPr>
        <w:t xml:space="preserve">  </w:t>
      </w:r>
      <w:r w:rsidRPr="00034915">
        <w:rPr>
          <w:rFonts w:ascii="Arial" w:hAnsi="Arial" w:cs="Arial"/>
          <w:b/>
          <w:bCs/>
          <w:snapToGrid w:val="0"/>
          <w:sz w:val="22"/>
          <w:szCs w:val="22"/>
        </w:rPr>
        <w:t>Manufacturer Certification.</w:t>
      </w:r>
      <w:r w:rsidRPr="00034915">
        <w:rPr>
          <w:rFonts w:ascii="Arial" w:hAnsi="Arial" w:cs="Arial"/>
          <w:snapToGrid w:val="0"/>
          <w:sz w:val="22"/>
          <w:szCs w:val="22"/>
        </w:rPr>
        <w:t xml:space="preserve">  </w:t>
      </w:r>
      <w:r w:rsidRPr="00034915">
        <w:rPr>
          <w:rFonts w:ascii="Arial" w:hAnsi="Arial" w:cs="Arial"/>
          <w:sz w:val="22"/>
          <w:szCs w:val="22"/>
        </w:rPr>
        <w:t>The contractor shall furnish to the engineer a manufacturer’s certification along with the brand name, batch identification, quantity represented, percent solids and the type, name and quantity of any admixtures, that are provided in the silica fume admixture.</w:t>
      </w:r>
    </w:p>
    <w:p w14:paraId="45B92A90" w14:textId="77777777" w:rsidR="00A03454" w:rsidRPr="00034915" w:rsidRDefault="00A03454" w:rsidP="00A03454">
      <w:pPr>
        <w:jc w:val="both"/>
        <w:rPr>
          <w:rFonts w:ascii="Arial" w:hAnsi="Arial" w:cs="Arial"/>
          <w:snapToGrid w:val="0"/>
          <w:color w:val="000000"/>
          <w:sz w:val="22"/>
          <w:szCs w:val="22"/>
        </w:rPr>
      </w:pPr>
    </w:p>
    <w:p w14:paraId="45B92A91" w14:textId="77777777" w:rsidR="00A03454" w:rsidRPr="00034915" w:rsidRDefault="00A03454" w:rsidP="00A03454">
      <w:pPr>
        <w:pStyle w:val="Default"/>
        <w:tabs>
          <w:tab w:val="left" w:pos="5220"/>
        </w:tabs>
        <w:jc w:val="both"/>
        <w:rPr>
          <w:rFonts w:ascii="Arial" w:hAnsi="Arial" w:cs="Arial"/>
          <w:sz w:val="22"/>
          <w:szCs w:val="22"/>
        </w:rPr>
      </w:pPr>
      <w:r w:rsidRPr="00034915">
        <w:rPr>
          <w:rFonts w:ascii="Arial" w:hAnsi="Arial" w:cs="Arial"/>
          <w:b/>
          <w:bCs/>
          <w:snapToGrid w:val="0"/>
          <w:sz w:val="22"/>
          <w:szCs w:val="22"/>
        </w:rPr>
        <w:t>501.14.3.3</w:t>
      </w:r>
      <w:r w:rsidRPr="00034915">
        <w:rPr>
          <w:rFonts w:ascii="Arial" w:hAnsi="Arial" w:cs="Arial"/>
          <w:snapToGrid w:val="0"/>
          <w:sz w:val="22"/>
          <w:szCs w:val="22"/>
        </w:rPr>
        <w:t xml:space="preserve">  </w:t>
      </w:r>
      <w:r w:rsidRPr="00034915">
        <w:rPr>
          <w:rFonts w:ascii="Arial" w:hAnsi="Arial" w:cs="Arial"/>
          <w:b/>
          <w:bCs/>
          <w:snapToGrid w:val="0"/>
          <w:sz w:val="22"/>
          <w:szCs w:val="22"/>
        </w:rPr>
        <w:t>Silica Fume</w:t>
      </w:r>
      <w:r w:rsidRPr="00034915">
        <w:rPr>
          <w:rFonts w:ascii="Arial" w:hAnsi="Arial" w:cs="Arial"/>
          <w:snapToGrid w:val="0"/>
          <w:sz w:val="22"/>
          <w:szCs w:val="22"/>
        </w:rPr>
        <w:t xml:space="preserve"> </w:t>
      </w:r>
      <w:r w:rsidRPr="00034915">
        <w:rPr>
          <w:rFonts w:ascii="Arial" w:hAnsi="Arial" w:cs="Arial"/>
          <w:b/>
          <w:bCs/>
          <w:snapToGrid w:val="0"/>
          <w:sz w:val="22"/>
          <w:szCs w:val="22"/>
        </w:rPr>
        <w:t>Test Results.</w:t>
      </w:r>
      <w:r w:rsidRPr="00034915">
        <w:rPr>
          <w:rFonts w:ascii="Arial" w:hAnsi="Arial" w:cs="Arial"/>
          <w:snapToGrid w:val="0"/>
          <w:sz w:val="22"/>
          <w:szCs w:val="22"/>
        </w:rPr>
        <w:t xml:space="preserve">  </w:t>
      </w:r>
      <w:r w:rsidRPr="00034915">
        <w:rPr>
          <w:rFonts w:ascii="Arial" w:hAnsi="Arial" w:cs="Arial"/>
          <w:sz w:val="22"/>
          <w:szCs w:val="22"/>
        </w:rPr>
        <w:t>The manufacturer’s certification shall contain results of recent tests conducted on samples of the silica fume material taken during production or transfer and indicating conformance with Tables 1 and 3 of ASTM C 1240 and this specification.  The supplier shall further certify that the material being furnished is in accordance with this specification.</w:t>
      </w:r>
    </w:p>
    <w:p w14:paraId="45B92A92" w14:textId="77777777" w:rsidR="00A03454" w:rsidRPr="00034915" w:rsidRDefault="00A03454" w:rsidP="00A03454">
      <w:pPr>
        <w:jc w:val="both"/>
        <w:rPr>
          <w:rFonts w:ascii="Arial" w:hAnsi="Arial" w:cs="Arial"/>
          <w:snapToGrid w:val="0"/>
          <w:color w:val="000000"/>
          <w:sz w:val="22"/>
          <w:szCs w:val="22"/>
        </w:rPr>
      </w:pPr>
    </w:p>
    <w:p w14:paraId="45B92A93" w14:textId="77777777" w:rsidR="00A03454" w:rsidRPr="00034915" w:rsidRDefault="00A03454" w:rsidP="00A03454">
      <w:pPr>
        <w:pStyle w:val="Default"/>
        <w:jc w:val="both"/>
        <w:rPr>
          <w:rFonts w:ascii="Arial" w:hAnsi="Arial" w:cs="Arial"/>
          <w:sz w:val="22"/>
          <w:szCs w:val="22"/>
        </w:rPr>
      </w:pPr>
      <w:r w:rsidRPr="00034915">
        <w:rPr>
          <w:rFonts w:ascii="Arial" w:hAnsi="Arial" w:cs="Arial"/>
          <w:b/>
          <w:bCs/>
          <w:snapToGrid w:val="0"/>
          <w:sz w:val="22"/>
          <w:szCs w:val="22"/>
        </w:rPr>
        <w:t>501.14.3.4</w:t>
      </w:r>
      <w:r w:rsidRPr="00034915">
        <w:rPr>
          <w:rFonts w:ascii="Arial" w:hAnsi="Arial" w:cs="Arial"/>
          <w:snapToGrid w:val="0"/>
          <w:sz w:val="22"/>
          <w:szCs w:val="22"/>
        </w:rPr>
        <w:t xml:space="preserve">  </w:t>
      </w:r>
      <w:r w:rsidRPr="00034915">
        <w:rPr>
          <w:rFonts w:ascii="Arial" w:hAnsi="Arial" w:cs="Arial"/>
          <w:b/>
          <w:bCs/>
          <w:snapToGrid w:val="0"/>
          <w:sz w:val="22"/>
          <w:szCs w:val="22"/>
        </w:rPr>
        <w:t>Silica Fume Approval.</w:t>
      </w:r>
      <w:r w:rsidRPr="00034915">
        <w:rPr>
          <w:rFonts w:ascii="Arial" w:hAnsi="Arial" w:cs="Arial"/>
          <w:snapToGrid w:val="0"/>
          <w:sz w:val="22"/>
          <w:szCs w:val="22"/>
        </w:rPr>
        <w:t xml:space="preserve">  </w:t>
      </w:r>
      <w:r w:rsidRPr="00034915">
        <w:rPr>
          <w:rFonts w:ascii="Arial" w:hAnsi="Arial" w:cs="Arial"/>
          <w:sz w:val="22"/>
          <w:szCs w:val="22"/>
        </w:rPr>
        <w:t>For approval prior to use, the supplier shall furnish the same information to: Construction and Materials, P.O. Box 270, Jefferson City, MO  65102, along with any requested samples for testing.</w:t>
      </w:r>
    </w:p>
    <w:p w14:paraId="45B92A94" w14:textId="77777777" w:rsidR="00A03454" w:rsidRPr="00034915" w:rsidRDefault="00A03454" w:rsidP="00A03454">
      <w:pPr>
        <w:jc w:val="both"/>
        <w:rPr>
          <w:rFonts w:ascii="Arial" w:hAnsi="Arial" w:cs="Arial"/>
          <w:snapToGrid w:val="0"/>
          <w:color w:val="000000"/>
          <w:sz w:val="22"/>
          <w:szCs w:val="22"/>
        </w:rPr>
      </w:pPr>
    </w:p>
    <w:p w14:paraId="45B92A95"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501.14.3.5</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Silica Fume Slurry.</w:t>
      </w:r>
      <w:r w:rsidRPr="00034915">
        <w:rPr>
          <w:rFonts w:ascii="Arial" w:hAnsi="Arial" w:cs="Arial"/>
          <w:snapToGrid w:val="0"/>
          <w:color w:val="000000"/>
          <w:sz w:val="22"/>
          <w:szCs w:val="22"/>
        </w:rPr>
        <w:t xml:space="preserve">  </w:t>
      </w:r>
      <w:r w:rsidRPr="00034915">
        <w:rPr>
          <w:rFonts w:ascii="Arial" w:hAnsi="Arial" w:cs="Arial"/>
          <w:sz w:val="22"/>
          <w:szCs w:val="22"/>
        </w:rPr>
        <w:t>Liquid silica fume admixture shall be protected from freezing at all times.</w:t>
      </w:r>
    </w:p>
    <w:p w14:paraId="45B92A96" w14:textId="77777777" w:rsidR="00A03454" w:rsidRPr="00034915" w:rsidRDefault="00A03454" w:rsidP="00A03454">
      <w:pPr>
        <w:jc w:val="both"/>
        <w:rPr>
          <w:rFonts w:ascii="Arial" w:hAnsi="Arial" w:cs="Arial"/>
          <w:snapToGrid w:val="0"/>
          <w:color w:val="000000"/>
          <w:sz w:val="22"/>
          <w:szCs w:val="22"/>
        </w:rPr>
      </w:pPr>
    </w:p>
    <w:p w14:paraId="45B92A97" w14:textId="77777777" w:rsidR="00A03454" w:rsidRPr="00034915" w:rsidRDefault="00A03454" w:rsidP="00A03454">
      <w:pPr>
        <w:pStyle w:val="Default"/>
        <w:jc w:val="both"/>
        <w:rPr>
          <w:rFonts w:ascii="Arial" w:hAnsi="Arial" w:cs="Arial"/>
          <w:sz w:val="22"/>
          <w:szCs w:val="22"/>
        </w:rPr>
      </w:pPr>
      <w:r w:rsidRPr="00034915">
        <w:rPr>
          <w:rFonts w:ascii="Arial" w:hAnsi="Arial" w:cs="Arial"/>
          <w:b/>
          <w:bCs/>
          <w:snapToGrid w:val="0"/>
          <w:sz w:val="22"/>
          <w:szCs w:val="22"/>
        </w:rPr>
        <w:lastRenderedPageBreak/>
        <w:t>501.14.3.6</w:t>
      </w:r>
      <w:r w:rsidRPr="00034915">
        <w:rPr>
          <w:rFonts w:ascii="Arial" w:hAnsi="Arial" w:cs="Arial"/>
          <w:snapToGrid w:val="0"/>
          <w:sz w:val="22"/>
          <w:szCs w:val="22"/>
        </w:rPr>
        <w:t xml:space="preserve">  </w:t>
      </w:r>
      <w:r w:rsidRPr="00034915">
        <w:rPr>
          <w:rFonts w:ascii="Arial" w:hAnsi="Arial" w:cs="Arial"/>
          <w:b/>
          <w:bCs/>
          <w:snapToGrid w:val="0"/>
          <w:sz w:val="22"/>
          <w:szCs w:val="22"/>
        </w:rPr>
        <w:t xml:space="preserve">Admixture </w:t>
      </w:r>
      <w:r w:rsidRPr="00034915">
        <w:rPr>
          <w:rFonts w:ascii="Arial" w:hAnsi="Arial" w:cs="Arial"/>
          <w:b/>
          <w:bCs/>
          <w:color w:val="auto"/>
          <w:sz w:val="22"/>
          <w:szCs w:val="22"/>
        </w:rPr>
        <w:t>Compatibility.</w:t>
      </w:r>
      <w:r w:rsidRPr="00034915">
        <w:rPr>
          <w:rFonts w:ascii="Arial" w:hAnsi="Arial" w:cs="Arial"/>
          <w:snapToGrid w:val="0"/>
          <w:sz w:val="22"/>
          <w:szCs w:val="22"/>
        </w:rPr>
        <w:t xml:space="preserve">  </w:t>
      </w:r>
      <w:r w:rsidRPr="00034915">
        <w:rPr>
          <w:rFonts w:ascii="Arial" w:hAnsi="Arial" w:cs="Arial"/>
          <w:sz w:val="22"/>
          <w:szCs w:val="22"/>
        </w:rPr>
        <w:t>All admixtures used shall be compatible with the silica fume admixture and shall be recommended or approved in writing by the manufacturer of the silica fume admixture.</w:t>
      </w:r>
    </w:p>
    <w:p w14:paraId="661C350F" w14:textId="77777777" w:rsidR="00C95B4A" w:rsidRPr="00034915" w:rsidRDefault="00C95B4A" w:rsidP="00A03454">
      <w:pPr>
        <w:pStyle w:val="Default"/>
        <w:jc w:val="both"/>
        <w:rPr>
          <w:rFonts w:ascii="Arial" w:hAnsi="Arial" w:cs="Arial"/>
          <w:sz w:val="22"/>
          <w:szCs w:val="22"/>
        </w:rPr>
      </w:pPr>
    </w:p>
    <w:p w14:paraId="45B92A98" w14:textId="354C1A01"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501.14.4  Metakaolin.</w:t>
      </w:r>
      <w:r w:rsidRPr="00034915">
        <w:rPr>
          <w:rFonts w:ascii="Arial" w:hAnsi="Arial" w:cs="Arial"/>
          <w:snapToGrid w:val="0"/>
          <w:color w:val="000000"/>
          <w:sz w:val="22"/>
          <w:szCs w:val="22"/>
        </w:rPr>
        <w:t xml:space="preserve">  Approved metakaolin may be used to replace a maximum of 15 percent of the</w:t>
      </w:r>
      <w:r w:rsidR="00C95B4A" w:rsidRPr="00034915">
        <w:rPr>
          <w:rFonts w:ascii="Arial" w:hAnsi="Arial" w:cs="Arial"/>
          <w:snapToGrid w:val="0"/>
          <w:color w:val="000000"/>
          <w:sz w:val="22"/>
          <w:szCs w:val="22"/>
        </w:rPr>
        <w:t xml:space="preserve"> Type IL or</w:t>
      </w:r>
      <w:r w:rsidRPr="00034915">
        <w:rPr>
          <w:rFonts w:ascii="Arial" w:hAnsi="Arial" w:cs="Arial"/>
          <w:snapToGrid w:val="0"/>
          <w:color w:val="000000"/>
          <w:sz w:val="22"/>
          <w:szCs w:val="22"/>
        </w:rPr>
        <w:t xml:space="preserve"> Portland cement on a pound for pound basis in all concrete.</w:t>
      </w:r>
    </w:p>
    <w:p w14:paraId="45B92A99" w14:textId="77777777" w:rsidR="00A03454" w:rsidRPr="00034915" w:rsidRDefault="00A03454" w:rsidP="00A03454">
      <w:pPr>
        <w:jc w:val="both"/>
        <w:rPr>
          <w:rFonts w:ascii="Arial" w:hAnsi="Arial" w:cs="Arial"/>
          <w:snapToGrid w:val="0"/>
          <w:color w:val="000000"/>
          <w:sz w:val="22"/>
          <w:szCs w:val="22"/>
        </w:rPr>
      </w:pPr>
    </w:p>
    <w:p w14:paraId="45B92A9A"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501.14.4.1  Metakaolin Requirement.</w:t>
      </w:r>
      <w:r w:rsidRPr="00034915">
        <w:rPr>
          <w:rFonts w:ascii="Arial" w:hAnsi="Arial" w:cs="Arial"/>
          <w:snapToGrid w:val="0"/>
          <w:color w:val="000000"/>
          <w:sz w:val="22"/>
          <w:szCs w:val="22"/>
        </w:rPr>
        <w:t xml:space="preserve">  </w:t>
      </w:r>
      <w:r w:rsidRPr="00034915">
        <w:rPr>
          <w:rFonts w:ascii="Arial" w:hAnsi="Arial" w:cs="Arial"/>
          <w:sz w:val="22"/>
          <w:szCs w:val="22"/>
        </w:rPr>
        <w:t>Metakaolin shall be approved prior to use and be in accordance with AASHTO M321.</w:t>
      </w:r>
    </w:p>
    <w:p w14:paraId="45B92A9B" w14:textId="77777777" w:rsidR="00A03454" w:rsidRPr="00034915" w:rsidRDefault="00A03454" w:rsidP="00A03454">
      <w:pPr>
        <w:jc w:val="both"/>
        <w:rPr>
          <w:rFonts w:ascii="Arial" w:hAnsi="Arial" w:cs="Arial"/>
          <w:snapToGrid w:val="0"/>
          <w:color w:val="000000"/>
          <w:sz w:val="22"/>
          <w:szCs w:val="22"/>
        </w:rPr>
      </w:pPr>
    </w:p>
    <w:p w14:paraId="45B92A9C" w14:textId="77777777" w:rsidR="00A03454" w:rsidRPr="00034915" w:rsidRDefault="00A03454" w:rsidP="00A03454">
      <w:pPr>
        <w:pStyle w:val="Default"/>
        <w:jc w:val="both"/>
        <w:rPr>
          <w:rFonts w:ascii="Arial" w:hAnsi="Arial" w:cs="Arial"/>
          <w:sz w:val="22"/>
          <w:szCs w:val="22"/>
        </w:rPr>
      </w:pPr>
      <w:r w:rsidRPr="00034915">
        <w:rPr>
          <w:rFonts w:ascii="Arial" w:hAnsi="Arial" w:cs="Arial"/>
          <w:b/>
          <w:bCs/>
          <w:snapToGrid w:val="0"/>
          <w:sz w:val="22"/>
          <w:szCs w:val="22"/>
        </w:rPr>
        <w:t>501.14.4.2</w:t>
      </w:r>
      <w:r w:rsidRPr="00034915">
        <w:rPr>
          <w:rFonts w:ascii="Arial" w:hAnsi="Arial" w:cs="Arial"/>
          <w:snapToGrid w:val="0"/>
          <w:sz w:val="22"/>
          <w:szCs w:val="22"/>
        </w:rPr>
        <w:t xml:space="preserve">  </w:t>
      </w:r>
      <w:r w:rsidRPr="00034915">
        <w:rPr>
          <w:rFonts w:ascii="Arial" w:hAnsi="Arial" w:cs="Arial"/>
          <w:b/>
          <w:bCs/>
          <w:snapToGrid w:val="0"/>
          <w:sz w:val="22"/>
          <w:szCs w:val="22"/>
        </w:rPr>
        <w:t>Manufacturer Certification.</w:t>
      </w:r>
      <w:r w:rsidRPr="00034915">
        <w:rPr>
          <w:rFonts w:ascii="Arial" w:hAnsi="Arial" w:cs="Arial"/>
          <w:snapToGrid w:val="0"/>
          <w:sz w:val="22"/>
          <w:szCs w:val="22"/>
        </w:rPr>
        <w:t xml:space="preserve">  </w:t>
      </w:r>
      <w:r w:rsidRPr="00034915">
        <w:rPr>
          <w:rFonts w:ascii="Arial" w:hAnsi="Arial" w:cs="Arial"/>
          <w:sz w:val="22"/>
          <w:szCs w:val="22"/>
        </w:rPr>
        <w:t>The contractor shall furnish to the engineer a manufacturer’s certification along with the brand name, batch identification and quantity represented.</w:t>
      </w:r>
    </w:p>
    <w:p w14:paraId="4BD81418" w14:textId="77777777" w:rsidR="003638BC" w:rsidRPr="00034915" w:rsidRDefault="003638BC" w:rsidP="00A03454">
      <w:pPr>
        <w:pStyle w:val="Default"/>
        <w:tabs>
          <w:tab w:val="left" w:pos="5220"/>
        </w:tabs>
        <w:jc w:val="both"/>
        <w:rPr>
          <w:rFonts w:ascii="Arial" w:hAnsi="Arial" w:cs="Arial"/>
          <w:snapToGrid w:val="0"/>
          <w:sz w:val="22"/>
          <w:szCs w:val="22"/>
        </w:rPr>
      </w:pPr>
    </w:p>
    <w:p w14:paraId="45B92A9D" w14:textId="5EB47422" w:rsidR="00A03454" w:rsidRPr="00034915" w:rsidRDefault="00A03454" w:rsidP="00A03454">
      <w:pPr>
        <w:pStyle w:val="Default"/>
        <w:tabs>
          <w:tab w:val="left" w:pos="5220"/>
        </w:tabs>
        <w:jc w:val="both"/>
        <w:rPr>
          <w:rFonts w:ascii="Arial" w:hAnsi="Arial" w:cs="Arial"/>
          <w:sz w:val="22"/>
          <w:szCs w:val="22"/>
        </w:rPr>
      </w:pPr>
      <w:r w:rsidRPr="00034915">
        <w:rPr>
          <w:rFonts w:ascii="Arial" w:hAnsi="Arial" w:cs="Arial"/>
          <w:b/>
          <w:bCs/>
          <w:snapToGrid w:val="0"/>
          <w:sz w:val="22"/>
          <w:szCs w:val="22"/>
        </w:rPr>
        <w:t>501.14.4.3</w:t>
      </w:r>
      <w:r w:rsidRPr="00034915">
        <w:rPr>
          <w:rFonts w:ascii="Arial" w:hAnsi="Arial" w:cs="Arial"/>
          <w:snapToGrid w:val="0"/>
          <w:sz w:val="22"/>
          <w:szCs w:val="22"/>
        </w:rPr>
        <w:t xml:space="preserve">  </w:t>
      </w:r>
      <w:r w:rsidRPr="00034915">
        <w:rPr>
          <w:rFonts w:ascii="Arial" w:hAnsi="Arial" w:cs="Arial"/>
          <w:b/>
          <w:bCs/>
          <w:snapToGrid w:val="0"/>
          <w:sz w:val="22"/>
          <w:szCs w:val="22"/>
        </w:rPr>
        <w:t>Metakaolin</w:t>
      </w:r>
      <w:r w:rsidRPr="00034915">
        <w:rPr>
          <w:rFonts w:ascii="Arial" w:hAnsi="Arial" w:cs="Arial"/>
          <w:snapToGrid w:val="0"/>
          <w:sz w:val="22"/>
          <w:szCs w:val="22"/>
        </w:rPr>
        <w:t xml:space="preserve"> </w:t>
      </w:r>
      <w:r w:rsidRPr="00034915">
        <w:rPr>
          <w:rFonts w:ascii="Arial" w:hAnsi="Arial" w:cs="Arial"/>
          <w:b/>
          <w:bCs/>
          <w:snapToGrid w:val="0"/>
          <w:sz w:val="22"/>
          <w:szCs w:val="22"/>
        </w:rPr>
        <w:t>Test Results.</w:t>
      </w:r>
      <w:r w:rsidRPr="00034915">
        <w:rPr>
          <w:rFonts w:ascii="Arial" w:hAnsi="Arial" w:cs="Arial"/>
          <w:snapToGrid w:val="0"/>
          <w:sz w:val="22"/>
          <w:szCs w:val="22"/>
        </w:rPr>
        <w:t xml:space="preserve">  </w:t>
      </w:r>
      <w:r w:rsidRPr="00034915">
        <w:rPr>
          <w:rFonts w:ascii="Arial" w:hAnsi="Arial" w:cs="Arial"/>
          <w:sz w:val="22"/>
          <w:szCs w:val="22"/>
        </w:rPr>
        <w:t>The manufacturer’s certification shall contain results of recent tests conducted on samples of the metakaolin taken during production or transfer and indicating conformance with AASHTO M321 and this specification.  The supplier shall further certify that the material being furnished is in accordance with this specification.</w:t>
      </w:r>
    </w:p>
    <w:p w14:paraId="45B92A9E" w14:textId="77777777" w:rsidR="00A03454" w:rsidRPr="00034915" w:rsidRDefault="00A03454" w:rsidP="00A03454">
      <w:pPr>
        <w:jc w:val="both"/>
        <w:rPr>
          <w:rFonts w:ascii="Arial" w:hAnsi="Arial" w:cs="Arial"/>
          <w:snapToGrid w:val="0"/>
          <w:color w:val="000000"/>
          <w:sz w:val="22"/>
          <w:szCs w:val="22"/>
        </w:rPr>
      </w:pPr>
    </w:p>
    <w:p w14:paraId="45B92A9F" w14:textId="77777777" w:rsidR="00A03454" w:rsidRPr="00034915" w:rsidRDefault="00A03454" w:rsidP="00A03454">
      <w:pPr>
        <w:pStyle w:val="Default"/>
        <w:jc w:val="both"/>
        <w:rPr>
          <w:rFonts w:ascii="Arial" w:hAnsi="Arial" w:cs="Arial"/>
          <w:sz w:val="22"/>
          <w:szCs w:val="22"/>
        </w:rPr>
      </w:pPr>
      <w:r w:rsidRPr="00034915">
        <w:rPr>
          <w:rFonts w:ascii="Arial" w:hAnsi="Arial" w:cs="Arial"/>
          <w:b/>
          <w:bCs/>
          <w:snapToGrid w:val="0"/>
          <w:sz w:val="22"/>
          <w:szCs w:val="22"/>
        </w:rPr>
        <w:t>501.14.4.4</w:t>
      </w:r>
      <w:r w:rsidRPr="00034915">
        <w:rPr>
          <w:rFonts w:ascii="Arial" w:hAnsi="Arial" w:cs="Arial"/>
          <w:snapToGrid w:val="0"/>
          <w:sz w:val="22"/>
          <w:szCs w:val="22"/>
        </w:rPr>
        <w:t xml:space="preserve">  </w:t>
      </w:r>
      <w:r w:rsidRPr="00034915">
        <w:rPr>
          <w:rFonts w:ascii="Arial" w:hAnsi="Arial" w:cs="Arial"/>
          <w:b/>
          <w:bCs/>
          <w:snapToGrid w:val="0"/>
          <w:sz w:val="22"/>
          <w:szCs w:val="22"/>
        </w:rPr>
        <w:t>Metakaolin Approval.</w:t>
      </w:r>
      <w:r w:rsidRPr="00034915">
        <w:rPr>
          <w:rFonts w:ascii="Arial" w:hAnsi="Arial" w:cs="Arial"/>
          <w:snapToGrid w:val="0"/>
          <w:sz w:val="22"/>
          <w:szCs w:val="22"/>
        </w:rPr>
        <w:t xml:space="preserve">  </w:t>
      </w:r>
      <w:r w:rsidRPr="00034915">
        <w:rPr>
          <w:rFonts w:ascii="Arial" w:hAnsi="Arial" w:cs="Arial"/>
          <w:sz w:val="22"/>
          <w:szCs w:val="22"/>
        </w:rPr>
        <w:t>For approval prior to use, the supplier shall furnish the same information to: Construction and Materials, P.O. Box 270, Jefferson City, MO  65102, along with any requested samples for testing.</w:t>
      </w:r>
    </w:p>
    <w:p w14:paraId="45B92AA0" w14:textId="77777777" w:rsidR="00A03454" w:rsidRPr="00034915" w:rsidRDefault="00A03454" w:rsidP="00A03454">
      <w:pPr>
        <w:jc w:val="both"/>
        <w:rPr>
          <w:rFonts w:ascii="Arial" w:hAnsi="Arial" w:cs="Arial"/>
          <w:snapToGrid w:val="0"/>
          <w:color w:val="000000"/>
          <w:sz w:val="22"/>
          <w:szCs w:val="22"/>
        </w:rPr>
      </w:pPr>
    </w:p>
    <w:p w14:paraId="45B92AA1" w14:textId="014623BD"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501.14.5</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Source Changes.</w:t>
      </w:r>
      <w:r w:rsidRPr="00034915">
        <w:rPr>
          <w:rFonts w:ascii="Arial" w:hAnsi="Arial" w:cs="Arial"/>
          <w:snapToGrid w:val="0"/>
          <w:color w:val="000000"/>
          <w:sz w:val="22"/>
          <w:szCs w:val="22"/>
        </w:rPr>
        <w:t xml:space="preserve">  Changes in class or source of fly ash, grade and source of </w:t>
      </w:r>
      <w:r w:rsidR="00562F8A" w:rsidRPr="00034915">
        <w:rPr>
          <w:rFonts w:ascii="Arial" w:hAnsi="Arial" w:cs="Arial"/>
          <w:snapToGrid w:val="0"/>
          <w:color w:val="000000"/>
          <w:sz w:val="22"/>
          <w:szCs w:val="22"/>
        </w:rPr>
        <w:t xml:space="preserve"> slag cement</w:t>
      </w:r>
      <w:r w:rsidRPr="00034915">
        <w:rPr>
          <w:rFonts w:ascii="Arial" w:hAnsi="Arial" w:cs="Arial"/>
          <w:snapToGrid w:val="0"/>
          <w:color w:val="000000"/>
          <w:sz w:val="22"/>
          <w:szCs w:val="22"/>
        </w:rPr>
        <w:t xml:space="preserve">, brand and source of silica fume or brand and source of metakaolin used in concrete structures will be permitted only with written approval from the engineer.  Only fly ash, </w:t>
      </w:r>
      <w:r w:rsidR="00562F8A" w:rsidRPr="00034915">
        <w:rPr>
          <w:rFonts w:ascii="Arial" w:hAnsi="Arial" w:cs="Arial"/>
          <w:snapToGrid w:val="0"/>
          <w:color w:val="000000"/>
          <w:sz w:val="22"/>
          <w:szCs w:val="22"/>
        </w:rPr>
        <w:t>slag cement</w:t>
      </w:r>
      <w:r w:rsidRPr="00034915">
        <w:rPr>
          <w:rFonts w:ascii="Arial" w:hAnsi="Arial" w:cs="Arial"/>
          <w:snapToGrid w:val="0"/>
          <w:color w:val="000000"/>
          <w:sz w:val="22"/>
          <w:szCs w:val="22"/>
        </w:rPr>
        <w:t>, silica fume or metakaolin resulting in concrete of the same color shall be used in any individual unit of the structure.</w:t>
      </w:r>
    </w:p>
    <w:p w14:paraId="45B92AA2" w14:textId="77777777" w:rsidR="00A03454" w:rsidRPr="00034915" w:rsidRDefault="00A03454" w:rsidP="00A03454">
      <w:pPr>
        <w:jc w:val="both"/>
        <w:rPr>
          <w:rFonts w:ascii="Arial" w:hAnsi="Arial" w:cs="Arial"/>
          <w:snapToGrid w:val="0"/>
          <w:color w:val="000000"/>
          <w:sz w:val="22"/>
          <w:szCs w:val="22"/>
        </w:rPr>
      </w:pPr>
    </w:p>
    <w:p w14:paraId="45B92AA3" w14:textId="7AD5B75D"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501.14.6</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 xml:space="preserve">Mix Proportions.  </w:t>
      </w:r>
      <w:r w:rsidRPr="00034915">
        <w:rPr>
          <w:rFonts w:ascii="Arial" w:hAnsi="Arial" w:cs="Arial"/>
          <w:snapToGrid w:val="0"/>
          <w:color w:val="000000"/>
          <w:sz w:val="22"/>
          <w:szCs w:val="22"/>
        </w:rPr>
        <w:t xml:space="preserve">When fly ash, </w:t>
      </w:r>
      <w:r w:rsidR="00680357" w:rsidRPr="00034915">
        <w:rPr>
          <w:rFonts w:ascii="Arial" w:hAnsi="Arial" w:cs="Arial"/>
          <w:snapToGrid w:val="0"/>
          <w:color w:val="000000"/>
          <w:sz w:val="22"/>
          <w:szCs w:val="22"/>
        </w:rPr>
        <w:t>slag cement</w:t>
      </w:r>
      <w:r w:rsidRPr="00034915">
        <w:rPr>
          <w:rFonts w:ascii="Arial" w:hAnsi="Arial" w:cs="Arial"/>
          <w:snapToGrid w:val="0"/>
          <w:color w:val="000000"/>
          <w:sz w:val="22"/>
          <w:szCs w:val="22"/>
        </w:rPr>
        <w:t>, silica fume or metakaolin is used, an adjustment in design mix proportions will be required to correct the volume yield of mixture.  Approval shall be obtained from the engineer prior to any change in mix design or proportions.</w:t>
      </w:r>
    </w:p>
    <w:p w14:paraId="45B92AA4" w14:textId="77777777" w:rsidR="00A03454" w:rsidRPr="00034915" w:rsidRDefault="00A03454" w:rsidP="00A03454">
      <w:pPr>
        <w:jc w:val="both"/>
        <w:rPr>
          <w:rFonts w:ascii="Arial" w:hAnsi="Arial" w:cs="Arial"/>
          <w:snapToGrid w:val="0"/>
          <w:color w:val="000000"/>
          <w:sz w:val="22"/>
          <w:szCs w:val="22"/>
        </w:rPr>
      </w:pPr>
    </w:p>
    <w:p w14:paraId="45B92AA5"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501.14.7</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Mixing Water.</w:t>
      </w:r>
      <w:r w:rsidRPr="00034915">
        <w:rPr>
          <w:rFonts w:ascii="Arial" w:hAnsi="Arial" w:cs="Arial"/>
          <w:snapToGrid w:val="0"/>
          <w:color w:val="000000"/>
          <w:sz w:val="22"/>
          <w:szCs w:val="22"/>
        </w:rPr>
        <w:t xml:space="preserve">  Maximum mixing water shall be based on total cementitious material.  The quantity of mixing water in the concrete shall be considered the net quantity after proper allowance has been made for absorption by the aggregate.</w:t>
      </w:r>
    </w:p>
    <w:p w14:paraId="45B92AA6" w14:textId="77777777" w:rsidR="00A03454" w:rsidRPr="00034915" w:rsidRDefault="00A03454" w:rsidP="00A03454">
      <w:pPr>
        <w:jc w:val="both"/>
        <w:rPr>
          <w:rFonts w:ascii="Arial" w:hAnsi="Arial" w:cs="Arial"/>
          <w:snapToGrid w:val="0"/>
          <w:color w:val="000000"/>
          <w:sz w:val="22"/>
          <w:szCs w:val="22"/>
        </w:rPr>
      </w:pPr>
    </w:p>
    <w:p w14:paraId="45B92AA7" w14:textId="148F5E7C"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501.14.8</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Measuring Fly Ash and Slag</w:t>
      </w:r>
      <w:r w:rsidR="007B33D1" w:rsidRPr="00034915">
        <w:rPr>
          <w:rFonts w:ascii="Arial" w:hAnsi="Arial" w:cs="Arial"/>
          <w:b/>
          <w:bCs/>
          <w:snapToGrid w:val="0"/>
          <w:color w:val="000000"/>
          <w:sz w:val="22"/>
          <w:szCs w:val="22"/>
        </w:rPr>
        <w:t xml:space="preserve"> Cement</w:t>
      </w:r>
      <w:r w:rsidRPr="00034915">
        <w:rPr>
          <w:rFonts w:ascii="Arial" w:hAnsi="Arial" w:cs="Arial"/>
          <w:b/>
          <w:bCs/>
          <w:snapToGrid w:val="0"/>
          <w:color w:val="000000"/>
          <w:sz w:val="22"/>
          <w:szCs w:val="22"/>
        </w:rPr>
        <w:t xml:space="preserve">.  </w:t>
      </w:r>
      <w:r w:rsidRPr="00034915">
        <w:rPr>
          <w:rFonts w:ascii="Arial" w:hAnsi="Arial" w:cs="Arial"/>
          <w:snapToGrid w:val="0"/>
          <w:color w:val="000000"/>
          <w:sz w:val="22"/>
          <w:szCs w:val="22"/>
        </w:rPr>
        <w:t xml:space="preserve">Fly ash or </w:t>
      </w:r>
      <w:r w:rsidR="007B33D1" w:rsidRPr="00034915">
        <w:rPr>
          <w:rFonts w:ascii="Arial" w:hAnsi="Arial" w:cs="Arial"/>
          <w:snapToGrid w:val="0"/>
          <w:color w:val="000000"/>
          <w:sz w:val="22"/>
          <w:szCs w:val="22"/>
        </w:rPr>
        <w:t xml:space="preserve">slag cement </w:t>
      </w:r>
      <w:r w:rsidRPr="00034915">
        <w:rPr>
          <w:rFonts w:ascii="Arial" w:hAnsi="Arial" w:cs="Arial"/>
          <w:snapToGrid w:val="0"/>
          <w:color w:val="000000"/>
          <w:sz w:val="22"/>
          <w:szCs w:val="22"/>
        </w:rPr>
        <w:t xml:space="preserve">shall be measured in the same manner and with the same accuracy as cement.  Fly ash or </w:t>
      </w:r>
      <w:r w:rsidR="00DF11CB" w:rsidRPr="00034915">
        <w:rPr>
          <w:rFonts w:ascii="Arial" w:hAnsi="Arial" w:cs="Arial"/>
          <w:snapToGrid w:val="0"/>
          <w:color w:val="000000"/>
          <w:sz w:val="22"/>
          <w:szCs w:val="22"/>
        </w:rPr>
        <w:t xml:space="preserve">slag cement </w:t>
      </w:r>
      <w:r w:rsidRPr="00034915">
        <w:rPr>
          <w:rFonts w:ascii="Arial" w:hAnsi="Arial" w:cs="Arial"/>
          <w:snapToGrid w:val="0"/>
          <w:color w:val="000000"/>
          <w:sz w:val="22"/>
          <w:szCs w:val="22"/>
        </w:rPr>
        <w:t xml:space="preserve">may be weighed separately on the same scale as cement, provided the scale increments are such that the specified weighing accuracy can be maintained.  If the fly ash or </w:t>
      </w:r>
      <w:r w:rsidR="00DF11CB" w:rsidRPr="00034915">
        <w:rPr>
          <w:rFonts w:ascii="Arial" w:hAnsi="Arial" w:cs="Arial"/>
          <w:snapToGrid w:val="0"/>
          <w:color w:val="000000"/>
          <w:sz w:val="22"/>
          <w:szCs w:val="22"/>
        </w:rPr>
        <w:t xml:space="preserve">slag cement </w:t>
      </w:r>
      <w:r w:rsidRPr="00034915">
        <w:rPr>
          <w:rFonts w:ascii="Arial" w:hAnsi="Arial" w:cs="Arial"/>
          <w:snapToGrid w:val="0"/>
          <w:color w:val="000000"/>
          <w:sz w:val="22"/>
          <w:szCs w:val="22"/>
        </w:rPr>
        <w:t xml:space="preserve">is weighed together with the cement, the cement shall be weighed </w:t>
      </w:r>
      <w:r w:rsidR="00B67514" w:rsidRPr="00034915">
        <w:rPr>
          <w:rFonts w:ascii="Arial" w:hAnsi="Arial" w:cs="Arial"/>
          <w:snapToGrid w:val="0"/>
          <w:color w:val="000000"/>
          <w:sz w:val="22"/>
          <w:szCs w:val="22"/>
        </w:rPr>
        <w:t>first,</w:t>
      </w:r>
      <w:r w:rsidRPr="00034915">
        <w:rPr>
          <w:rFonts w:ascii="Arial" w:hAnsi="Arial" w:cs="Arial"/>
          <w:snapToGrid w:val="0"/>
          <w:color w:val="000000"/>
          <w:sz w:val="22"/>
          <w:szCs w:val="22"/>
        </w:rPr>
        <w:t xml:space="preserve"> and the accuracy shall apply to the combined weight.</w:t>
      </w:r>
    </w:p>
    <w:p w14:paraId="45B92AA8" w14:textId="77777777" w:rsidR="00A03454" w:rsidRPr="00034915" w:rsidRDefault="00A03454" w:rsidP="00A03454">
      <w:pPr>
        <w:jc w:val="both"/>
        <w:rPr>
          <w:rFonts w:ascii="Arial" w:hAnsi="Arial" w:cs="Arial"/>
          <w:snapToGrid w:val="0"/>
          <w:color w:val="000000"/>
          <w:sz w:val="22"/>
          <w:szCs w:val="22"/>
        </w:rPr>
      </w:pPr>
    </w:p>
    <w:p w14:paraId="45B92AA9"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501.14.9</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Measuring Silica Fume and Metakaolin.</w:t>
      </w:r>
      <w:r w:rsidRPr="00034915">
        <w:rPr>
          <w:rFonts w:ascii="Arial" w:hAnsi="Arial" w:cs="Arial"/>
          <w:snapToGrid w:val="0"/>
          <w:color w:val="000000"/>
          <w:sz w:val="22"/>
          <w:szCs w:val="22"/>
        </w:rPr>
        <w:t xml:space="preserve">  Silica fume or metakolin shall be measured by weight or volume within a tolerance of plus or minus 2 percent.</w:t>
      </w:r>
    </w:p>
    <w:p w14:paraId="45B92AAA" w14:textId="77777777" w:rsidR="00A03454" w:rsidRPr="00034915" w:rsidRDefault="00A03454" w:rsidP="00A03454">
      <w:pPr>
        <w:jc w:val="both"/>
        <w:rPr>
          <w:rFonts w:ascii="Arial" w:hAnsi="Arial" w:cs="Arial"/>
          <w:snapToGrid w:val="0"/>
          <w:color w:val="000000"/>
          <w:sz w:val="22"/>
          <w:szCs w:val="22"/>
        </w:rPr>
      </w:pPr>
    </w:p>
    <w:p w14:paraId="45B92AAB"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501.14.10</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Silica Fume and Metakaolin Batching Sequence.</w:t>
      </w:r>
      <w:r w:rsidRPr="00034915">
        <w:rPr>
          <w:rFonts w:ascii="Arial" w:hAnsi="Arial" w:cs="Arial"/>
          <w:snapToGrid w:val="0"/>
          <w:color w:val="000000"/>
          <w:sz w:val="22"/>
          <w:szCs w:val="22"/>
        </w:rPr>
        <w:t xml:space="preserve">  Silica fume or metakaolin shall be added at the plant at the same point in the batch sequence as recommended by the manufacturer of the material .  The silica fume or metakaolin may be added by hand methods.</w:t>
      </w:r>
    </w:p>
    <w:p w14:paraId="45B92AAC" w14:textId="77777777" w:rsidR="00A03454" w:rsidRPr="00034915" w:rsidRDefault="00A03454" w:rsidP="00A03454">
      <w:pPr>
        <w:jc w:val="both"/>
        <w:rPr>
          <w:rFonts w:ascii="Arial" w:hAnsi="Arial" w:cs="Arial"/>
          <w:snapToGrid w:val="0"/>
          <w:color w:val="000000"/>
          <w:sz w:val="22"/>
          <w:szCs w:val="22"/>
        </w:rPr>
      </w:pPr>
    </w:p>
    <w:p w14:paraId="45B92AAD" w14:textId="77777777" w:rsidR="00A03454" w:rsidRPr="00034915" w:rsidRDefault="00A03454" w:rsidP="00A03454">
      <w:pPr>
        <w:pStyle w:val="Default"/>
        <w:jc w:val="both"/>
        <w:rPr>
          <w:rFonts w:ascii="Arial" w:hAnsi="Arial" w:cs="Arial"/>
          <w:sz w:val="22"/>
          <w:szCs w:val="22"/>
        </w:rPr>
      </w:pPr>
      <w:r w:rsidRPr="00034915">
        <w:rPr>
          <w:rFonts w:ascii="Arial" w:hAnsi="Arial" w:cs="Arial"/>
          <w:b/>
          <w:bCs/>
          <w:snapToGrid w:val="0"/>
          <w:sz w:val="22"/>
          <w:szCs w:val="22"/>
        </w:rPr>
        <w:lastRenderedPageBreak/>
        <w:t>501.14.11</w:t>
      </w:r>
      <w:r w:rsidRPr="00034915">
        <w:rPr>
          <w:rFonts w:ascii="Arial" w:hAnsi="Arial" w:cs="Arial"/>
          <w:snapToGrid w:val="0"/>
          <w:sz w:val="22"/>
          <w:szCs w:val="22"/>
        </w:rPr>
        <w:t xml:space="preserve">  </w:t>
      </w:r>
      <w:r w:rsidRPr="00034915">
        <w:rPr>
          <w:rFonts w:ascii="Arial" w:hAnsi="Arial" w:cs="Arial"/>
          <w:b/>
          <w:bCs/>
          <w:snapToGrid w:val="0"/>
          <w:sz w:val="22"/>
          <w:szCs w:val="22"/>
        </w:rPr>
        <w:t>Calculating Silica Fume Solids.</w:t>
      </w:r>
      <w:r w:rsidRPr="00034915">
        <w:rPr>
          <w:rFonts w:ascii="Arial" w:hAnsi="Arial" w:cs="Arial"/>
          <w:snapToGrid w:val="0"/>
          <w:sz w:val="22"/>
          <w:szCs w:val="22"/>
        </w:rPr>
        <w:t xml:space="preserve">  For silica fume solutions, </w:t>
      </w:r>
      <w:r w:rsidRPr="00034915">
        <w:rPr>
          <w:rFonts w:ascii="Arial" w:hAnsi="Arial" w:cs="Arial"/>
          <w:sz w:val="22"/>
          <w:szCs w:val="22"/>
        </w:rPr>
        <w:t>the quantity of liquid silica fume admixture needed to furnish the required silica fume solids shall be calculated based on the weight per gallon and percent solids of the silica fume admixture being used.</w:t>
      </w:r>
    </w:p>
    <w:p w14:paraId="45B92AAE" w14:textId="77777777" w:rsidR="00A03454" w:rsidRPr="00034915" w:rsidRDefault="00A03454" w:rsidP="00A03454">
      <w:pPr>
        <w:jc w:val="both"/>
        <w:rPr>
          <w:rFonts w:ascii="Arial" w:hAnsi="Arial" w:cs="Arial"/>
          <w:snapToGrid w:val="0"/>
          <w:color w:val="000000"/>
          <w:sz w:val="22"/>
          <w:szCs w:val="22"/>
        </w:rPr>
      </w:pPr>
    </w:p>
    <w:p w14:paraId="45B92AAF" w14:textId="23A49BEF"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501.14.12</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Measuring Cementitious Materials.</w:t>
      </w:r>
      <w:r w:rsidRPr="00034915">
        <w:rPr>
          <w:rFonts w:ascii="Arial" w:hAnsi="Arial" w:cs="Arial"/>
          <w:snapToGrid w:val="0"/>
          <w:color w:val="000000"/>
          <w:sz w:val="22"/>
          <w:szCs w:val="22"/>
        </w:rPr>
        <w:t xml:space="preserve">  Fly ash, </w:t>
      </w:r>
      <w:r w:rsidR="00A77167" w:rsidRPr="00034915">
        <w:rPr>
          <w:rFonts w:ascii="Arial" w:hAnsi="Arial" w:cs="Arial"/>
          <w:snapToGrid w:val="0"/>
          <w:color w:val="000000"/>
          <w:sz w:val="22"/>
          <w:szCs w:val="22"/>
        </w:rPr>
        <w:t>slag cement</w:t>
      </w:r>
      <w:r w:rsidRPr="00034915">
        <w:rPr>
          <w:rFonts w:ascii="Arial" w:hAnsi="Arial" w:cs="Arial"/>
          <w:snapToGrid w:val="0"/>
          <w:color w:val="000000"/>
          <w:sz w:val="22"/>
          <w:szCs w:val="22"/>
        </w:rPr>
        <w:t>, silica fume or metakaolin will be considered as cement when measuring mixing time.</w:t>
      </w:r>
    </w:p>
    <w:p w14:paraId="45B92AB0" w14:textId="77777777" w:rsidR="00A03454" w:rsidRPr="00034915" w:rsidRDefault="00A03454" w:rsidP="00A03454">
      <w:pPr>
        <w:jc w:val="both"/>
        <w:rPr>
          <w:rFonts w:ascii="Arial" w:hAnsi="Arial" w:cs="Arial"/>
          <w:snapToGrid w:val="0"/>
          <w:color w:val="000000"/>
          <w:sz w:val="22"/>
          <w:szCs w:val="22"/>
        </w:rPr>
      </w:pPr>
    </w:p>
    <w:p w14:paraId="45B92AB1"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501.15  Commercial Mixture.  </w:t>
      </w:r>
      <w:r w:rsidRPr="00034915">
        <w:rPr>
          <w:rFonts w:ascii="Arial" w:hAnsi="Arial" w:cs="Arial"/>
          <w:snapToGrid w:val="0"/>
          <w:color w:val="000000"/>
          <w:sz w:val="22"/>
          <w:szCs w:val="22"/>
        </w:rPr>
        <w:t>If specified in the contract that an approved commercial mixture of concrete may be used, the contractor shall notify the engineer in writing, setting out for approval the source and proportions of the mixture proposed to be furnished.  The statement shall include the following:</w:t>
      </w:r>
    </w:p>
    <w:p w14:paraId="45B92AB2" w14:textId="77777777" w:rsidR="00A03454" w:rsidRPr="00034915" w:rsidRDefault="00A03454" w:rsidP="00A03454">
      <w:pPr>
        <w:jc w:val="both"/>
        <w:rPr>
          <w:rFonts w:ascii="Arial" w:hAnsi="Arial" w:cs="Arial"/>
          <w:snapToGrid w:val="0"/>
          <w:color w:val="000000"/>
          <w:sz w:val="22"/>
          <w:szCs w:val="22"/>
        </w:rPr>
      </w:pPr>
    </w:p>
    <w:p w14:paraId="45B92AB3" w14:textId="5B286468" w:rsidR="00A03454" w:rsidRPr="00034915" w:rsidRDefault="00A03454"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ab/>
        <w:t>(a) The types and sources of aggregate.</w:t>
      </w:r>
    </w:p>
    <w:p w14:paraId="45B92AB4" w14:textId="77777777" w:rsidR="00A03454" w:rsidRPr="00034915" w:rsidRDefault="00A03454" w:rsidP="00A03454">
      <w:pPr>
        <w:jc w:val="both"/>
        <w:rPr>
          <w:rFonts w:ascii="Arial" w:hAnsi="Arial" w:cs="Arial"/>
          <w:snapToGrid w:val="0"/>
          <w:color w:val="000000"/>
          <w:sz w:val="22"/>
          <w:szCs w:val="22"/>
        </w:rPr>
      </w:pPr>
    </w:p>
    <w:p w14:paraId="45B92AB5" w14:textId="37A0CDD0" w:rsidR="00A03454" w:rsidRPr="00034915" w:rsidRDefault="00A03454"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ab/>
        <w:t>(b) Type and source of cement and other cementitious material.</w:t>
      </w:r>
    </w:p>
    <w:p w14:paraId="45B92AB6" w14:textId="77777777" w:rsidR="00A03454" w:rsidRPr="00034915" w:rsidRDefault="00A03454" w:rsidP="00A03454">
      <w:pPr>
        <w:jc w:val="both"/>
        <w:rPr>
          <w:rFonts w:ascii="Arial" w:hAnsi="Arial" w:cs="Arial"/>
          <w:snapToGrid w:val="0"/>
          <w:color w:val="000000"/>
          <w:sz w:val="22"/>
          <w:szCs w:val="22"/>
        </w:rPr>
      </w:pPr>
    </w:p>
    <w:p w14:paraId="45B92AB7" w14:textId="2F046AD9" w:rsidR="00A03454" w:rsidRPr="00034915" w:rsidRDefault="00A03454"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ab/>
        <w:t>(c) Scale weights of each aggregate proposed as pounds per cubic yard of concrete.</w:t>
      </w:r>
    </w:p>
    <w:p w14:paraId="45B92AB8" w14:textId="77777777" w:rsidR="00A03454" w:rsidRPr="00034915" w:rsidRDefault="00A03454" w:rsidP="00A03454">
      <w:pPr>
        <w:jc w:val="both"/>
        <w:rPr>
          <w:rFonts w:ascii="Arial" w:hAnsi="Arial" w:cs="Arial"/>
          <w:snapToGrid w:val="0"/>
          <w:color w:val="000000"/>
          <w:sz w:val="22"/>
          <w:szCs w:val="22"/>
        </w:rPr>
      </w:pPr>
    </w:p>
    <w:p w14:paraId="45B92AB9" w14:textId="5783C8D8" w:rsidR="00A03454" w:rsidRPr="00034915" w:rsidRDefault="00A03454" w:rsidP="00A03454">
      <w:pPr>
        <w:jc w:val="both"/>
        <w:rPr>
          <w:rFonts w:ascii="Arial" w:hAnsi="Arial" w:cs="Arial"/>
          <w:snapToGrid w:val="0"/>
          <w:color w:val="000000"/>
          <w:sz w:val="22"/>
          <w:szCs w:val="22"/>
        </w:rPr>
      </w:pPr>
      <w:r w:rsidRPr="00034915">
        <w:rPr>
          <w:rFonts w:ascii="Arial" w:hAnsi="Arial" w:cs="Arial"/>
          <w:snapToGrid w:val="0"/>
          <w:color w:val="000000"/>
          <w:sz w:val="22"/>
          <w:szCs w:val="22"/>
        </w:rPr>
        <w:tab/>
        <w:t>(d) Quantity of water proposed, as pounds or gallons per cubic yard of concrete.</w:t>
      </w:r>
    </w:p>
    <w:p w14:paraId="45B92ABA" w14:textId="77777777" w:rsidR="00A03454" w:rsidRPr="00034915" w:rsidRDefault="00A03454" w:rsidP="00A03454">
      <w:pPr>
        <w:jc w:val="both"/>
        <w:rPr>
          <w:rFonts w:ascii="Arial" w:hAnsi="Arial" w:cs="Arial"/>
          <w:snapToGrid w:val="0"/>
          <w:color w:val="000000"/>
          <w:sz w:val="22"/>
          <w:szCs w:val="22"/>
        </w:rPr>
      </w:pPr>
    </w:p>
    <w:p w14:paraId="45B92ABB" w14:textId="4980E644" w:rsidR="00A03454" w:rsidRPr="00034915" w:rsidRDefault="00A03454" w:rsidP="00A03454">
      <w:pPr>
        <w:jc w:val="both"/>
        <w:rPr>
          <w:rFonts w:ascii="Arial" w:hAnsi="Arial" w:cs="Arial"/>
          <w:sz w:val="22"/>
          <w:szCs w:val="22"/>
        </w:rPr>
      </w:pPr>
      <w:r w:rsidRPr="00034915">
        <w:rPr>
          <w:rFonts w:ascii="Arial" w:hAnsi="Arial" w:cs="Arial"/>
          <w:sz w:val="22"/>
          <w:szCs w:val="22"/>
        </w:rPr>
        <w:tab/>
        <w:t>(e) Quantity of cement proposed as pounds per cubic yard of concrete.</w:t>
      </w:r>
    </w:p>
    <w:p w14:paraId="45B92ABC" w14:textId="77777777" w:rsidR="00A03454" w:rsidRPr="00034915" w:rsidRDefault="00A03454" w:rsidP="00A03454">
      <w:pPr>
        <w:jc w:val="both"/>
        <w:rPr>
          <w:rFonts w:ascii="Arial" w:hAnsi="Arial" w:cs="Arial"/>
          <w:snapToGrid w:val="0"/>
          <w:color w:val="000000"/>
          <w:sz w:val="22"/>
          <w:szCs w:val="22"/>
        </w:rPr>
      </w:pPr>
    </w:p>
    <w:p w14:paraId="45B92ABD" w14:textId="7CFEDB2A" w:rsidR="00A03454" w:rsidRPr="00034915" w:rsidRDefault="00A03454" w:rsidP="00A03454">
      <w:pPr>
        <w:jc w:val="both"/>
        <w:rPr>
          <w:rFonts w:ascii="Arial" w:hAnsi="Arial" w:cs="Arial"/>
          <w:snapToGrid w:val="0"/>
          <w:color w:val="000000"/>
          <w:sz w:val="22"/>
          <w:szCs w:val="22"/>
        </w:rPr>
      </w:pPr>
      <w:r w:rsidRPr="00034915">
        <w:rPr>
          <w:rFonts w:ascii="Arial" w:hAnsi="Arial" w:cs="Arial"/>
          <w:b/>
          <w:snapToGrid w:val="0"/>
          <w:color w:val="000000"/>
          <w:sz w:val="22"/>
          <w:szCs w:val="22"/>
        </w:rPr>
        <w:t>501.15.1</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Minimum Cement Content.</w:t>
      </w:r>
      <w:r w:rsidRPr="00034915">
        <w:rPr>
          <w:rFonts w:ascii="Arial" w:hAnsi="Arial" w:cs="Arial"/>
          <w:snapToGrid w:val="0"/>
          <w:color w:val="000000"/>
          <w:sz w:val="22"/>
          <w:szCs w:val="22"/>
        </w:rPr>
        <w:t xml:space="preserve">  The concrete shall contain no less than 517 pounds of cement per cubic yard. The use of fly ash, </w:t>
      </w:r>
      <w:r w:rsidR="00B831FE" w:rsidRPr="00034915">
        <w:rPr>
          <w:rFonts w:ascii="Arial" w:hAnsi="Arial" w:cs="Arial"/>
          <w:snapToGrid w:val="0"/>
          <w:color w:val="000000"/>
          <w:sz w:val="22"/>
          <w:szCs w:val="22"/>
        </w:rPr>
        <w:t>slag cement</w:t>
      </w:r>
      <w:r w:rsidRPr="00034915">
        <w:rPr>
          <w:rFonts w:ascii="Arial" w:hAnsi="Arial" w:cs="Arial"/>
          <w:snapToGrid w:val="0"/>
          <w:color w:val="000000"/>
          <w:sz w:val="22"/>
          <w:szCs w:val="22"/>
        </w:rPr>
        <w:t xml:space="preserve">, silica fume or metakaolin shall be in accordance with </w:t>
      </w:r>
      <w:r w:rsidRPr="00034915">
        <w:rPr>
          <w:rFonts w:ascii="Arial" w:hAnsi="Arial" w:cs="Arial"/>
          <w:snapToGrid w:val="0"/>
          <w:color w:val="0000FF"/>
          <w:sz w:val="22"/>
          <w:szCs w:val="22"/>
        </w:rPr>
        <w:t>Sec 501.14</w:t>
      </w:r>
      <w:r w:rsidRPr="00034915">
        <w:rPr>
          <w:rFonts w:ascii="Arial" w:hAnsi="Arial" w:cs="Arial"/>
          <w:snapToGrid w:val="0"/>
          <w:color w:val="000000"/>
          <w:sz w:val="22"/>
          <w:szCs w:val="22"/>
        </w:rPr>
        <w:t>.  The plant shall comply with other requirements of these specifications or be as approved by the engineer.  The concrete will be subject to acceptance or rejection by visual inspection at the job site.</w:t>
      </w:r>
    </w:p>
    <w:p w14:paraId="45B92ABE" w14:textId="77777777" w:rsidR="00A03454" w:rsidRPr="00034915" w:rsidRDefault="00A03454" w:rsidP="00A03454">
      <w:pPr>
        <w:jc w:val="both"/>
        <w:rPr>
          <w:rFonts w:ascii="Arial" w:hAnsi="Arial" w:cs="Arial"/>
          <w:snapToGrid w:val="0"/>
          <w:color w:val="000000"/>
          <w:sz w:val="22"/>
          <w:szCs w:val="22"/>
        </w:rPr>
      </w:pPr>
    </w:p>
    <w:p w14:paraId="45B92ABF" w14:textId="77777777" w:rsidR="00A03454" w:rsidRPr="00034915" w:rsidRDefault="00A03454" w:rsidP="00A03454">
      <w:pPr>
        <w:jc w:val="both"/>
        <w:rPr>
          <w:rFonts w:ascii="Arial" w:hAnsi="Arial" w:cs="Arial"/>
          <w:snapToGrid w:val="0"/>
          <w:color w:val="000000"/>
          <w:sz w:val="22"/>
          <w:szCs w:val="22"/>
        </w:rPr>
      </w:pPr>
      <w:r w:rsidRPr="00034915">
        <w:rPr>
          <w:rFonts w:ascii="Arial" w:hAnsi="Arial" w:cs="Arial"/>
          <w:b/>
          <w:bCs/>
          <w:snapToGrid w:val="0"/>
          <w:color w:val="000000"/>
          <w:sz w:val="22"/>
          <w:szCs w:val="22"/>
        </w:rPr>
        <w:t xml:space="preserve">501.15.2  Certification.  </w:t>
      </w:r>
      <w:r w:rsidRPr="00034915">
        <w:rPr>
          <w:rFonts w:ascii="Arial" w:hAnsi="Arial" w:cs="Arial"/>
          <w:snapToGrid w:val="0"/>
          <w:color w:val="000000"/>
          <w:sz w:val="22"/>
          <w:szCs w:val="22"/>
        </w:rPr>
        <w:t>The supplier shall furnish certification with the first truck load of each day's production of concrete that the material and mix proportions used are in accordance with the approved mixture.  Upon completion of the work, plant certification shall be furnished by the supplier for the total quantity delivered.</w:t>
      </w:r>
    </w:p>
    <w:p w14:paraId="6DE8DBA5" w14:textId="77777777" w:rsidR="00C8546F" w:rsidRDefault="00C8546F" w:rsidP="009F4957">
      <w:pPr>
        <w:rPr>
          <w:rFonts w:ascii="Arial" w:hAnsi="Arial" w:cs="Arial"/>
          <w:b/>
          <w:bCs/>
          <w:snapToGrid w:val="0"/>
          <w:color w:val="000000"/>
          <w:sz w:val="22"/>
          <w:szCs w:val="22"/>
        </w:rPr>
      </w:pPr>
    </w:p>
    <w:p w14:paraId="7FF37B9C" w14:textId="4CD15B34" w:rsidR="00E261E5" w:rsidRPr="00034915" w:rsidRDefault="009F4957" w:rsidP="009F4957">
      <w:pPr>
        <w:rPr>
          <w:rFonts w:ascii="Arial" w:hAnsi="Arial" w:cs="Arial"/>
          <w:b/>
          <w:bCs/>
          <w:snapToGrid w:val="0"/>
          <w:color w:val="000000"/>
          <w:sz w:val="22"/>
          <w:szCs w:val="22"/>
        </w:rPr>
      </w:pPr>
      <w:r w:rsidRPr="00034915">
        <w:rPr>
          <w:rFonts w:ascii="Arial" w:hAnsi="Arial" w:cs="Arial"/>
          <w:b/>
          <w:bCs/>
          <w:snapToGrid w:val="0"/>
          <w:color w:val="000000"/>
          <w:sz w:val="22"/>
          <w:szCs w:val="22"/>
        </w:rPr>
        <w:t>3.0</w:t>
      </w:r>
      <w:r w:rsidR="00C8546F">
        <w:rPr>
          <w:rFonts w:ascii="Arial" w:hAnsi="Arial" w:cs="Arial"/>
          <w:b/>
          <w:bCs/>
          <w:snapToGrid w:val="0"/>
          <w:color w:val="000000"/>
          <w:sz w:val="22"/>
          <w:szCs w:val="22"/>
        </w:rPr>
        <w:t xml:space="preserve"> </w:t>
      </w:r>
      <w:r w:rsidRPr="00034915">
        <w:rPr>
          <w:rFonts w:ascii="Arial" w:hAnsi="Arial" w:cs="Arial"/>
          <w:b/>
          <w:bCs/>
          <w:snapToGrid w:val="0"/>
          <w:color w:val="000000"/>
          <w:sz w:val="22"/>
          <w:szCs w:val="22"/>
        </w:rPr>
        <w:t xml:space="preserve"> </w:t>
      </w:r>
      <w:r w:rsidRPr="00E40892">
        <w:rPr>
          <w:rFonts w:ascii="Arial" w:hAnsi="Arial" w:cs="Arial"/>
          <w:i/>
          <w:iCs/>
          <w:snapToGrid w:val="0"/>
          <w:color w:val="000000"/>
          <w:sz w:val="22"/>
          <w:szCs w:val="22"/>
        </w:rPr>
        <w:t xml:space="preserve">Delete </w:t>
      </w:r>
      <w:r w:rsidRPr="00E40892">
        <w:rPr>
          <w:rFonts w:ascii="Arial" w:hAnsi="Arial" w:cs="Arial"/>
          <w:i/>
          <w:iCs/>
          <w:snapToGrid w:val="0"/>
          <w:color w:val="0000FF"/>
          <w:sz w:val="22"/>
          <w:szCs w:val="22"/>
        </w:rPr>
        <w:t xml:space="preserve">Sec 502 </w:t>
      </w:r>
      <w:r w:rsidRPr="00E40892">
        <w:rPr>
          <w:rFonts w:ascii="Arial" w:hAnsi="Arial" w:cs="Arial"/>
          <w:i/>
          <w:iCs/>
          <w:snapToGrid w:val="0"/>
          <w:color w:val="000000"/>
          <w:sz w:val="22"/>
          <w:szCs w:val="22"/>
        </w:rPr>
        <w:t>in its entirety and substitute with the following:</w:t>
      </w:r>
    </w:p>
    <w:p w14:paraId="45B92AC0" w14:textId="77777777" w:rsidR="004B2BE9" w:rsidRPr="00034915" w:rsidRDefault="004B2BE9" w:rsidP="00A03454">
      <w:pPr>
        <w:rPr>
          <w:rFonts w:ascii="Arial" w:hAnsi="Arial" w:cs="Arial"/>
          <w:sz w:val="22"/>
          <w:szCs w:val="22"/>
        </w:rPr>
      </w:pPr>
    </w:p>
    <w:p w14:paraId="275D67D4" w14:textId="7816D73C" w:rsidR="006620DE" w:rsidRPr="00034915" w:rsidRDefault="00B41319" w:rsidP="00A03454">
      <w:pPr>
        <w:rPr>
          <w:rFonts w:ascii="Arial" w:hAnsi="Arial" w:cs="Arial"/>
          <w:b/>
          <w:bCs/>
          <w:sz w:val="22"/>
          <w:szCs w:val="22"/>
        </w:rPr>
      </w:pPr>
      <w:r w:rsidRPr="00034915">
        <w:rPr>
          <w:rFonts w:ascii="Arial" w:hAnsi="Arial" w:cs="Arial"/>
          <w:b/>
          <w:bCs/>
          <w:sz w:val="22"/>
          <w:szCs w:val="22"/>
        </w:rPr>
        <w:t xml:space="preserve">502 </w:t>
      </w:r>
      <w:r w:rsidR="009B29EC">
        <w:rPr>
          <w:rFonts w:ascii="Arial" w:hAnsi="Arial" w:cs="Arial"/>
          <w:b/>
          <w:bCs/>
          <w:sz w:val="22"/>
          <w:szCs w:val="22"/>
        </w:rPr>
        <w:t xml:space="preserve"> </w:t>
      </w:r>
      <w:r w:rsidRPr="00034915">
        <w:rPr>
          <w:rFonts w:ascii="Arial" w:hAnsi="Arial" w:cs="Arial"/>
          <w:b/>
          <w:bCs/>
          <w:sz w:val="22"/>
          <w:szCs w:val="22"/>
        </w:rPr>
        <w:t>PORTLAND CEMENT CONCRETE BASE AND PAVEMENT</w:t>
      </w:r>
    </w:p>
    <w:p w14:paraId="54203AAE" w14:textId="77777777" w:rsidR="00D747E5" w:rsidRPr="00034915" w:rsidRDefault="00D747E5" w:rsidP="00D747E5">
      <w:pPr>
        <w:jc w:val="both"/>
        <w:rPr>
          <w:rFonts w:ascii="Arial" w:hAnsi="Arial" w:cs="Arial"/>
          <w:b/>
          <w:bCs/>
          <w:sz w:val="22"/>
          <w:szCs w:val="22"/>
        </w:rPr>
      </w:pPr>
    </w:p>
    <w:p w14:paraId="73781813"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502.1  Description.  </w:t>
      </w:r>
      <w:r w:rsidRPr="00034915">
        <w:rPr>
          <w:rFonts w:ascii="Arial" w:hAnsi="Arial" w:cs="Arial"/>
          <w:snapToGrid w:val="0"/>
          <w:color w:val="000000"/>
          <w:sz w:val="22"/>
          <w:szCs w:val="22"/>
        </w:rPr>
        <w:t>This work shall consist of constructing a Portland cement concrete base or pavement, with or without reinforcement as specified, shown on the plans or directed by the engineer.</w:t>
      </w:r>
    </w:p>
    <w:p w14:paraId="61407C33" w14:textId="77777777" w:rsidR="00D747E5" w:rsidRPr="00034915" w:rsidRDefault="00D747E5" w:rsidP="00D747E5">
      <w:pPr>
        <w:jc w:val="both"/>
        <w:rPr>
          <w:rFonts w:ascii="Arial" w:hAnsi="Arial" w:cs="Arial"/>
          <w:snapToGrid w:val="0"/>
          <w:color w:val="000000"/>
          <w:sz w:val="22"/>
          <w:szCs w:val="22"/>
        </w:rPr>
      </w:pPr>
    </w:p>
    <w:p w14:paraId="01E98E91"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502.2  Material.  </w:t>
      </w:r>
      <w:r w:rsidRPr="00034915">
        <w:rPr>
          <w:rFonts w:ascii="Arial" w:hAnsi="Arial" w:cs="Arial"/>
          <w:snapToGrid w:val="0"/>
          <w:color w:val="000000"/>
          <w:sz w:val="22"/>
          <w:szCs w:val="22"/>
        </w:rPr>
        <w:t xml:space="preserve">All material, proportioning, air-entrainment, mixing, slump and transporting for Portland cement concrete shall be in accordance with </w:t>
      </w:r>
      <w:r w:rsidRPr="00034915">
        <w:rPr>
          <w:rFonts w:ascii="Arial" w:hAnsi="Arial" w:cs="Arial"/>
          <w:snapToGrid w:val="0"/>
          <w:color w:val="0000FF"/>
          <w:sz w:val="22"/>
          <w:szCs w:val="22"/>
        </w:rPr>
        <w:t>Sec 501</w:t>
      </w:r>
      <w:r w:rsidRPr="00034915">
        <w:rPr>
          <w:rFonts w:ascii="Arial" w:hAnsi="Arial" w:cs="Arial"/>
          <w:snapToGrid w:val="0"/>
          <w:color w:val="000000"/>
          <w:sz w:val="22"/>
          <w:szCs w:val="22"/>
        </w:rPr>
        <w:t>.  All material shall be in accordance with Division 1000, Material Details, and specifically as follows:</w:t>
      </w:r>
    </w:p>
    <w:p w14:paraId="780F0293" w14:textId="77777777" w:rsidR="00D747E5" w:rsidRPr="00034915" w:rsidRDefault="00D747E5" w:rsidP="00D747E5">
      <w:pPr>
        <w:jc w:val="both"/>
        <w:rPr>
          <w:rFonts w:ascii="Arial" w:hAnsi="Arial" w:cs="Arial"/>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7"/>
        <w:gridCol w:w="810"/>
      </w:tblGrid>
      <w:tr w:rsidR="00D747E5" w:rsidRPr="00034915" w14:paraId="680BAC79" w14:textId="77777777" w:rsidTr="00D15288">
        <w:trPr>
          <w:jc w:val="center"/>
        </w:trPr>
        <w:tc>
          <w:tcPr>
            <w:tcW w:w="4187" w:type="dxa"/>
            <w:vAlign w:val="center"/>
          </w:tcPr>
          <w:p w14:paraId="72E2C08E" w14:textId="77777777" w:rsidR="00D747E5" w:rsidRPr="00034915" w:rsidRDefault="00D747E5" w:rsidP="00D15288">
            <w:pPr>
              <w:jc w:val="center"/>
              <w:rPr>
                <w:rFonts w:ascii="Arial" w:hAnsi="Arial" w:cs="Arial"/>
                <w:b/>
                <w:bCs/>
                <w:sz w:val="22"/>
                <w:szCs w:val="22"/>
              </w:rPr>
            </w:pPr>
            <w:r w:rsidRPr="00034915">
              <w:rPr>
                <w:rFonts w:ascii="Arial" w:hAnsi="Arial" w:cs="Arial"/>
                <w:b/>
                <w:bCs/>
                <w:sz w:val="22"/>
                <w:szCs w:val="22"/>
              </w:rPr>
              <w:t>Item</w:t>
            </w:r>
          </w:p>
        </w:tc>
        <w:tc>
          <w:tcPr>
            <w:tcW w:w="810" w:type="dxa"/>
            <w:vAlign w:val="center"/>
          </w:tcPr>
          <w:p w14:paraId="000201CC" w14:textId="77777777" w:rsidR="00D747E5" w:rsidRPr="00034915" w:rsidRDefault="00D747E5" w:rsidP="00D15288">
            <w:pPr>
              <w:jc w:val="center"/>
              <w:rPr>
                <w:rFonts w:ascii="Arial" w:hAnsi="Arial" w:cs="Arial"/>
                <w:b/>
                <w:bCs/>
                <w:sz w:val="22"/>
                <w:szCs w:val="22"/>
              </w:rPr>
            </w:pPr>
            <w:r w:rsidRPr="00034915">
              <w:rPr>
                <w:rFonts w:ascii="Arial" w:hAnsi="Arial" w:cs="Arial"/>
                <w:b/>
                <w:bCs/>
                <w:sz w:val="22"/>
                <w:szCs w:val="22"/>
              </w:rPr>
              <w:t>Section</w:t>
            </w:r>
          </w:p>
        </w:tc>
      </w:tr>
      <w:tr w:rsidR="00D747E5" w:rsidRPr="00034915" w14:paraId="347BBB5F" w14:textId="77777777" w:rsidTr="00D15288">
        <w:trPr>
          <w:jc w:val="center"/>
        </w:trPr>
        <w:tc>
          <w:tcPr>
            <w:tcW w:w="4187" w:type="dxa"/>
            <w:vAlign w:val="center"/>
          </w:tcPr>
          <w:p w14:paraId="22E49519"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Emulsified Asphalt (SS-1, SS-1H, CSS-1 or CSS-1H)</w:t>
            </w:r>
          </w:p>
        </w:tc>
        <w:tc>
          <w:tcPr>
            <w:tcW w:w="810" w:type="dxa"/>
            <w:vAlign w:val="center"/>
          </w:tcPr>
          <w:p w14:paraId="36389A14" w14:textId="77777777" w:rsidR="00D747E5" w:rsidRPr="00034915" w:rsidRDefault="00D747E5" w:rsidP="00D15288">
            <w:pPr>
              <w:jc w:val="both"/>
              <w:rPr>
                <w:rFonts w:ascii="Arial" w:hAnsi="Arial" w:cs="Arial"/>
                <w:snapToGrid w:val="0"/>
                <w:color w:val="0000FF"/>
                <w:sz w:val="22"/>
                <w:szCs w:val="22"/>
              </w:rPr>
            </w:pPr>
            <w:r w:rsidRPr="00034915">
              <w:rPr>
                <w:rFonts w:ascii="Arial" w:hAnsi="Arial" w:cs="Arial"/>
                <w:snapToGrid w:val="0"/>
                <w:color w:val="0000FF"/>
                <w:sz w:val="22"/>
                <w:szCs w:val="22"/>
              </w:rPr>
              <w:t>1015</w:t>
            </w:r>
          </w:p>
        </w:tc>
      </w:tr>
      <w:tr w:rsidR="00D747E5" w:rsidRPr="00034915" w14:paraId="09EC808D" w14:textId="77777777" w:rsidTr="00D15288">
        <w:trPr>
          <w:jc w:val="center"/>
        </w:trPr>
        <w:tc>
          <w:tcPr>
            <w:tcW w:w="4187" w:type="dxa"/>
            <w:vAlign w:val="center"/>
          </w:tcPr>
          <w:p w14:paraId="09CFF7A4"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Steel Welded Wire Reinforcement for Concrete</w:t>
            </w:r>
          </w:p>
        </w:tc>
        <w:tc>
          <w:tcPr>
            <w:tcW w:w="810" w:type="dxa"/>
            <w:vAlign w:val="center"/>
          </w:tcPr>
          <w:p w14:paraId="0A5C170A" w14:textId="77777777" w:rsidR="00D747E5" w:rsidRPr="00034915" w:rsidRDefault="00D747E5" w:rsidP="00D15288">
            <w:pPr>
              <w:jc w:val="both"/>
              <w:rPr>
                <w:rFonts w:ascii="Arial" w:hAnsi="Arial" w:cs="Arial"/>
                <w:snapToGrid w:val="0"/>
                <w:color w:val="0000FF"/>
                <w:sz w:val="22"/>
                <w:szCs w:val="22"/>
              </w:rPr>
            </w:pPr>
            <w:r w:rsidRPr="00034915">
              <w:rPr>
                <w:rFonts w:ascii="Arial" w:hAnsi="Arial" w:cs="Arial"/>
                <w:snapToGrid w:val="0"/>
                <w:color w:val="0000FF"/>
                <w:sz w:val="22"/>
                <w:szCs w:val="22"/>
              </w:rPr>
              <w:t>1036</w:t>
            </w:r>
          </w:p>
        </w:tc>
      </w:tr>
      <w:tr w:rsidR="00D747E5" w:rsidRPr="00034915" w14:paraId="72F12D72" w14:textId="77777777" w:rsidTr="00D15288">
        <w:trPr>
          <w:jc w:val="center"/>
        </w:trPr>
        <w:tc>
          <w:tcPr>
            <w:tcW w:w="4187" w:type="dxa"/>
            <w:vAlign w:val="center"/>
          </w:tcPr>
          <w:p w14:paraId="510C5140"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lastRenderedPageBreak/>
              <w:t>Concrete Curing Material</w:t>
            </w:r>
          </w:p>
        </w:tc>
        <w:tc>
          <w:tcPr>
            <w:tcW w:w="810" w:type="dxa"/>
            <w:vAlign w:val="center"/>
          </w:tcPr>
          <w:p w14:paraId="6095EEA6" w14:textId="77777777" w:rsidR="00D747E5" w:rsidRPr="00034915" w:rsidRDefault="00D747E5" w:rsidP="00D15288">
            <w:pPr>
              <w:jc w:val="both"/>
              <w:rPr>
                <w:rFonts w:ascii="Arial" w:hAnsi="Arial" w:cs="Arial"/>
                <w:snapToGrid w:val="0"/>
                <w:color w:val="0000FF"/>
                <w:sz w:val="22"/>
                <w:szCs w:val="22"/>
              </w:rPr>
            </w:pPr>
            <w:r w:rsidRPr="00034915">
              <w:rPr>
                <w:rFonts w:ascii="Arial" w:hAnsi="Arial" w:cs="Arial"/>
                <w:snapToGrid w:val="0"/>
                <w:color w:val="0000FF"/>
                <w:sz w:val="22"/>
                <w:szCs w:val="22"/>
              </w:rPr>
              <w:t>1055</w:t>
            </w:r>
          </w:p>
        </w:tc>
      </w:tr>
      <w:tr w:rsidR="00D747E5" w:rsidRPr="00034915" w14:paraId="76498CC3" w14:textId="77777777" w:rsidTr="00D15288">
        <w:trPr>
          <w:jc w:val="center"/>
        </w:trPr>
        <w:tc>
          <w:tcPr>
            <w:tcW w:w="4187" w:type="dxa"/>
            <w:vAlign w:val="center"/>
          </w:tcPr>
          <w:p w14:paraId="296951C5"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Material for Joints</w:t>
            </w:r>
          </w:p>
        </w:tc>
        <w:tc>
          <w:tcPr>
            <w:tcW w:w="810" w:type="dxa"/>
            <w:vAlign w:val="center"/>
          </w:tcPr>
          <w:p w14:paraId="4872C703" w14:textId="77777777" w:rsidR="00D747E5" w:rsidRPr="00034915" w:rsidRDefault="00D747E5" w:rsidP="00D15288">
            <w:pPr>
              <w:jc w:val="both"/>
              <w:rPr>
                <w:rFonts w:ascii="Arial" w:hAnsi="Arial" w:cs="Arial"/>
                <w:snapToGrid w:val="0"/>
                <w:color w:val="0000FF"/>
                <w:sz w:val="22"/>
                <w:szCs w:val="22"/>
              </w:rPr>
            </w:pPr>
            <w:r w:rsidRPr="00034915">
              <w:rPr>
                <w:rFonts w:ascii="Arial" w:hAnsi="Arial" w:cs="Arial"/>
                <w:snapToGrid w:val="0"/>
                <w:color w:val="0000FF"/>
                <w:sz w:val="22"/>
                <w:szCs w:val="22"/>
              </w:rPr>
              <w:t>1057</w:t>
            </w:r>
          </w:p>
        </w:tc>
      </w:tr>
    </w:tbl>
    <w:p w14:paraId="7EAA0A66" w14:textId="77777777" w:rsidR="00D747E5" w:rsidRPr="00034915" w:rsidRDefault="00D747E5" w:rsidP="00D747E5">
      <w:pPr>
        <w:jc w:val="both"/>
        <w:rPr>
          <w:rFonts w:ascii="Arial" w:hAnsi="Arial" w:cs="Arial"/>
          <w:snapToGrid w:val="0"/>
          <w:color w:val="000000"/>
          <w:sz w:val="22"/>
          <w:szCs w:val="22"/>
        </w:rPr>
      </w:pPr>
    </w:p>
    <w:p w14:paraId="5C5DEB1B"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502.3  Equipment.  </w:t>
      </w:r>
      <w:r w:rsidRPr="00034915">
        <w:rPr>
          <w:rFonts w:ascii="Arial" w:hAnsi="Arial" w:cs="Arial"/>
          <w:snapToGrid w:val="0"/>
          <w:color w:val="000000"/>
          <w:sz w:val="22"/>
          <w:szCs w:val="22"/>
        </w:rPr>
        <w:t>Equipment and tools necessary for handling material and performing all parts of the work shall be satisfactory to the engineer as to design, capacity and mechanical condition.  The equipment shall be at the job site sufficiently ahead of the start of construction operations to be examined thoroughly by the engineer and shall be in accordance with the following:</w:t>
      </w:r>
    </w:p>
    <w:p w14:paraId="1A1154FC" w14:textId="77777777" w:rsidR="00D747E5" w:rsidRPr="00034915" w:rsidRDefault="00D747E5" w:rsidP="00D747E5">
      <w:pPr>
        <w:jc w:val="both"/>
        <w:rPr>
          <w:rFonts w:ascii="Arial" w:hAnsi="Arial" w:cs="Arial"/>
          <w:snapToGrid w:val="0"/>
          <w:color w:val="000000"/>
          <w:sz w:val="22"/>
          <w:szCs w:val="22"/>
        </w:rPr>
      </w:pPr>
    </w:p>
    <w:p w14:paraId="25F609C9"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502.3.1  Batching Plant, Mixer and Hauling Equipment.</w:t>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Concrete Pavement, Portland Cement:Equipment:Batching Plant and Mixer"</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 xml:space="preserve">The batching plant, mixer, water measuring equipment, weighing and hauling equipment shall be in accordance with </w:t>
      </w:r>
      <w:r w:rsidRPr="00034915">
        <w:rPr>
          <w:rFonts w:ascii="Arial" w:hAnsi="Arial" w:cs="Arial"/>
          <w:snapToGrid w:val="0"/>
          <w:color w:val="0000FF"/>
          <w:sz w:val="22"/>
          <w:szCs w:val="22"/>
        </w:rPr>
        <w:t>Sec 501</w:t>
      </w:r>
      <w:r w:rsidRPr="00034915">
        <w:rPr>
          <w:rFonts w:ascii="Arial" w:hAnsi="Arial" w:cs="Arial"/>
          <w:snapToGrid w:val="0"/>
          <w:color w:val="000000"/>
          <w:sz w:val="22"/>
          <w:szCs w:val="22"/>
        </w:rPr>
        <w:t>.</w:t>
      </w:r>
    </w:p>
    <w:p w14:paraId="6AE22D5F" w14:textId="77777777" w:rsidR="00D747E5" w:rsidRPr="00034915" w:rsidRDefault="00D747E5" w:rsidP="00D747E5">
      <w:pPr>
        <w:jc w:val="both"/>
        <w:rPr>
          <w:rFonts w:ascii="Arial" w:hAnsi="Arial" w:cs="Arial"/>
          <w:snapToGrid w:val="0"/>
          <w:color w:val="000000"/>
          <w:sz w:val="22"/>
          <w:szCs w:val="22"/>
        </w:rPr>
      </w:pPr>
    </w:p>
    <w:p w14:paraId="01F38F0D" w14:textId="77777777" w:rsidR="00D747E5" w:rsidRPr="00034915" w:rsidRDefault="00D747E5" w:rsidP="00D747E5">
      <w:pPr>
        <w:jc w:val="both"/>
        <w:rPr>
          <w:rFonts w:ascii="Arial" w:hAnsi="Arial" w:cs="Arial"/>
          <w:snapToGrid w:val="0"/>
          <w:sz w:val="22"/>
          <w:szCs w:val="22"/>
        </w:rPr>
      </w:pPr>
      <w:r w:rsidRPr="00034915">
        <w:rPr>
          <w:rFonts w:ascii="Arial" w:hAnsi="Arial" w:cs="Arial"/>
          <w:b/>
          <w:snapToGrid w:val="0"/>
          <w:color w:val="000000"/>
          <w:sz w:val="22"/>
          <w:szCs w:val="22"/>
        </w:rPr>
        <w:t xml:space="preserve">502.3.2  Slip-Form Construction.  </w:t>
      </w:r>
      <w:r w:rsidRPr="00034915">
        <w:rPr>
          <w:rFonts w:ascii="Arial" w:hAnsi="Arial" w:cs="Arial"/>
          <w:snapToGrid w:val="0"/>
          <w:color w:val="000000"/>
          <w:sz w:val="22"/>
          <w:szCs w:val="22"/>
        </w:rPr>
        <w:t xml:space="preserve">Concrete base or pavement may be constructed by the use of sliding form methods.  Slip-form construction shall be in accordance with </w:t>
      </w:r>
      <w:r w:rsidRPr="00034915">
        <w:rPr>
          <w:rFonts w:ascii="Arial" w:hAnsi="Arial" w:cs="Arial"/>
          <w:snapToGrid w:val="0"/>
          <w:sz w:val="22"/>
          <w:szCs w:val="22"/>
        </w:rPr>
        <w:t>these specifications.</w:t>
      </w:r>
    </w:p>
    <w:p w14:paraId="77C38ACF" w14:textId="77777777" w:rsidR="00D747E5" w:rsidRPr="00034915" w:rsidRDefault="00D747E5" w:rsidP="00D747E5">
      <w:pPr>
        <w:jc w:val="both"/>
        <w:rPr>
          <w:rFonts w:ascii="Arial" w:hAnsi="Arial" w:cs="Arial"/>
          <w:snapToGrid w:val="0"/>
          <w:color w:val="000000"/>
          <w:sz w:val="22"/>
          <w:szCs w:val="22"/>
        </w:rPr>
      </w:pPr>
    </w:p>
    <w:p w14:paraId="23B12409"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502.3.2.1  Consolidating and Finishing Equipment.</w:t>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Concrete Pavement, Portland Cement:Slip-Form Construction:Consolidating and Finishing Equipment"</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The concrete shall be consolidated and finished by a slip-form paver designed to spread, consolidate and shape the concrete in one complete pass of the machine in such a manner to provide a smooth, dense and homogeneous pavement in conformance with the plans and specifications.  No apparent slumping of the concrete shall occur within 6 inches of the pavement edge.  If necessary to stop the forward movement of the paver, the vibratory and tamping elements shall be stopped immediately.</w:t>
      </w:r>
    </w:p>
    <w:p w14:paraId="5DC028FC" w14:textId="77777777" w:rsidR="00D747E5" w:rsidRPr="00034915" w:rsidRDefault="00D747E5" w:rsidP="00D747E5">
      <w:pPr>
        <w:jc w:val="both"/>
        <w:rPr>
          <w:rFonts w:ascii="Arial" w:hAnsi="Arial" w:cs="Arial"/>
          <w:snapToGrid w:val="0"/>
          <w:color w:val="000000"/>
          <w:sz w:val="22"/>
          <w:szCs w:val="22"/>
        </w:rPr>
      </w:pPr>
    </w:p>
    <w:p w14:paraId="2FF142D6"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502.3.3  Vibrators.</w:t>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Vibrators for:Concrete Pavement"</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Vibrators used for full width vibration of the concrete shall be of the internal type.  Vibrating equipment shall be operated in accordance with the manufacturer's recommendation at a frequency to provide satisfactory results, but shall be no less than 4500 impulses per minute.  Hand vibrators shall have a frequency of no less than 4500 impulses per minute.  The contractor shall have a vibratory monitoring system on the paving machine or a tachometer available at all times for checking the vibration frequency.</w:t>
      </w:r>
    </w:p>
    <w:p w14:paraId="559DC5D0" w14:textId="77777777" w:rsidR="00D747E5" w:rsidRPr="00034915" w:rsidRDefault="00D747E5" w:rsidP="00D747E5">
      <w:pPr>
        <w:jc w:val="both"/>
        <w:rPr>
          <w:rFonts w:ascii="Arial" w:hAnsi="Arial" w:cs="Arial"/>
          <w:sz w:val="22"/>
          <w:szCs w:val="22"/>
        </w:rPr>
      </w:pPr>
    </w:p>
    <w:p w14:paraId="20BA8DA3"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502.3.4  Concrete Saw.  </w:t>
      </w:r>
      <w:r w:rsidRPr="00034915">
        <w:rPr>
          <w:rFonts w:ascii="Arial" w:hAnsi="Arial" w:cs="Arial"/>
          <w:snapToGrid w:val="0"/>
          <w:color w:val="000000"/>
          <w:sz w:val="22"/>
          <w:szCs w:val="22"/>
        </w:rPr>
        <w:t>If sawed joints are required, equipment shall be capable of providing a groove of the specified dimensions in the concrete.  Equipment shall be a wet-cut saw, referred to as a “conventional concrete saw” or a lighter weight dry-cut saw, referred to as an “early-entry concrete saw,” used to establish joints sooner than the conventional saw.</w:t>
      </w:r>
    </w:p>
    <w:p w14:paraId="2FD86E39" w14:textId="77777777" w:rsidR="00D747E5" w:rsidRPr="00034915" w:rsidRDefault="00D747E5" w:rsidP="00D747E5">
      <w:pPr>
        <w:jc w:val="both"/>
        <w:rPr>
          <w:rFonts w:ascii="Arial" w:hAnsi="Arial" w:cs="Arial"/>
          <w:snapToGrid w:val="0"/>
          <w:color w:val="000000"/>
          <w:sz w:val="22"/>
          <w:szCs w:val="22"/>
        </w:rPr>
      </w:pPr>
    </w:p>
    <w:p w14:paraId="1D09498A"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502.3.5  Equipment for Sealing Joints.</w:t>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Concrete Pavement, Portland Cement:Equipment:Sealing Joints"</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An approved double boiler-type heating kettle equipped with a mechanical agitator and a satisfactory temperature indicating device shall be required.  The equipment shall be capable of heating the joint sealing material uniformly without damage.</w:t>
      </w:r>
    </w:p>
    <w:p w14:paraId="0856FBE4" w14:textId="77777777" w:rsidR="00D747E5" w:rsidRPr="00034915" w:rsidRDefault="00D747E5" w:rsidP="00D747E5">
      <w:pPr>
        <w:jc w:val="both"/>
        <w:rPr>
          <w:rFonts w:ascii="Arial" w:hAnsi="Arial" w:cs="Arial"/>
          <w:snapToGrid w:val="0"/>
          <w:color w:val="000000"/>
          <w:sz w:val="22"/>
          <w:szCs w:val="22"/>
        </w:rPr>
      </w:pPr>
    </w:p>
    <w:p w14:paraId="0C0A1B9E"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502.3.6</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 xml:space="preserve">Auxiliary Equipment.  </w:t>
      </w:r>
      <w:r w:rsidRPr="00034915">
        <w:rPr>
          <w:rFonts w:ascii="Arial" w:hAnsi="Arial" w:cs="Arial"/>
          <w:snapToGrid w:val="0"/>
          <w:color w:val="000000"/>
          <w:sz w:val="22"/>
          <w:szCs w:val="22"/>
        </w:rPr>
        <w:t>Auxiliary equipment shall be available at all times as follows:</w:t>
      </w:r>
    </w:p>
    <w:p w14:paraId="7AD2424E" w14:textId="77777777" w:rsidR="00D747E5" w:rsidRPr="00034915" w:rsidRDefault="00D747E5" w:rsidP="00D747E5">
      <w:pPr>
        <w:jc w:val="both"/>
        <w:rPr>
          <w:rFonts w:ascii="Arial" w:hAnsi="Arial" w:cs="Arial"/>
          <w:snapToGrid w:val="0"/>
          <w:color w:val="000000"/>
          <w:sz w:val="22"/>
          <w:szCs w:val="22"/>
        </w:rPr>
      </w:pPr>
    </w:p>
    <w:p w14:paraId="6F46963B" w14:textId="77777777"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(a)  A minimum of one footbridge designed to be readily transportable and having no contact with the concrete base or pavement.</w:t>
      </w:r>
    </w:p>
    <w:p w14:paraId="01FE44DB" w14:textId="77777777"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ab/>
      </w:r>
    </w:p>
    <w:p w14:paraId="12A43CEF" w14:textId="77777777"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(b)  Metal dyes with beveled face numerals 3 inches to 5 inches high and thick enough to make an indentation of 1/4 inch.  A satisfactory dye shall be used for marking the location of the station number.</w:t>
      </w:r>
    </w:p>
    <w:p w14:paraId="41C25938" w14:textId="77777777" w:rsidR="00D747E5" w:rsidRPr="00034915" w:rsidRDefault="00D747E5" w:rsidP="00D747E5">
      <w:pPr>
        <w:jc w:val="both"/>
        <w:rPr>
          <w:rFonts w:ascii="Arial" w:hAnsi="Arial" w:cs="Arial"/>
          <w:snapToGrid w:val="0"/>
          <w:color w:val="000000"/>
          <w:sz w:val="22"/>
          <w:szCs w:val="22"/>
        </w:rPr>
      </w:pPr>
    </w:p>
    <w:p w14:paraId="57E59342"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502.3.7  Field Laboratory</w:t>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Field Laboratory:Portland Cement Concrete Pavement"</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t>.</w:t>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Concrete Pavement, Portland Cement:Field Laboratory"</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snapToGrid w:val="0"/>
          <w:color w:val="000000"/>
          <w:sz w:val="22"/>
          <w:szCs w:val="22"/>
        </w:rPr>
        <w:t xml:space="preserve">  The contractor shall provide a Type 1 field laboratory in accordance with </w:t>
      </w:r>
      <w:r w:rsidRPr="00034915">
        <w:rPr>
          <w:rFonts w:ascii="Arial" w:hAnsi="Arial" w:cs="Arial"/>
          <w:snapToGrid w:val="0"/>
          <w:color w:val="0000FF"/>
          <w:sz w:val="22"/>
          <w:szCs w:val="22"/>
        </w:rPr>
        <w:t>Sec 601</w:t>
      </w:r>
      <w:r w:rsidRPr="00034915">
        <w:rPr>
          <w:rFonts w:ascii="Arial" w:hAnsi="Arial" w:cs="Arial"/>
          <w:snapToGrid w:val="0"/>
          <w:color w:val="000000"/>
          <w:sz w:val="22"/>
          <w:szCs w:val="22"/>
        </w:rPr>
        <w:t>.</w:t>
      </w:r>
    </w:p>
    <w:p w14:paraId="1D4F239F" w14:textId="77777777" w:rsidR="00D747E5" w:rsidRPr="00034915" w:rsidRDefault="00D747E5" w:rsidP="00D747E5">
      <w:pPr>
        <w:jc w:val="both"/>
        <w:rPr>
          <w:rFonts w:ascii="Arial" w:hAnsi="Arial" w:cs="Arial"/>
          <w:snapToGrid w:val="0"/>
          <w:color w:val="000000"/>
          <w:sz w:val="22"/>
          <w:szCs w:val="22"/>
        </w:rPr>
      </w:pPr>
    </w:p>
    <w:p w14:paraId="001639AC" w14:textId="77777777" w:rsidR="00D747E5" w:rsidRPr="00034915" w:rsidRDefault="00D747E5" w:rsidP="00D747E5">
      <w:pPr>
        <w:jc w:val="both"/>
        <w:rPr>
          <w:rFonts w:ascii="Arial" w:hAnsi="Arial" w:cs="Arial"/>
          <w:b/>
          <w:bCs/>
          <w:sz w:val="22"/>
          <w:szCs w:val="22"/>
        </w:rPr>
      </w:pPr>
      <w:r w:rsidRPr="00034915">
        <w:rPr>
          <w:rFonts w:ascii="Arial" w:hAnsi="Arial" w:cs="Arial"/>
          <w:b/>
          <w:bCs/>
          <w:sz w:val="22"/>
          <w:szCs w:val="22"/>
        </w:rPr>
        <w:t>502.4  Construction Requirements.</w:t>
      </w:r>
    </w:p>
    <w:p w14:paraId="6FAF23B8" w14:textId="77777777" w:rsidR="00D747E5" w:rsidRPr="00034915" w:rsidRDefault="00D747E5" w:rsidP="00D747E5">
      <w:pPr>
        <w:jc w:val="both"/>
        <w:rPr>
          <w:rFonts w:ascii="Arial" w:hAnsi="Arial" w:cs="Arial"/>
          <w:snapToGrid w:val="0"/>
          <w:color w:val="000000"/>
          <w:sz w:val="22"/>
          <w:szCs w:val="22"/>
        </w:rPr>
      </w:pPr>
    </w:p>
    <w:p w14:paraId="2CFA3871"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lastRenderedPageBreak/>
        <w:t xml:space="preserve">502.4.1  Weather Limitations. </w:t>
      </w:r>
      <w:r w:rsidRPr="00034915">
        <w:rPr>
          <w:rFonts w:ascii="Arial" w:hAnsi="Arial" w:cs="Arial"/>
          <w:bCs/>
          <w:snapToGrid w:val="0"/>
          <w:color w:val="000000"/>
          <w:sz w:val="22"/>
          <w:szCs w:val="22"/>
        </w:rPr>
        <w:t xml:space="preserve">Concrete shall not be placed upon frozen subgrade.  </w:t>
      </w:r>
      <w:r w:rsidRPr="00034915">
        <w:rPr>
          <w:rFonts w:ascii="Arial" w:hAnsi="Arial" w:cs="Arial"/>
          <w:snapToGrid w:val="0"/>
          <w:color w:val="000000"/>
          <w:sz w:val="22"/>
          <w:szCs w:val="22"/>
        </w:rPr>
        <w:t>All concrete shall be effectively protected from freezing until a minimum compressive strength of 3,500 psi has been attained.  The contractor shall provide a method, meeting the approval from the engineer, of monitoring the concrete that demonstrates that the concrete has been protected from freezing.  Regardless of precautions taken, the contractor shall assume all risks, and all frozen concrete shall be replaced at the contractor's expense.</w:t>
      </w:r>
    </w:p>
    <w:p w14:paraId="16540C36" w14:textId="77777777" w:rsidR="00D747E5" w:rsidRPr="00034915" w:rsidRDefault="00D747E5" w:rsidP="00D747E5">
      <w:pPr>
        <w:jc w:val="both"/>
        <w:rPr>
          <w:rFonts w:ascii="Arial" w:hAnsi="Arial" w:cs="Arial"/>
          <w:snapToGrid w:val="0"/>
          <w:color w:val="000000"/>
          <w:sz w:val="22"/>
          <w:szCs w:val="22"/>
        </w:rPr>
      </w:pPr>
    </w:p>
    <w:p w14:paraId="31654032" w14:textId="6071DA82"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502.4.2  Protection Against Rain.</w:t>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Concrete Pavement, Portland Cement:Slip-Form Construction:Protection Against Rain"</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To protect against rain, the contractor shall have on location at all times</w:t>
      </w:r>
      <w:r w:rsidR="00A41B1D">
        <w:rPr>
          <w:rFonts w:ascii="Arial" w:hAnsi="Arial" w:cs="Arial"/>
          <w:snapToGrid w:val="0"/>
          <w:color w:val="000000"/>
          <w:sz w:val="22"/>
          <w:szCs w:val="22"/>
        </w:rPr>
        <w:t>,</w:t>
      </w:r>
      <w:r w:rsidRPr="00034915">
        <w:rPr>
          <w:rFonts w:ascii="Arial" w:hAnsi="Arial" w:cs="Arial"/>
          <w:snapToGrid w:val="0"/>
          <w:color w:val="000000"/>
          <w:sz w:val="22"/>
          <w:szCs w:val="22"/>
        </w:rPr>
        <w:t xml:space="preserve"> material for the protection of the edges and surface of the unhardened concrete.  The contractor shall protect the concrete from damage due to rain.  Failure to properly protect unhardened concrete may constitute cause for the removal and replacement of defective concrete at the contractor's expense.</w:t>
      </w:r>
    </w:p>
    <w:p w14:paraId="145C8A12" w14:textId="77777777" w:rsidR="00D747E5" w:rsidRPr="00034915" w:rsidRDefault="00D747E5" w:rsidP="00D747E5">
      <w:pPr>
        <w:jc w:val="both"/>
        <w:rPr>
          <w:rFonts w:ascii="Arial" w:hAnsi="Arial" w:cs="Arial"/>
          <w:snapToGrid w:val="0"/>
          <w:color w:val="000000"/>
          <w:sz w:val="22"/>
          <w:szCs w:val="22"/>
        </w:rPr>
      </w:pPr>
    </w:p>
    <w:p w14:paraId="3D298817"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502.4.3</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Setting Forms.</w:t>
      </w:r>
      <w:r w:rsidRPr="00034915">
        <w:rPr>
          <w:rFonts w:ascii="Arial" w:hAnsi="Arial" w:cs="Arial"/>
          <w:snapToGrid w:val="0"/>
          <w:color w:val="000000"/>
          <w:sz w:val="22"/>
          <w:szCs w:val="22"/>
        </w:rPr>
        <w:t xml:space="preserve">  Forms shall be sufficiently supported to avoid displacement during paving operations.  Both straight and curved forms shall be supported in such position that the face of the form shall be vertical on tangents and perpendicular to the superelevated section on curves.  The top of the form shall not vary more than 1/8 inch from the true grade line during placing, compacting and finishing operations.  The form alignment shall not vary more than 1/4 inch from the true alignment.</w:t>
      </w:r>
    </w:p>
    <w:p w14:paraId="7D56B2FE" w14:textId="77777777" w:rsidR="00D747E5" w:rsidRPr="00034915" w:rsidRDefault="00D747E5" w:rsidP="00D747E5">
      <w:pPr>
        <w:jc w:val="both"/>
        <w:rPr>
          <w:rFonts w:ascii="Arial" w:hAnsi="Arial" w:cs="Arial"/>
          <w:snapToGrid w:val="0"/>
          <w:color w:val="000000"/>
          <w:sz w:val="22"/>
          <w:szCs w:val="22"/>
        </w:rPr>
      </w:pPr>
    </w:p>
    <w:p w14:paraId="021DB5E9"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502.4.4  Conditioning of Subgrade.  </w:t>
      </w:r>
      <w:r w:rsidRPr="00034915">
        <w:rPr>
          <w:rFonts w:ascii="Arial" w:hAnsi="Arial" w:cs="Arial"/>
          <w:snapToGrid w:val="0"/>
          <w:color w:val="000000"/>
          <w:sz w:val="22"/>
          <w:szCs w:val="22"/>
        </w:rPr>
        <w:t xml:space="preserve">When forms have been securely set to grade, the subgrade shall be brought to proper cross-section in accordance with </w:t>
      </w:r>
      <w:r w:rsidRPr="00034915">
        <w:rPr>
          <w:rFonts w:ascii="Arial" w:hAnsi="Arial" w:cs="Arial"/>
          <w:snapToGrid w:val="0"/>
          <w:color w:val="0000FF"/>
          <w:sz w:val="22"/>
          <w:szCs w:val="22"/>
        </w:rPr>
        <w:t>Sec 209</w:t>
      </w:r>
      <w:r w:rsidRPr="00034915">
        <w:rPr>
          <w:rFonts w:ascii="Arial" w:hAnsi="Arial" w:cs="Arial"/>
          <w:snapToGrid w:val="0"/>
          <w:color w:val="000000"/>
          <w:sz w:val="22"/>
          <w:szCs w:val="22"/>
        </w:rPr>
        <w:t>.  Low areas of treated bases shall be filled only with concrete integral with the pavement.  No direct payment will be made for the concrete used to fill these low areas.</w:t>
      </w:r>
    </w:p>
    <w:p w14:paraId="48D85408" w14:textId="77777777" w:rsidR="00D747E5" w:rsidRPr="00034915" w:rsidRDefault="00D747E5" w:rsidP="00D747E5">
      <w:pPr>
        <w:jc w:val="both"/>
        <w:rPr>
          <w:rFonts w:ascii="Arial" w:hAnsi="Arial" w:cs="Arial"/>
          <w:b/>
          <w:snapToGrid w:val="0"/>
          <w:color w:val="000000"/>
          <w:sz w:val="22"/>
          <w:szCs w:val="22"/>
        </w:rPr>
      </w:pPr>
    </w:p>
    <w:p w14:paraId="2E1C8D14" w14:textId="7051DE3B"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502.4.5  Proportioning and Mixing Concrete.  </w:t>
      </w:r>
      <w:r w:rsidRPr="00034915">
        <w:rPr>
          <w:rFonts w:ascii="Arial" w:hAnsi="Arial" w:cs="Arial"/>
          <w:snapToGrid w:val="0"/>
          <w:color w:val="000000"/>
          <w:sz w:val="22"/>
          <w:szCs w:val="22"/>
        </w:rPr>
        <w:t xml:space="preserve">Concrete shall be proportioned and mixed by truck or central mixers in accordance with </w:t>
      </w:r>
      <w:r w:rsidRPr="00034915">
        <w:rPr>
          <w:rFonts w:ascii="Arial" w:hAnsi="Arial" w:cs="Arial"/>
          <w:snapToGrid w:val="0"/>
          <w:color w:val="0000FF"/>
          <w:sz w:val="22"/>
          <w:szCs w:val="22"/>
        </w:rPr>
        <w:t>Sec 501</w:t>
      </w:r>
      <w:r w:rsidRPr="00034915">
        <w:rPr>
          <w:rFonts w:ascii="Arial" w:hAnsi="Arial" w:cs="Arial"/>
          <w:snapToGrid w:val="0"/>
          <w:color w:val="000000"/>
          <w:sz w:val="22"/>
          <w:szCs w:val="22"/>
        </w:rPr>
        <w:t>.  This shall consist of batching all aggregate, cement and water by means of automatic weighing or metering, with all additives dispensed automatically and interlocked with the automatic weighing or metering controls.  For central mixed concrete, the mixing cycle shall be timed and interlocked with the weight batch cycle.  The weight setting controls shall be equipped such that the controls may be locked when directed by the engineer.  The automatic batching equipment shall be capable of conversion to manual operation if necessary.  Manual operation shall not be permitted beyond 24 hours after breakdown in the automatic equipment, except by written approval of the engineer.  When a project includes paving that cannot be performed in a normal sequence, the contractor will be permitted to place a maximum of 7,500 square yards using manual batching methods.  For all contracts having a total of no more than 20,000 square yards of concrete base course and concrete pavement combined, manual batching methods will be permitted.</w:t>
      </w:r>
    </w:p>
    <w:p w14:paraId="185CFE67" w14:textId="77777777" w:rsidR="00D747E5" w:rsidRPr="00034915" w:rsidRDefault="00D747E5" w:rsidP="00D747E5">
      <w:pPr>
        <w:jc w:val="both"/>
        <w:rPr>
          <w:rFonts w:ascii="Arial" w:hAnsi="Arial" w:cs="Arial"/>
          <w:snapToGrid w:val="0"/>
          <w:color w:val="000000"/>
          <w:sz w:val="22"/>
          <w:szCs w:val="22"/>
        </w:rPr>
      </w:pPr>
    </w:p>
    <w:p w14:paraId="4298697E"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502.4.6  Placing Concrete.</w:t>
      </w:r>
      <w:r w:rsidRPr="00034915">
        <w:rPr>
          <w:rFonts w:ascii="Arial" w:hAnsi="Arial" w:cs="Arial"/>
          <w:bCs/>
          <w:snapToGrid w:val="0"/>
          <w:color w:val="000000"/>
          <w:sz w:val="22"/>
          <w:szCs w:val="22"/>
        </w:rPr>
        <w:fldChar w:fldCharType="begin"/>
      </w:r>
      <w:r w:rsidRPr="00034915">
        <w:rPr>
          <w:rFonts w:ascii="Arial" w:hAnsi="Arial" w:cs="Arial"/>
          <w:bCs/>
          <w:snapToGrid w:val="0"/>
          <w:color w:val="000000"/>
          <w:sz w:val="22"/>
          <w:szCs w:val="22"/>
        </w:rPr>
        <w:instrText xml:space="preserve"> XE "</w:instrText>
      </w:r>
      <w:r w:rsidRPr="00034915">
        <w:rPr>
          <w:rFonts w:ascii="Arial" w:hAnsi="Arial" w:cs="Arial"/>
          <w:bCs/>
          <w:sz w:val="22"/>
          <w:szCs w:val="22"/>
        </w:rPr>
        <w:instrText>Concrete:Placing for:Pavement"</w:instrText>
      </w:r>
      <w:r w:rsidRPr="00034915">
        <w:rPr>
          <w:rFonts w:ascii="Arial" w:hAnsi="Arial" w:cs="Arial"/>
          <w:bCs/>
          <w:snapToGrid w:val="0"/>
          <w:color w:val="000000"/>
          <w:sz w:val="22"/>
          <w:szCs w:val="22"/>
        </w:rPr>
        <w:instrText xml:space="preserve"> </w:instrText>
      </w:r>
      <w:r w:rsidRPr="00034915">
        <w:rPr>
          <w:rFonts w:ascii="Arial" w:hAnsi="Arial" w:cs="Arial"/>
          <w:bCs/>
          <w:snapToGrid w:val="0"/>
          <w:color w:val="000000"/>
          <w:sz w:val="22"/>
          <w:szCs w:val="22"/>
        </w:rPr>
        <w:fldChar w:fldCharType="end"/>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The concrete shall be deposited over the entire width of the subgrade in such a manner as to prevent segregation and to minimize handling.  Mixers, including truck mixers and trucks used for transporting concrete, will be permitted to discharge concrete by chute or by dumping directly on the subgrade or prepared base provided the underlying material is not damaged or distorted.  Honeycomb in the concrete base or pavement edge may be cause for rejection of the concrete.</w:t>
      </w:r>
    </w:p>
    <w:p w14:paraId="6C13E9D4" w14:textId="77777777" w:rsidR="00D747E5" w:rsidRPr="00034915" w:rsidRDefault="00D747E5" w:rsidP="00D747E5">
      <w:pPr>
        <w:jc w:val="both"/>
        <w:rPr>
          <w:rFonts w:ascii="Arial" w:hAnsi="Arial" w:cs="Arial"/>
          <w:snapToGrid w:val="0"/>
          <w:color w:val="000000"/>
          <w:sz w:val="22"/>
          <w:szCs w:val="22"/>
        </w:rPr>
      </w:pPr>
    </w:p>
    <w:p w14:paraId="52FE48CD"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502.4.7</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Tie Bar Placement.</w:t>
      </w:r>
      <w:r w:rsidRPr="00034915">
        <w:rPr>
          <w:rFonts w:ascii="Arial" w:hAnsi="Arial" w:cs="Arial"/>
          <w:snapToGrid w:val="0"/>
          <w:color w:val="000000"/>
          <w:sz w:val="22"/>
          <w:szCs w:val="22"/>
        </w:rPr>
        <w:t xml:space="preserve">  Tie bars shall be supported in the proper position by chairs driven into the subgrade, or may be placed by approved mechanical methods prior to the consolidation of the concrete after the concrete has been struck off.  Tie bars shall be free from dirt, oil, paint and grease.  Tie bars required at longitudinal construction joints shall be positioned before concrete base or pavement consolidation.</w:t>
      </w:r>
    </w:p>
    <w:p w14:paraId="003BB1C6" w14:textId="77777777" w:rsidR="00D747E5" w:rsidRPr="00034915" w:rsidRDefault="00D747E5" w:rsidP="00D747E5">
      <w:pPr>
        <w:jc w:val="both"/>
        <w:rPr>
          <w:rFonts w:ascii="Arial" w:hAnsi="Arial" w:cs="Arial"/>
          <w:b/>
          <w:snapToGrid w:val="0"/>
          <w:color w:val="000000"/>
          <w:sz w:val="22"/>
          <w:szCs w:val="22"/>
        </w:rPr>
      </w:pPr>
    </w:p>
    <w:p w14:paraId="0D1FAF7B"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502.4.8  Final Strike-off, Consolidation and Finishing.  </w:t>
      </w:r>
      <w:r w:rsidRPr="00034915">
        <w:rPr>
          <w:rFonts w:ascii="Arial" w:hAnsi="Arial" w:cs="Arial"/>
          <w:snapToGrid w:val="0"/>
          <w:color w:val="000000"/>
          <w:sz w:val="22"/>
          <w:szCs w:val="22"/>
        </w:rPr>
        <w:t xml:space="preserve">Machine finishing by extrusion methods or by vibrating and screeding processes shall be required for all concrete except as permitted in accordance with </w:t>
      </w:r>
      <w:r w:rsidRPr="00034915">
        <w:rPr>
          <w:rFonts w:ascii="Arial" w:hAnsi="Arial" w:cs="Arial"/>
          <w:snapToGrid w:val="0"/>
          <w:color w:val="0000FF"/>
          <w:sz w:val="22"/>
          <w:szCs w:val="22"/>
        </w:rPr>
        <w:t>Sec 502.4.8.6</w:t>
      </w:r>
      <w:r w:rsidRPr="00034915">
        <w:rPr>
          <w:rFonts w:ascii="Arial" w:hAnsi="Arial" w:cs="Arial"/>
          <w:snapToGrid w:val="0"/>
          <w:color w:val="000000"/>
          <w:sz w:val="22"/>
          <w:szCs w:val="22"/>
        </w:rPr>
        <w:t>.  After the final course of the concrete has been placed, the concrete shall be struck-off and thoroughly vibrated until concrete of a uniform and satisfactory density is attained.  The surface of the pavement shall be of uniform texture and to the proper grade and typical section.</w:t>
      </w:r>
    </w:p>
    <w:p w14:paraId="139BBE28" w14:textId="77777777" w:rsidR="00D747E5" w:rsidRPr="00034915" w:rsidRDefault="00D747E5" w:rsidP="00D747E5">
      <w:pPr>
        <w:jc w:val="both"/>
        <w:rPr>
          <w:rFonts w:ascii="Arial" w:hAnsi="Arial" w:cs="Arial"/>
          <w:snapToGrid w:val="0"/>
          <w:color w:val="000000"/>
          <w:sz w:val="22"/>
          <w:szCs w:val="22"/>
        </w:rPr>
      </w:pPr>
    </w:p>
    <w:p w14:paraId="58DAB66C"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502.4.8.1  Consolidation.  </w:t>
      </w:r>
      <w:r w:rsidRPr="00034915">
        <w:rPr>
          <w:rFonts w:ascii="Arial" w:hAnsi="Arial" w:cs="Arial"/>
          <w:snapToGrid w:val="0"/>
          <w:color w:val="000000"/>
          <w:sz w:val="22"/>
          <w:szCs w:val="22"/>
        </w:rPr>
        <w:t>Vibrating tubes shall extend into the concrete the distance necessary to provide adequate consolidation.  Vibrators shall be operated only when the machine to which the vibrators are attached is moving.  Care shall be taken that the vibrator does not penetrate the subgrade or dislodge or move the joints.  Vibrators shall not come in contact with the reinforcement, load transfer devices, subgrade or side forms.</w:t>
      </w:r>
    </w:p>
    <w:p w14:paraId="59953D23" w14:textId="77777777" w:rsidR="00D747E5" w:rsidRPr="00034915" w:rsidRDefault="00D747E5" w:rsidP="00D747E5">
      <w:pPr>
        <w:jc w:val="both"/>
        <w:rPr>
          <w:rFonts w:ascii="Arial" w:hAnsi="Arial" w:cs="Arial"/>
          <w:snapToGrid w:val="0"/>
          <w:color w:val="000000"/>
          <w:sz w:val="22"/>
          <w:szCs w:val="22"/>
        </w:rPr>
      </w:pPr>
    </w:p>
    <w:p w14:paraId="4D575F73"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502.4.8.2  Added Finishing Water.  </w:t>
      </w:r>
      <w:r w:rsidRPr="00034915">
        <w:rPr>
          <w:rFonts w:ascii="Arial" w:hAnsi="Arial" w:cs="Arial"/>
          <w:snapToGrid w:val="0"/>
          <w:color w:val="000000"/>
          <w:sz w:val="22"/>
          <w:szCs w:val="22"/>
        </w:rPr>
        <w:t>Moisture in any form shall not be applied to the surface of the concrete except for emergency conditions.  When emergency conditions exist and it becomes necessary to apply additional moisture to the surface of the concrete in order to complete the final finishing operation, water may only be applied in the form of a fine pressure spray.  Under such conditions, placement of additional concrete on the subgrade shall be discontinued until the emergency conditions cease.</w:t>
      </w:r>
    </w:p>
    <w:p w14:paraId="2BF5A2A9" w14:textId="77777777" w:rsidR="00D747E5" w:rsidRPr="00034915" w:rsidRDefault="00D747E5" w:rsidP="00D747E5">
      <w:pPr>
        <w:jc w:val="both"/>
        <w:rPr>
          <w:rFonts w:ascii="Arial" w:hAnsi="Arial" w:cs="Arial"/>
          <w:snapToGrid w:val="0"/>
          <w:color w:val="000000"/>
          <w:sz w:val="22"/>
          <w:szCs w:val="22"/>
        </w:rPr>
      </w:pPr>
    </w:p>
    <w:p w14:paraId="096DE5BF"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502.4.8.3</w:t>
      </w:r>
      <w:r w:rsidRPr="00034915">
        <w:rPr>
          <w:rFonts w:ascii="Arial" w:hAnsi="Arial" w:cs="Arial"/>
          <w:sz w:val="22"/>
          <w:szCs w:val="22"/>
        </w:rPr>
        <w:t xml:space="preserve">  </w:t>
      </w:r>
      <w:r w:rsidRPr="00034915">
        <w:rPr>
          <w:rFonts w:ascii="Arial" w:hAnsi="Arial" w:cs="Arial"/>
          <w:b/>
          <w:bCs/>
          <w:sz w:val="22"/>
          <w:szCs w:val="22"/>
        </w:rPr>
        <w:t>Surface Texture.</w:t>
      </w:r>
      <w:r w:rsidRPr="00034915">
        <w:rPr>
          <w:rFonts w:ascii="Arial" w:hAnsi="Arial" w:cs="Arial"/>
          <w:sz w:val="22"/>
          <w:szCs w:val="22"/>
        </w:rPr>
        <w:t xml:space="preserve">  After surface irregularities have been removed, the concrete surface shall be given a uniformly roughened finish.  The surface texture shall be tested in accordance with ASTM E 965, except as modified herein, to ensure the texture is adequate for desired friction characteristics.  The test locations will be the same locations as identified for strength and thickness determination.</w:t>
      </w:r>
    </w:p>
    <w:p w14:paraId="58137447" w14:textId="77777777" w:rsidR="00D747E5" w:rsidRPr="00034915" w:rsidRDefault="00D747E5" w:rsidP="00D747E5">
      <w:pPr>
        <w:jc w:val="both"/>
        <w:rPr>
          <w:rFonts w:ascii="Arial" w:hAnsi="Arial" w:cs="Arial"/>
          <w:sz w:val="22"/>
          <w:szCs w:val="22"/>
        </w:rPr>
      </w:pPr>
    </w:p>
    <w:p w14:paraId="7D60A1DA"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502.4.8.3.1</w:t>
      </w:r>
      <w:r w:rsidRPr="00034915">
        <w:rPr>
          <w:rFonts w:ascii="Arial" w:hAnsi="Arial" w:cs="Arial"/>
          <w:sz w:val="22"/>
          <w:szCs w:val="22"/>
        </w:rPr>
        <w:t xml:space="preserve">  </w:t>
      </w:r>
      <w:r w:rsidRPr="00034915">
        <w:rPr>
          <w:rFonts w:ascii="Arial" w:hAnsi="Arial" w:cs="Arial"/>
          <w:b/>
          <w:bCs/>
          <w:sz w:val="22"/>
          <w:szCs w:val="22"/>
        </w:rPr>
        <w:t>Sample Container.</w:t>
      </w:r>
      <w:r w:rsidRPr="00034915">
        <w:rPr>
          <w:rFonts w:ascii="Arial" w:hAnsi="Arial" w:cs="Arial"/>
          <w:sz w:val="22"/>
          <w:szCs w:val="22"/>
        </w:rPr>
        <w:t xml:space="preserve">  Plastic sample containers for ASTM E 965 testing shall be of a rigid material that will crack or break if the container is deformed.  Damaged or deformed containers shall not be used.</w:t>
      </w:r>
    </w:p>
    <w:p w14:paraId="7F2E3522" w14:textId="77777777" w:rsidR="00D747E5" w:rsidRPr="00034915" w:rsidRDefault="00D747E5" w:rsidP="00D747E5">
      <w:pPr>
        <w:jc w:val="both"/>
        <w:rPr>
          <w:rFonts w:ascii="Arial" w:hAnsi="Arial" w:cs="Arial"/>
          <w:sz w:val="22"/>
          <w:szCs w:val="22"/>
        </w:rPr>
      </w:pPr>
    </w:p>
    <w:p w14:paraId="2AB94CD1"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502.4.8.3.2</w:t>
      </w:r>
      <w:r w:rsidRPr="00034915">
        <w:rPr>
          <w:rFonts w:ascii="Arial" w:hAnsi="Arial" w:cs="Arial"/>
          <w:sz w:val="22"/>
          <w:szCs w:val="22"/>
        </w:rPr>
        <w:t xml:space="preserve">  </w:t>
      </w:r>
      <w:r w:rsidRPr="00034915">
        <w:rPr>
          <w:rFonts w:ascii="Arial" w:hAnsi="Arial" w:cs="Arial"/>
          <w:b/>
          <w:bCs/>
          <w:sz w:val="22"/>
          <w:szCs w:val="22"/>
        </w:rPr>
        <w:t>Required Texture Depth.</w:t>
      </w:r>
      <w:r w:rsidRPr="00034915">
        <w:rPr>
          <w:rFonts w:ascii="Arial" w:hAnsi="Arial" w:cs="Arial"/>
          <w:sz w:val="22"/>
          <w:szCs w:val="22"/>
        </w:rPr>
        <w:t xml:space="preserve">  The results of ASTM E 965 shall show a texture depth of any sublot, as defined in </w:t>
      </w:r>
      <w:r w:rsidRPr="00034915">
        <w:rPr>
          <w:rFonts w:ascii="Arial" w:hAnsi="Arial" w:cs="Arial"/>
          <w:color w:val="0000FF"/>
          <w:sz w:val="22"/>
          <w:szCs w:val="22"/>
        </w:rPr>
        <w:t>Sec 502.10.1</w:t>
      </w:r>
      <w:r w:rsidRPr="00034915">
        <w:rPr>
          <w:rFonts w:ascii="Arial" w:hAnsi="Arial" w:cs="Arial"/>
          <w:sz w:val="22"/>
          <w:szCs w:val="22"/>
        </w:rPr>
        <w:t>, to have a minimum value of 1.00 mm.  Any sublot showing a texture depth of less than 1.00 mm shall require diamond grinding of the pavement represented by this sublot to attain the necessary texture.  All testing of the surface texture shall be completed no later than the day following pavement placement.</w:t>
      </w:r>
    </w:p>
    <w:p w14:paraId="21C4C452" w14:textId="77777777" w:rsidR="00D747E5" w:rsidRPr="00034915" w:rsidRDefault="00D747E5" w:rsidP="00D747E5">
      <w:pPr>
        <w:jc w:val="both"/>
        <w:rPr>
          <w:rFonts w:ascii="Arial" w:hAnsi="Arial" w:cs="Arial"/>
          <w:sz w:val="22"/>
          <w:szCs w:val="22"/>
        </w:rPr>
      </w:pPr>
    </w:p>
    <w:p w14:paraId="14AC41D4" w14:textId="77777777" w:rsidR="00D747E5" w:rsidRPr="00034915" w:rsidRDefault="00D747E5" w:rsidP="00D747E5">
      <w:pPr>
        <w:jc w:val="both"/>
        <w:rPr>
          <w:rFonts w:ascii="Arial" w:hAnsi="Arial" w:cs="Arial"/>
          <w:bCs/>
          <w:snapToGrid w:val="0"/>
          <w:color w:val="000000"/>
          <w:sz w:val="22"/>
          <w:szCs w:val="22"/>
        </w:rPr>
      </w:pPr>
      <w:r w:rsidRPr="00034915">
        <w:rPr>
          <w:rFonts w:ascii="Arial" w:hAnsi="Arial" w:cs="Arial"/>
          <w:b/>
          <w:snapToGrid w:val="0"/>
          <w:color w:val="000000"/>
          <w:sz w:val="22"/>
          <w:szCs w:val="22"/>
        </w:rPr>
        <w:t xml:space="preserve">502.4.8.3.3  Minimum Diamond Grinding Length.  </w:t>
      </w:r>
      <w:r w:rsidRPr="00034915">
        <w:rPr>
          <w:rFonts w:ascii="Arial" w:hAnsi="Arial" w:cs="Arial"/>
          <w:bCs/>
          <w:snapToGrid w:val="0"/>
          <w:color w:val="000000"/>
          <w:sz w:val="22"/>
          <w:szCs w:val="22"/>
        </w:rPr>
        <w:t>Diamond grinding, except for bump correction, shall be across the entire width of the traveled way and shall be continuous for a minimum of 0.1 mile.</w:t>
      </w:r>
    </w:p>
    <w:p w14:paraId="2F6612CC" w14:textId="77777777" w:rsidR="00D747E5" w:rsidRPr="00034915" w:rsidRDefault="00D747E5" w:rsidP="00D747E5">
      <w:pPr>
        <w:jc w:val="both"/>
        <w:rPr>
          <w:rFonts w:ascii="Arial" w:hAnsi="Arial" w:cs="Arial"/>
          <w:bCs/>
          <w:snapToGrid w:val="0"/>
          <w:color w:val="000000"/>
          <w:sz w:val="22"/>
          <w:szCs w:val="22"/>
        </w:rPr>
      </w:pPr>
    </w:p>
    <w:p w14:paraId="79EBD919"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502.4.8.3.4</w:t>
      </w:r>
      <w:r w:rsidRPr="00034915">
        <w:rPr>
          <w:rFonts w:ascii="Arial" w:hAnsi="Arial" w:cs="Arial"/>
          <w:sz w:val="22"/>
          <w:szCs w:val="22"/>
        </w:rPr>
        <w:t xml:space="preserve">  </w:t>
      </w:r>
      <w:r w:rsidRPr="00034915">
        <w:rPr>
          <w:rFonts w:ascii="Arial" w:hAnsi="Arial" w:cs="Arial"/>
          <w:b/>
          <w:bCs/>
          <w:sz w:val="22"/>
          <w:szCs w:val="22"/>
        </w:rPr>
        <w:t>Wave Texture Testing.</w:t>
      </w:r>
      <w:r w:rsidRPr="00034915">
        <w:rPr>
          <w:rFonts w:ascii="Arial" w:hAnsi="Arial" w:cs="Arial"/>
          <w:sz w:val="22"/>
          <w:szCs w:val="22"/>
        </w:rPr>
        <w:t xml:space="preserve">  ASTM E 965 will be waived if the contractor elects to diamond grind or tine the concrete with a wire comb.  The concrete may be tined either longitudinally or transversely.</w:t>
      </w:r>
    </w:p>
    <w:p w14:paraId="67F48EBD" w14:textId="77777777" w:rsidR="00D747E5" w:rsidRPr="00034915" w:rsidRDefault="00D747E5" w:rsidP="00D747E5">
      <w:pPr>
        <w:jc w:val="both"/>
        <w:rPr>
          <w:rFonts w:ascii="Arial" w:hAnsi="Arial" w:cs="Arial"/>
          <w:sz w:val="22"/>
          <w:szCs w:val="22"/>
        </w:rPr>
      </w:pPr>
    </w:p>
    <w:p w14:paraId="2C14CFD7" w14:textId="0FC762E4" w:rsidR="00D747E5" w:rsidRPr="00034915" w:rsidRDefault="00D747E5" w:rsidP="00D747E5">
      <w:pPr>
        <w:jc w:val="both"/>
        <w:rPr>
          <w:rFonts w:ascii="Arial" w:hAnsi="Arial" w:cs="Arial"/>
          <w:sz w:val="22"/>
          <w:szCs w:val="22"/>
        </w:rPr>
      </w:pPr>
      <w:r w:rsidRPr="00034915">
        <w:rPr>
          <w:rFonts w:ascii="Arial" w:hAnsi="Arial" w:cs="Arial"/>
          <w:b/>
          <w:bCs/>
          <w:sz w:val="22"/>
          <w:szCs w:val="22"/>
        </w:rPr>
        <w:t>502.4.8.3.4.1</w:t>
      </w:r>
      <w:r w:rsidRPr="00034915">
        <w:rPr>
          <w:rFonts w:ascii="Arial" w:hAnsi="Arial" w:cs="Arial"/>
          <w:sz w:val="22"/>
          <w:szCs w:val="22"/>
        </w:rPr>
        <w:t xml:space="preserve">  </w:t>
      </w:r>
      <w:r w:rsidRPr="00034915">
        <w:rPr>
          <w:rFonts w:ascii="Arial" w:hAnsi="Arial" w:cs="Arial"/>
          <w:b/>
          <w:bCs/>
          <w:sz w:val="22"/>
          <w:szCs w:val="22"/>
        </w:rPr>
        <w:t>Wire Comb.</w:t>
      </w:r>
      <w:r w:rsidRPr="00034915">
        <w:rPr>
          <w:rFonts w:ascii="Arial" w:hAnsi="Arial" w:cs="Arial"/>
          <w:sz w:val="22"/>
          <w:szCs w:val="22"/>
        </w:rPr>
        <w:t xml:space="preserve">  A wire comb shall</w:t>
      </w:r>
      <w:r w:rsidR="00554FEE">
        <w:rPr>
          <w:rFonts w:ascii="Arial" w:hAnsi="Arial" w:cs="Arial"/>
          <w:sz w:val="22"/>
          <w:szCs w:val="22"/>
        </w:rPr>
        <w:t xml:space="preserve"> </w:t>
      </w:r>
      <w:r w:rsidRPr="00034915">
        <w:rPr>
          <w:rFonts w:ascii="Arial" w:hAnsi="Arial" w:cs="Arial"/>
          <w:sz w:val="22"/>
          <w:szCs w:val="22"/>
        </w:rPr>
        <w:t>be no less than 10 feet long with a single line of wires exposed to a length of approximately 4 inches. The wire shall be blue-tempered and polished spring steel with nominal dimensions of 0.028 inch thick and 0.100 to 0.125 inch wide. The wires shall be spaced to provide 1/2-inch clear space between wires and securely mounted in a rigid head.  Except for concrete finished by hand methods, the wire comb shall be mechanically operated and capable of covering</w:t>
      </w:r>
      <w:r w:rsidRPr="00034915">
        <w:rPr>
          <w:rFonts w:ascii="Arial" w:hAnsi="Arial" w:cs="Arial"/>
          <w:sz w:val="22"/>
          <w:szCs w:val="22"/>
          <w:u w:val="single"/>
        </w:rPr>
        <w:t xml:space="preserve"> </w:t>
      </w:r>
      <w:r w:rsidRPr="00034915">
        <w:rPr>
          <w:rFonts w:ascii="Arial" w:hAnsi="Arial" w:cs="Arial"/>
          <w:sz w:val="22"/>
          <w:szCs w:val="22"/>
        </w:rPr>
        <w:t xml:space="preserve">the full width of slab in a single pass, at a uniform </w:t>
      </w:r>
      <w:r w:rsidRPr="00034915">
        <w:rPr>
          <w:rFonts w:ascii="Arial" w:hAnsi="Arial" w:cs="Arial"/>
          <w:sz w:val="22"/>
          <w:szCs w:val="22"/>
        </w:rPr>
        <w:lastRenderedPageBreak/>
        <w:t>speed and at a uniform depth.  Final approval of the wire comb will be based on satisfactory performance during actual use.</w:t>
      </w:r>
    </w:p>
    <w:p w14:paraId="35762327" w14:textId="77777777" w:rsidR="00D747E5" w:rsidRPr="00034915" w:rsidRDefault="00D747E5" w:rsidP="00D747E5">
      <w:pPr>
        <w:jc w:val="both"/>
        <w:rPr>
          <w:rFonts w:ascii="Arial" w:hAnsi="Arial" w:cs="Arial"/>
          <w:bCs/>
          <w:snapToGrid w:val="0"/>
          <w:color w:val="000000"/>
          <w:sz w:val="22"/>
          <w:szCs w:val="22"/>
        </w:rPr>
      </w:pPr>
    </w:p>
    <w:p w14:paraId="102F63EA" w14:textId="77777777" w:rsidR="00D747E5" w:rsidRPr="00034915" w:rsidRDefault="00D747E5" w:rsidP="00D747E5">
      <w:pPr>
        <w:jc w:val="both"/>
        <w:rPr>
          <w:rFonts w:ascii="Arial" w:hAnsi="Arial" w:cs="Arial"/>
          <w:color w:val="000000"/>
          <w:sz w:val="22"/>
          <w:szCs w:val="22"/>
        </w:rPr>
      </w:pPr>
      <w:r w:rsidRPr="00034915">
        <w:rPr>
          <w:rFonts w:ascii="Arial" w:hAnsi="Arial" w:cs="Arial"/>
          <w:b/>
          <w:bCs/>
          <w:sz w:val="22"/>
          <w:szCs w:val="22"/>
        </w:rPr>
        <w:t xml:space="preserve">502.4.8.3.4.2  Texturing with Wire Comb.  </w:t>
      </w:r>
      <w:r w:rsidRPr="00034915">
        <w:rPr>
          <w:rFonts w:ascii="Arial" w:hAnsi="Arial" w:cs="Arial"/>
          <w:color w:val="000000"/>
          <w:sz w:val="22"/>
          <w:szCs w:val="22"/>
        </w:rPr>
        <w:t>Successive passes of the comb shall be overlapped the minimum necessary to attain a continuously textured surface. The surface texture produced shall have an average texture depth of approximately 0.125 inch.  Small or irregular areas, or areas not suitable for machine texturing when adjacent surrounding concrete is ready for texturing, may be textured with a hand operated device producing a textured surface equivalent to that required for machine combing.</w:t>
      </w:r>
    </w:p>
    <w:p w14:paraId="0518CC32" w14:textId="77777777" w:rsidR="00D747E5" w:rsidRPr="00034915" w:rsidRDefault="00D747E5" w:rsidP="00D747E5">
      <w:pPr>
        <w:jc w:val="both"/>
        <w:rPr>
          <w:rFonts w:ascii="Arial" w:hAnsi="Arial" w:cs="Arial"/>
          <w:bCs/>
          <w:snapToGrid w:val="0"/>
          <w:color w:val="000000"/>
          <w:sz w:val="22"/>
          <w:szCs w:val="22"/>
        </w:rPr>
      </w:pPr>
    </w:p>
    <w:p w14:paraId="235E58E2"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502.4.8.4  Edging at Forms and Joints.  </w:t>
      </w:r>
      <w:r w:rsidRPr="00034915">
        <w:rPr>
          <w:rFonts w:ascii="Arial" w:hAnsi="Arial" w:cs="Arial"/>
          <w:snapToGrid w:val="0"/>
          <w:color w:val="000000"/>
          <w:sz w:val="22"/>
          <w:szCs w:val="22"/>
        </w:rPr>
        <w:t>After the final finish, but before the concrete initial set, the edges of the concrete along each form line, and on each side of transverse expansion joints and construction joints shall be worked with an edging tool having a radius of approximately 3/8 inch.  A well-defined and continuous radius having a smooth, dense finish shall be produced.  The surface of the concrete shall not be unduly disturbed by tilting of the tool during use.  Tool marks on the pavement shall be eliminated by brooming or dragging the surface.  In doing this, the rounding of the corner of the pavement shall not be disturbed.  All concrete on top of the joint filler shall be completely removed.  All joints shall be tested with a straightedge before the concrete has set, and corrections made if one side of the joint is higher than the other.</w:t>
      </w:r>
    </w:p>
    <w:p w14:paraId="75848AD9" w14:textId="77777777" w:rsidR="00D747E5" w:rsidRPr="00034915" w:rsidRDefault="00D747E5" w:rsidP="00D747E5">
      <w:pPr>
        <w:jc w:val="both"/>
        <w:rPr>
          <w:rFonts w:ascii="Arial" w:hAnsi="Arial" w:cs="Arial"/>
          <w:snapToGrid w:val="0"/>
          <w:color w:val="000000"/>
          <w:sz w:val="22"/>
          <w:szCs w:val="22"/>
        </w:rPr>
      </w:pPr>
    </w:p>
    <w:p w14:paraId="78CFA23C"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502.4.85  Hand Finishing.  </w:t>
      </w:r>
      <w:r w:rsidRPr="00034915">
        <w:rPr>
          <w:rFonts w:ascii="Arial" w:hAnsi="Arial" w:cs="Arial"/>
          <w:snapToGrid w:val="0"/>
          <w:color w:val="000000"/>
          <w:sz w:val="22"/>
          <w:szCs w:val="22"/>
        </w:rPr>
        <w:t>Compacting, vibrating and finishing concrete by hand methods will be permitted:</w:t>
      </w:r>
    </w:p>
    <w:p w14:paraId="508FDE4B" w14:textId="77777777" w:rsidR="00D747E5" w:rsidRPr="00034915" w:rsidRDefault="00D747E5" w:rsidP="00D747E5">
      <w:pPr>
        <w:jc w:val="both"/>
        <w:rPr>
          <w:rFonts w:ascii="Arial" w:hAnsi="Arial" w:cs="Arial"/>
          <w:snapToGrid w:val="0"/>
          <w:color w:val="000000"/>
          <w:sz w:val="22"/>
          <w:szCs w:val="22"/>
        </w:rPr>
      </w:pPr>
    </w:p>
    <w:p w14:paraId="3A4FBEE2" w14:textId="77777777"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(a)  For all curves having a form line radius of less than 200 feet or where wood forms are used.</w:t>
      </w:r>
    </w:p>
    <w:p w14:paraId="205AC390" w14:textId="77777777" w:rsidR="00D747E5" w:rsidRPr="00034915" w:rsidRDefault="00D747E5" w:rsidP="00D747E5">
      <w:pPr>
        <w:ind w:left="720"/>
        <w:jc w:val="both"/>
        <w:rPr>
          <w:rFonts w:ascii="Arial" w:hAnsi="Arial" w:cs="Arial"/>
          <w:snapToGrid w:val="0"/>
          <w:color w:val="000000"/>
          <w:sz w:val="22"/>
          <w:szCs w:val="22"/>
        </w:rPr>
      </w:pPr>
    </w:p>
    <w:p w14:paraId="550D2E86" w14:textId="77777777"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(b)  For all irregularly shaped areas.</w:t>
      </w:r>
    </w:p>
    <w:p w14:paraId="75BEA1E5" w14:textId="77777777"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ab/>
      </w:r>
    </w:p>
    <w:p w14:paraId="2D55B884" w14:textId="77777777"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(c)  For pavement lanes less than 200 feet long.</w:t>
      </w:r>
    </w:p>
    <w:p w14:paraId="4C947033" w14:textId="77777777" w:rsidR="00D747E5" w:rsidRPr="00034915" w:rsidRDefault="00D747E5" w:rsidP="00D747E5">
      <w:pPr>
        <w:ind w:left="720"/>
        <w:jc w:val="both"/>
        <w:rPr>
          <w:rFonts w:ascii="Arial" w:hAnsi="Arial" w:cs="Arial"/>
          <w:snapToGrid w:val="0"/>
          <w:color w:val="000000"/>
          <w:sz w:val="22"/>
          <w:szCs w:val="22"/>
        </w:rPr>
      </w:pPr>
    </w:p>
    <w:p w14:paraId="75A142F8" w14:textId="77777777"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(d)  For pavement lanes less than 10 feet wide.</w:t>
      </w:r>
    </w:p>
    <w:p w14:paraId="46931A41" w14:textId="77777777" w:rsidR="00D747E5" w:rsidRPr="00034915" w:rsidRDefault="00D747E5" w:rsidP="00D747E5">
      <w:pPr>
        <w:ind w:left="720"/>
        <w:jc w:val="both"/>
        <w:rPr>
          <w:rFonts w:ascii="Arial" w:hAnsi="Arial" w:cs="Arial"/>
          <w:snapToGrid w:val="0"/>
          <w:color w:val="000000"/>
          <w:sz w:val="22"/>
          <w:szCs w:val="22"/>
        </w:rPr>
      </w:pPr>
    </w:p>
    <w:p w14:paraId="14631AB0" w14:textId="77777777"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(e)  For bridge approaches and pavement to first expansion joint.</w:t>
      </w:r>
    </w:p>
    <w:p w14:paraId="39039B11" w14:textId="77777777" w:rsidR="00D747E5" w:rsidRPr="00034915" w:rsidRDefault="00D747E5" w:rsidP="00D747E5">
      <w:pPr>
        <w:ind w:left="720"/>
        <w:jc w:val="both"/>
        <w:rPr>
          <w:rFonts w:ascii="Arial" w:hAnsi="Arial" w:cs="Arial"/>
          <w:snapToGrid w:val="0"/>
          <w:color w:val="000000"/>
          <w:sz w:val="22"/>
          <w:szCs w:val="22"/>
        </w:rPr>
      </w:pPr>
    </w:p>
    <w:p w14:paraId="5A60BFCE" w14:textId="6F297634"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 xml:space="preserve">(f)  When a breakdown of the mechanical compacting and finishing equipment occurs or in the event of some other emergency.  After a breakdown, only material which has already been </w:t>
      </w:r>
      <w:r w:rsidR="002A10F2" w:rsidRPr="00034915">
        <w:rPr>
          <w:rFonts w:ascii="Arial" w:hAnsi="Arial" w:cs="Arial"/>
          <w:snapToGrid w:val="0"/>
          <w:color w:val="000000"/>
          <w:sz w:val="22"/>
          <w:szCs w:val="22"/>
        </w:rPr>
        <w:t>proportioned,</w:t>
      </w:r>
      <w:r w:rsidRPr="00034915">
        <w:rPr>
          <w:rFonts w:ascii="Arial" w:hAnsi="Arial" w:cs="Arial"/>
          <w:snapToGrid w:val="0"/>
          <w:color w:val="000000"/>
          <w:sz w:val="22"/>
          <w:szCs w:val="22"/>
        </w:rPr>
        <w:t xml:space="preserve"> and which may be rendered unsatisfactory for use may be finished by hand.</w:t>
      </w:r>
    </w:p>
    <w:p w14:paraId="4CAB1980" w14:textId="77777777" w:rsidR="00D747E5" w:rsidRPr="00034915" w:rsidRDefault="00D747E5" w:rsidP="00D747E5">
      <w:pPr>
        <w:ind w:left="720"/>
        <w:jc w:val="both"/>
        <w:rPr>
          <w:rFonts w:ascii="Arial" w:hAnsi="Arial" w:cs="Arial"/>
          <w:snapToGrid w:val="0"/>
          <w:color w:val="000000"/>
          <w:sz w:val="22"/>
          <w:szCs w:val="22"/>
        </w:rPr>
      </w:pPr>
    </w:p>
    <w:p w14:paraId="5AFE3145" w14:textId="77777777"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(g)  For all Portland cement concrete base.</w:t>
      </w:r>
    </w:p>
    <w:p w14:paraId="64B501E0" w14:textId="77777777" w:rsidR="00D747E5" w:rsidRPr="00034915" w:rsidRDefault="00D747E5" w:rsidP="00D747E5">
      <w:pPr>
        <w:jc w:val="both"/>
        <w:rPr>
          <w:rFonts w:ascii="Arial" w:hAnsi="Arial" w:cs="Arial"/>
          <w:snapToGrid w:val="0"/>
          <w:color w:val="000000"/>
          <w:sz w:val="22"/>
          <w:szCs w:val="22"/>
        </w:rPr>
      </w:pPr>
    </w:p>
    <w:p w14:paraId="0F15D81A"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502.5  Joints.</w:t>
      </w:r>
      <w:r w:rsidRPr="00034915">
        <w:rPr>
          <w:rFonts w:ascii="Arial" w:hAnsi="Arial" w:cs="Arial"/>
          <w:bCs/>
          <w:snapToGrid w:val="0"/>
          <w:color w:val="000000"/>
          <w:sz w:val="22"/>
          <w:szCs w:val="22"/>
        </w:rPr>
        <w:fldChar w:fldCharType="begin"/>
      </w:r>
      <w:r w:rsidRPr="00034915">
        <w:rPr>
          <w:rFonts w:ascii="Arial" w:hAnsi="Arial" w:cs="Arial"/>
          <w:bCs/>
          <w:snapToGrid w:val="0"/>
          <w:color w:val="000000"/>
          <w:sz w:val="22"/>
          <w:szCs w:val="22"/>
        </w:rPr>
        <w:instrText xml:space="preserve"> XE "</w:instrText>
      </w:r>
      <w:r w:rsidRPr="00034915">
        <w:rPr>
          <w:rFonts w:ascii="Arial" w:hAnsi="Arial" w:cs="Arial"/>
          <w:bCs/>
          <w:sz w:val="22"/>
          <w:szCs w:val="22"/>
        </w:rPr>
        <w:instrText>Dowel Bars:Installation"</w:instrText>
      </w:r>
      <w:r w:rsidRPr="00034915">
        <w:rPr>
          <w:rFonts w:ascii="Arial" w:hAnsi="Arial" w:cs="Arial"/>
          <w:bCs/>
          <w:snapToGrid w:val="0"/>
          <w:color w:val="000000"/>
          <w:sz w:val="22"/>
          <w:szCs w:val="22"/>
        </w:rPr>
        <w:instrText xml:space="preserve"> </w:instrText>
      </w:r>
      <w:r w:rsidRPr="00034915">
        <w:rPr>
          <w:rFonts w:ascii="Arial" w:hAnsi="Arial" w:cs="Arial"/>
          <w:bCs/>
          <w:snapToGrid w:val="0"/>
          <w:color w:val="000000"/>
          <w:sz w:val="22"/>
          <w:szCs w:val="22"/>
        </w:rPr>
        <w:fldChar w:fldCharType="end"/>
      </w:r>
      <w:r w:rsidRPr="00034915">
        <w:rPr>
          <w:rFonts w:ascii="Arial" w:hAnsi="Arial" w:cs="Arial"/>
          <w:bCs/>
          <w:snapToGrid w:val="0"/>
          <w:color w:val="000000"/>
          <w:sz w:val="22"/>
          <w:szCs w:val="22"/>
        </w:rPr>
        <w:t xml:space="preserve"> </w:t>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Joints shall be of the specified type and dimensions, and constructed at the locations shown on the plans or as approved by the engineer.  Where joints are preformed, the form or joint shall be set and securely fastened to ensure the joint being in the required position when the concrete is finished.  The final position of dowels and tie bars shall be parallel to the subgrade and perpendicular to the line of the joint.  Dowel supporting assemblies shall conform to one of the types shown on the plans.  The concrete shall be placed to avoid displacement or disarrangement of the joint installations.</w:t>
      </w:r>
    </w:p>
    <w:p w14:paraId="54101C3C" w14:textId="77777777" w:rsidR="00D747E5" w:rsidRPr="00034915" w:rsidRDefault="00D747E5" w:rsidP="00D747E5">
      <w:pPr>
        <w:jc w:val="both"/>
        <w:rPr>
          <w:rFonts w:ascii="Arial" w:hAnsi="Arial" w:cs="Arial"/>
          <w:snapToGrid w:val="0"/>
          <w:color w:val="000000"/>
          <w:sz w:val="22"/>
          <w:szCs w:val="22"/>
        </w:rPr>
      </w:pPr>
    </w:p>
    <w:p w14:paraId="09180BE2"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502.5.1  Expansion Joints.  </w:t>
      </w:r>
      <w:r w:rsidRPr="00034915">
        <w:rPr>
          <w:rFonts w:ascii="Arial" w:hAnsi="Arial" w:cs="Arial"/>
          <w:snapToGrid w:val="0"/>
          <w:color w:val="000000"/>
          <w:sz w:val="22"/>
          <w:szCs w:val="22"/>
        </w:rPr>
        <w:t xml:space="preserve">Expansion joints shall extend for the full cross-section of the concrete pavement.  Filler placed prior to the placement of the concrete shall be installed with a </w:t>
      </w:r>
      <w:r w:rsidRPr="00034915">
        <w:rPr>
          <w:rFonts w:ascii="Arial" w:hAnsi="Arial" w:cs="Arial"/>
          <w:snapToGrid w:val="0"/>
          <w:color w:val="000000"/>
          <w:sz w:val="22"/>
          <w:szCs w:val="22"/>
        </w:rPr>
        <w:lastRenderedPageBreak/>
        <w:t xml:space="preserve">removable cap or edging bar as a guide for edging the joint and protection of the filler during the concrete’s placing and finishing.  Joints constructed after the placement of concrete shall be sawed full depth, and the exposed edges shall be ground to a chamfer of 3/8 inch.  The filler shall rest snugly on the subgrade from form to form.  The joints shall be sealed in accordance with </w:t>
      </w:r>
      <w:r w:rsidRPr="00034915">
        <w:rPr>
          <w:rFonts w:ascii="Arial" w:hAnsi="Arial" w:cs="Arial"/>
          <w:snapToGrid w:val="0"/>
          <w:color w:val="0000FF"/>
          <w:sz w:val="22"/>
          <w:szCs w:val="22"/>
        </w:rPr>
        <w:t>Sec 502.5.4</w:t>
      </w:r>
      <w:r w:rsidRPr="00034915">
        <w:rPr>
          <w:rFonts w:ascii="Arial" w:hAnsi="Arial" w:cs="Arial"/>
          <w:snapToGrid w:val="0"/>
          <w:color w:val="000000"/>
          <w:sz w:val="22"/>
          <w:szCs w:val="22"/>
        </w:rPr>
        <w:t>.  Upon removal of the forms, any struts or fins of concrete extending across the joint shall be removed to the full width of the joint and the full thickness of the concrete base or pavement.</w:t>
      </w:r>
    </w:p>
    <w:p w14:paraId="7A8C87A8" w14:textId="77777777" w:rsidR="00D747E5" w:rsidRPr="00034915" w:rsidRDefault="00D747E5" w:rsidP="00D747E5">
      <w:pPr>
        <w:jc w:val="both"/>
        <w:rPr>
          <w:rFonts w:ascii="Arial" w:hAnsi="Arial" w:cs="Arial"/>
          <w:snapToGrid w:val="0"/>
          <w:color w:val="000000"/>
          <w:sz w:val="22"/>
          <w:szCs w:val="22"/>
        </w:rPr>
      </w:pPr>
    </w:p>
    <w:p w14:paraId="7C3D3ED3"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502.5.2</w:t>
      </w:r>
      <w:r w:rsidRPr="00034915">
        <w:rPr>
          <w:rFonts w:ascii="Arial" w:hAnsi="Arial" w:cs="Arial"/>
          <w:snapToGrid w:val="0"/>
          <w:color w:val="000000"/>
          <w:sz w:val="22"/>
          <w:szCs w:val="22"/>
        </w:rPr>
        <w:t xml:space="preserve">  </w:t>
      </w:r>
      <w:r w:rsidRPr="00034915">
        <w:rPr>
          <w:rFonts w:ascii="Arial" w:hAnsi="Arial" w:cs="Arial"/>
          <w:b/>
          <w:snapToGrid w:val="0"/>
          <w:color w:val="000000"/>
          <w:sz w:val="22"/>
          <w:szCs w:val="22"/>
        </w:rPr>
        <w:t>Construction</w:t>
      </w:r>
      <w:r w:rsidRPr="00034915">
        <w:rPr>
          <w:rFonts w:ascii="Arial" w:hAnsi="Arial" w:cs="Arial"/>
          <w:snapToGrid w:val="0"/>
          <w:color w:val="000000"/>
          <w:sz w:val="22"/>
          <w:szCs w:val="22"/>
        </w:rPr>
        <w:t xml:space="preserve"> </w:t>
      </w:r>
      <w:r w:rsidRPr="00034915">
        <w:rPr>
          <w:rFonts w:ascii="Arial" w:hAnsi="Arial" w:cs="Arial"/>
          <w:b/>
          <w:snapToGrid w:val="0"/>
          <w:color w:val="000000"/>
          <w:sz w:val="22"/>
          <w:szCs w:val="22"/>
        </w:rPr>
        <w:t xml:space="preserve">Joints.  </w:t>
      </w:r>
      <w:r w:rsidRPr="00034915">
        <w:rPr>
          <w:rFonts w:ascii="Arial" w:hAnsi="Arial" w:cs="Arial"/>
          <w:snapToGrid w:val="0"/>
          <w:color w:val="000000"/>
          <w:sz w:val="22"/>
          <w:szCs w:val="22"/>
        </w:rPr>
        <w:t>Construction joints shall be made at the close of each day's work or when the work is stopped or interrupted for more than 30 minutes.  Transverse construction joint shall be located 15 feet from the last contraction joint  Construction joints shall be constructed perpendicular to the top surface and the centerline of the concrete base or pavement.  Construction joints may be formed with a timber header or may be sawed full depth.  The final joint shall conform to the cross-section of the pavement.  Before paving operations are resumed, all surplus concrete and other refuse shall be removed from the subgrade.</w:t>
      </w:r>
    </w:p>
    <w:p w14:paraId="54A01C29" w14:textId="77777777" w:rsidR="00D747E5" w:rsidRPr="00034915" w:rsidRDefault="00D747E5" w:rsidP="00D747E5">
      <w:pPr>
        <w:jc w:val="both"/>
        <w:rPr>
          <w:rFonts w:ascii="Arial" w:hAnsi="Arial" w:cs="Arial"/>
          <w:snapToGrid w:val="0"/>
          <w:color w:val="000000"/>
          <w:sz w:val="22"/>
          <w:szCs w:val="22"/>
        </w:rPr>
      </w:pPr>
    </w:p>
    <w:p w14:paraId="1D65464F" w14:textId="24A89DA2" w:rsidR="00D747E5" w:rsidRPr="00034915" w:rsidRDefault="00D747E5" w:rsidP="00D747E5">
      <w:pPr>
        <w:jc w:val="both"/>
        <w:rPr>
          <w:rFonts w:ascii="Arial" w:hAnsi="Arial" w:cs="Arial"/>
          <w:sz w:val="22"/>
          <w:szCs w:val="22"/>
        </w:rPr>
      </w:pPr>
      <w:r w:rsidRPr="00034915">
        <w:rPr>
          <w:rFonts w:ascii="Arial" w:hAnsi="Arial" w:cs="Arial"/>
          <w:b/>
          <w:snapToGrid w:val="0"/>
          <w:sz w:val="22"/>
          <w:szCs w:val="22"/>
        </w:rPr>
        <w:t xml:space="preserve">502.5.3  Sawing Joints.  </w:t>
      </w:r>
      <w:r w:rsidRPr="00034915">
        <w:rPr>
          <w:rFonts w:ascii="Arial" w:hAnsi="Arial" w:cs="Arial"/>
          <w:snapToGrid w:val="0"/>
          <w:sz w:val="22"/>
          <w:szCs w:val="22"/>
        </w:rPr>
        <w:t>Unless otherwise provided, all transverse contraction joints and all Type L longitudinal joints shall be sawed in a single cutting operation with all joint cuts to the dimensions shown on the plans.</w:t>
      </w:r>
      <w:r w:rsidRPr="00034915">
        <w:rPr>
          <w:rFonts w:ascii="Arial" w:hAnsi="Arial" w:cs="Arial"/>
          <w:sz w:val="22"/>
          <w:szCs w:val="22"/>
        </w:rPr>
        <w:t xml:space="preserve">  For intersections and irregular pavement, joints shall be sawed at locations as approved by the engineer.  Sawing of the joints shall begin as soon as the concrete has hardened sufficiently to permit sawing without excessive raveling.  All joints shall be established before uncontrolled shrinkage cracking takes place.  The sawing of any joint shall be omitted if a crack occurs at or near the joint location prior to the time of sawing.  Sawing shall be discontinued when a crack develops ahead of the saw.  The engineer reserves the right to have the contractor install preformed type joints on multiple width construction when the use of sawed joints fails to prevent random cracking.  Any pavement with random cracking not controlled by dowels or tie bars shall be either removed and replaced using dowels or tie bars as appropriate to the nearest controlled joint or repaired with some other method approved by the engineer at the contractor's expense.</w:t>
      </w:r>
    </w:p>
    <w:p w14:paraId="51471060" w14:textId="77777777" w:rsidR="00D747E5" w:rsidRPr="00034915" w:rsidRDefault="00D747E5" w:rsidP="00D747E5">
      <w:pPr>
        <w:jc w:val="both"/>
        <w:rPr>
          <w:rFonts w:ascii="Arial" w:hAnsi="Arial" w:cs="Arial"/>
          <w:snapToGrid w:val="0"/>
          <w:color w:val="000000"/>
          <w:sz w:val="22"/>
          <w:szCs w:val="22"/>
        </w:rPr>
      </w:pPr>
    </w:p>
    <w:p w14:paraId="2E4C1E40" w14:textId="73B40353" w:rsidR="00D747E5" w:rsidRPr="00034915" w:rsidRDefault="00D747E5" w:rsidP="00D747E5">
      <w:pPr>
        <w:jc w:val="both"/>
        <w:rPr>
          <w:rFonts w:ascii="Arial" w:hAnsi="Arial" w:cs="Arial"/>
          <w:sz w:val="22"/>
          <w:szCs w:val="22"/>
        </w:rPr>
      </w:pPr>
      <w:r w:rsidRPr="00034915">
        <w:rPr>
          <w:rFonts w:ascii="Arial" w:hAnsi="Arial" w:cs="Arial"/>
          <w:b/>
          <w:bCs/>
          <w:sz w:val="22"/>
          <w:szCs w:val="22"/>
        </w:rPr>
        <w:t>502.5.3.1  Forming Longitudinal Joint.</w:t>
      </w:r>
      <w:r w:rsidRPr="00034915">
        <w:rPr>
          <w:rFonts w:ascii="Arial" w:hAnsi="Arial" w:cs="Arial"/>
          <w:sz w:val="22"/>
          <w:szCs w:val="22"/>
        </w:rPr>
        <w:t xml:space="preserve">  A joint forming device may be used to establish the longitudinal joint between the two driving lanes or between the driving lane and shoulder 6 foot wide or greater.  The pavement shall have a plan thickness of 8 inches or greater.</w:t>
      </w:r>
    </w:p>
    <w:p w14:paraId="39313BE4" w14:textId="77777777" w:rsidR="00D747E5" w:rsidRPr="00034915" w:rsidRDefault="00D747E5" w:rsidP="00D747E5">
      <w:pPr>
        <w:jc w:val="both"/>
        <w:rPr>
          <w:rFonts w:ascii="Arial" w:hAnsi="Arial" w:cs="Arial"/>
          <w:sz w:val="22"/>
          <w:szCs w:val="22"/>
        </w:rPr>
      </w:pPr>
    </w:p>
    <w:p w14:paraId="30D36DF9"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502.5.3.1.1  Notification.</w:t>
      </w:r>
      <w:r w:rsidRPr="00034915">
        <w:rPr>
          <w:rFonts w:ascii="Arial" w:hAnsi="Arial" w:cs="Arial"/>
          <w:sz w:val="22"/>
          <w:szCs w:val="22"/>
        </w:rPr>
        <w:t xml:space="preserve">  The contractor shall indicate in the Quality Control Plan if the longitudinal joint forming device is going to be utilized on the project.</w:t>
      </w:r>
    </w:p>
    <w:p w14:paraId="3A2EC29F" w14:textId="77777777" w:rsidR="00D747E5" w:rsidRPr="00034915" w:rsidRDefault="00D747E5" w:rsidP="00D747E5">
      <w:pPr>
        <w:jc w:val="both"/>
        <w:rPr>
          <w:rFonts w:ascii="Arial" w:hAnsi="Arial" w:cs="Arial"/>
          <w:sz w:val="22"/>
          <w:szCs w:val="22"/>
        </w:rPr>
      </w:pPr>
    </w:p>
    <w:p w14:paraId="2EED2D72"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 xml:space="preserve">502.5.3.1.2  Joint Forming Device.  </w:t>
      </w:r>
      <w:r w:rsidRPr="00034915">
        <w:rPr>
          <w:rFonts w:ascii="Arial" w:hAnsi="Arial" w:cs="Arial"/>
          <w:sz w:val="22"/>
          <w:szCs w:val="22"/>
        </w:rPr>
        <w:t>The joint forming device shall consist of a pair of straight blades mounted under the paver.  The first blade shall be placed under the front of the primary pan extending forward between the vibrators, if mechanically possible.  The second blade shall be placed on the finishing pan in identical alignment to the first blade.  Blade depth shall be equal to one-third of the slab thickness.</w:t>
      </w:r>
    </w:p>
    <w:p w14:paraId="5BF54687" w14:textId="77777777" w:rsidR="00D747E5" w:rsidRPr="00034915" w:rsidRDefault="00D747E5" w:rsidP="00D747E5">
      <w:pPr>
        <w:jc w:val="both"/>
        <w:rPr>
          <w:rFonts w:ascii="Arial" w:hAnsi="Arial" w:cs="Arial"/>
          <w:sz w:val="22"/>
          <w:szCs w:val="22"/>
        </w:rPr>
      </w:pPr>
    </w:p>
    <w:p w14:paraId="6B9F9A42"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502.5.3.1.3  Depth Verification.</w:t>
      </w:r>
      <w:r w:rsidRPr="00034915">
        <w:rPr>
          <w:rFonts w:ascii="Arial" w:hAnsi="Arial" w:cs="Arial"/>
          <w:sz w:val="22"/>
          <w:szCs w:val="22"/>
        </w:rPr>
        <w:t xml:space="preserve">  The engineer shall have access behind the paver to randomly check joint formation by inserting a thin metal strip equal to one-third of the slab thickness into the formed joint.</w:t>
      </w:r>
    </w:p>
    <w:p w14:paraId="64EDC16C" w14:textId="77777777" w:rsidR="00D747E5" w:rsidRPr="00034915" w:rsidRDefault="00D747E5" w:rsidP="00D747E5">
      <w:pPr>
        <w:jc w:val="both"/>
        <w:rPr>
          <w:rFonts w:ascii="Arial" w:hAnsi="Arial" w:cs="Arial"/>
          <w:sz w:val="22"/>
          <w:szCs w:val="22"/>
        </w:rPr>
      </w:pPr>
    </w:p>
    <w:p w14:paraId="1022385C"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502.5.3.1.4  Weak Plane Verification.</w:t>
      </w:r>
      <w:r w:rsidRPr="00034915">
        <w:rPr>
          <w:rFonts w:ascii="Arial" w:hAnsi="Arial" w:cs="Arial"/>
          <w:sz w:val="22"/>
          <w:szCs w:val="22"/>
        </w:rPr>
        <w:t xml:space="preserve">  The contractor shall take four 4-inch diameter cores in the longitudinal joint.  Cores shall be taken and tested the following day after the first day of paving.  Samples shall be taken from random locations determined by the engineer.  The cores shall be centered within ± ½ inch around the joint forming trail.  The first one-third of the slab thickness and the second one-third of the slab thickness of each core shall be sawed off from the </w:t>
      </w:r>
      <w:r w:rsidRPr="00034915">
        <w:rPr>
          <w:rFonts w:ascii="Arial" w:hAnsi="Arial" w:cs="Arial"/>
          <w:sz w:val="22"/>
          <w:szCs w:val="22"/>
        </w:rPr>
        <w:lastRenderedPageBreak/>
        <w:t>top and tested in the vertical position for split tensile strength.  The average strength ratio of the first and second cores shall be 1/3 or less.</w:t>
      </w:r>
    </w:p>
    <w:p w14:paraId="0BD8D906" w14:textId="77777777" w:rsidR="00D747E5" w:rsidRPr="00034915" w:rsidRDefault="00D747E5" w:rsidP="00D747E5">
      <w:pPr>
        <w:jc w:val="both"/>
        <w:rPr>
          <w:rFonts w:ascii="Arial" w:hAnsi="Arial" w:cs="Arial"/>
          <w:sz w:val="22"/>
          <w:szCs w:val="22"/>
        </w:rPr>
      </w:pPr>
    </w:p>
    <w:p w14:paraId="190A661E"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502.5.3.1.5  Testing Frequency.</w:t>
      </w:r>
      <w:r w:rsidRPr="00034915">
        <w:rPr>
          <w:rFonts w:ascii="Arial" w:hAnsi="Arial" w:cs="Arial"/>
          <w:sz w:val="22"/>
          <w:szCs w:val="22"/>
        </w:rPr>
        <w:t xml:space="preserve">  For each successive day after the first day of paving, two </w:t>
      </w:r>
      <w:r w:rsidRPr="00034915">
        <w:rPr>
          <w:rFonts w:ascii="Arial" w:hAnsi="Arial" w:cs="Arial"/>
          <w:sz w:val="22"/>
          <w:szCs w:val="22"/>
        </w:rPr>
        <w:br/>
        <w:t>4-inch diameter cores shall be taken in the longitudinal joint.  Samples shall be taken from random locations determined by the engineer.  Cores shall be taken and tested the following day after placement.  Cores shall be tested to determine the indirect tensile strength ratios.  If satisfactory results are consistently achieved, the engineer may reduce the number of cores taken.</w:t>
      </w:r>
    </w:p>
    <w:p w14:paraId="3EFC4372" w14:textId="77777777" w:rsidR="00D747E5" w:rsidRPr="00034915" w:rsidRDefault="00D747E5" w:rsidP="00D747E5">
      <w:pPr>
        <w:jc w:val="both"/>
        <w:rPr>
          <w:rFonts w:ascii="Arial" w:hAnsi="Arial" w:cs="Arial"/>
          <w:sz w:val="22"/>
          <w:szCs w:val="22"/>
        </w:rPr>
      </w:pPr>
    </w:p>
    <w:p w14:paraId="6EB44F3E"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502.5.3.1.6  Joint Continuity.</w:t>
      </w:r>
      <w:r w:rsidRPr="00034915">
        <w:rPr>
          <w:rFonts w:ascii="Arial" w:hAnsi="Arial" w:cs="Arial"/>
          <w:sz w:val="22"/>
          <w:szCs w:val="22"/>
        </w:rPr>
        <w:t xml:space="preserve">  The contractor shall ensure longitudinal joint continuity between consecutive day's paving.</w:t>
      </w:r>
    </w:p>
    <w:p w14:paraId="1650EDC5" w14:textId="77777777" w:rsidR="00D747E5" w:rsidRPr="00034915" w:rsidRDefault="00D747E5" w:rsidP="00D747E5">
      <w:pPr>
        <w:jc w:val="both"/>
        <w:rPr>
          <w:rFonts w:ascii="Arial" w:hAnsi="Arial" w:cs="Arial"/>
          <w:b/>
          <w:bCs/>
          <w:sz w:val="22"/>
          <w:szCs w:val="22"/>
        </w:rPr>
      </w:pPr>
    </w:p>
    <w:p w14:paraId="39BE55F0"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502.5.3.1.7  Unacceptable Results.</w:t>
      </w:r>
      <w:r w:rsidRPr="00034915">
        <w:rPr>
          <w:rFonts w:ascii="Arial" w:hAnsi="Arial" w:cs="Arial"/>
          <w:sz w:val="22"/>
          <w:szCs w:val="22"/>
        </w:rPr>
        <w:t xml:space="preserve">  If the test results or the quality of the joint forming process are not satisfactory to the engineer, the contractor shall saw the longitudinal joint for the length affected.</w:t>
      </w:r>
    </w:p>
    <w:p w14:paraId="55F3BAF1" w14:textId="77777777" w:rsidR="00D747E5" w:rsidRPr="00034915" w:rsidRDefault="00D747E5" w:rsidP="00D747E5">
      <w:pPr>
        <w:jc w:val="both"/>
        <w:rPr>
          <w:rFonts w:ascii="Arial" w:hAnsi="Arial" w:cs="Arial"/>
          <w:snapToGrid w:val="0"/>
          <w:color w:val="000000"/>
          <w:sz w:val="22"/>
          <w:szCs w:val="22"/>
        </w:rPr>
      </w:pPr>
    </w:p>
    <w:p w14:paraId="025798D4" w14:textId="5BF07F30" w:rsidR="00D747E5" w:rsidRPr="00034915" w:rsidRDefault="00D747E5" w:rsidP="00D747E5">
      <w:pPr>
        <w:jc w:val="both"/>
        <w:rPr>
          <w:rFonts w:ascii="Arial" w:hAnsi="Arial" w:cs="Arial"/>
          <w:b/>
          <w:snapToGrid w:val="0"/>
          <w:color w:val="000000"/>
          <w:sz w:val="22"/>
          <w:szCs w:val="22"/>
        </w:rPr>
      </w:pPr>
      <w:r w:rsidRPr="00034915">
        <w:rPr>
          <w:rFonts w:ascii="Arial" w:hAnsi="Arial" w:cs="Arial"/>
          <w:b/>
          <w:snapToGrid w:val="0"/>
          <w:color w:val="000000"/>
          <w:sz w:val="22"/>
          <w:szCs w:val="22"/>
        </w:rPr>
        <w:t xml:space="preserve">502.5.4  Sealing Joints  </w:t>
      </w:r>
      <w:r w:rsidRPr="00034915">
        <w:rPr>
          <w:rFonts w:ascii="Arial" w:hAnsi="Arial" w:cs="Arial"/>
          <w:snapToGrid w:val="0"/>
          <w:color w:val="000000"/>
          <w:sz w:val="22"/>
          <w:szCs w:val="22"/>
        </w:rPr>
        <w:t>All sawed contraction joints shall be unsealed, unless the pavement is placed between September 15</w:t>
      </w:r>
      <w:r w:rsidRPr="00034915">
        <w:rPr>
          <w:rFonts w:ascii="Arial" w:hAnsi="Arial" w:cs="Arial"/>
          <w:snapToGrid w:val="0"/>
          <w:color w:val="000000"/>
          <w:sz w:val="22"/>
          <w:szCs w:val="22"/>
          <w:vertAlign w:val="superscript"/>
        </w:rPr>
        <w:t>th</w:t>
      </w:r>
      <w:r w:rsidRPr="00034915">
        <w:rPr>
          <w:rFonts w:ascii="Arial" w:hAnsi="Arial" w:cs="Arial"/>
          <w:snapToGrid w:val="0"/>
          <w:color w:val="000000"/>
          <w:sz w:val="22"/>
          <w:szCs w:val="22"/>
        </w:rPr>
        <w:t xml:space="preserve"> and March 15</w:t>
      </w:r>
      <w:r w:rsidRPr="00034915">
        <w:rPr>
          <w:rFonts w:ascii="Arial" w:hAnsi="Arial" w:cs="Arial"/>
          <w:snapToGrid w:val="0"/>
          <w:color w:val="000000"/>
          <w:sz w:val="22"/>
          <w:szCs w:val="22"/>
          <w:vertAlign w:val="superscript"/>
        </w:rPr>
        <w:t>th</w:t>
      </w:r>
      <w:r w:rsidRPr="00034915">
        <w:rPr>
          <w:rFonts w:ascii="Arial" w:hAnsi="Arial" w:cs="Arial"/>
          <w:snapToGrid w:val="0"/>
          <w:color w:val="000000"/>
          <w:sz w:val="22"/>
          <w:szCs w:val="22"/>
        </w:rPr>
        <w:t xml:space="preserve">. </w:t>
      </w:r>
      <w:r w:rsidR="008C5016">
        <w:rPr>
          <w:rFonts w:ascii="Arial" w:hAnsi="Arial" w:cs="Arial"/>
          <w:snapToGrid w:val="0"/>
          <w:color w:val="000000"/>
          <w:sz w:val="22"/>
          <w:szCs w:val="22"/>
        </w:rPr>
        <w:t xml:space="preserve"> </w:t>
      </w:r>
      <w:r w:rsidRPr="00034915">
        <w:rPr>
          <w:rFonts w:ascii="Arial" w:hAnsi="Arial" w:cs="Arial"/>
          <w:snapToGrid w:val="0"/>
          <w:color w:val="000000"/>
          <w:sz w:val="22"/>
          <w:szCs w:val="22"/>
        </w:rPr>
        <w:t xml:space="preserve">Concrete pavements paved within this period shall have all transverse and longitudinal joints sealed in accordance with </w:t>
      </w:r>
      <w:r w:rsidRPr="00E40892">
        <w:rPr>
          <w:rFonts w:ascii="Arial" w:hAnsi="Arial" w:cs="Arial"/>
          <w:snapToGrid w:val="0"/>
          <w:color w:val="0000FF"/>
          <w:sz w:val="22"/>
          <w:szCs w:val="22"/>
        </w:rPr>
        <w:t>Sec 703.3.8</w:t>
      </w:r>
      <w:r w:rsidRPr="00034915">
        <w:rPr>
          <w:rFonts w:ascii="Arial" w:hAnsi="Arial" w:cs="Arial"/>
          <w:snapToGrid w:val="0"/>
          <w:color w:val="000000"/>
          <w:sz w:val="22"/>
          <w:szCs w:val="22"/>
        </w:rPr>
        <w:t xml:space="preserve"> with an approved penetrating concrete sealer. </w:t>
      </w:r>
      <w:r w:rsidR="008C5016">
        <w:rPr>
          <w:rFonts w:ascii="Arial" w:hAnsi="Arial" w:cs="Arial"/>
          <w:snapToGrid w:val="0"/>
          <w:color w:val="000000"/>
          <w:sz w:val="22"/>
          <w:szCs w:val="22"/>
        </w:rPr>
        <w:t xml:space="preserve"> </w:t>
      </w:r>
      <w:r w:rsidRPr="00034915">
        <w:rPr>
          <w:rFonts w:ascii="Arial" w:hAnsi="Arial" w:cs="Arial"/>
          <w:snapToGrid w:val="0"/>
          <w:color w:val="000000"/>
          <w:sz w:val="22"/>
          <w:szCs w:val="22"/>
        </w:rPr>
        <w:t>Sawed or formed expansion joints shall be sealed with joint sealing material before the pavement is opened to any traffic, including construction traffic.  Immediately prior to sealing, the joints shall be thoroughly cleaned and dried.  The sealing material shall be heated to the pouring temperature recommended by the manufacturer.  Any material which has been heated above the maximum safe heating temperature will be rejected.  Any excess material shall be removed from the pavement surface.</w:t>
      </w:r>
    </w:p>
    <w:p w14:paraId="758EB85B" w14:textId="77777777" w:rsidR="00D747E5" w:rsidRPr="00034915" w:rsidRDefault="00D747E5" w:rsidP="00D747E5">
      <w:pPr>
        <w:jc w:val="both"/>
        <w:rPr>
          <w:rFonts w:ascii="Arial" w:hAnsi="Arial" w:cs="Arial"/>
          <w:b/>
          <w:snapToGrid w:val="0"/>
          <w:color w:val="000000"/>
          <w:sz w:val="22"/>
          <w:szCs w:val="22"/>
        </w:rPr>
      </w:pPr>
    </w:p>
    <w:p w14:paraId="7F4375DD"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502.5.5  Joint Filler at Railroad Crossings.</w:t>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Joints:Filler at Railroad Crossings"</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Concrete Pavement, Portland Cement:Joints:Filler at Railroad Crossings"</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 xml:space="preserve">Bituminous filler for use between railroad crossing approach slabs and the crossing shall be an approved commercial bituminous mixture in accordance with </w:t>
      </w:r>
      <w:r w:rsidRPr="00034915">
        <w:rPr>
          <w:rFonts w:ascii="Arial" w:hAnsi="Arial" w:cs="Arial"/>
          <w:snapToGrid w:val="0"/>
          <w:color w:val="0000FF"/>
          <w:sz w:val="22"/>
          <w:szCs w:val="22"/>
        </w:rPr>
        <w:t>Sec 401</w:t>
      </w:r>
      <w:r w:rsidRPr="00034915">
        <w:rPr>
          <w:rFonts w:ascii="Arial" w:hAnsi="Arial" w:cs="Arial"/>
          <w:snapToGrid w:val="0"/>
          <w:color w:val="000000"/>
          <w:sz w:val="22"/>
          <w:szCs w:val="22"/>
        </w:rPr>
        <w:t>.  The mixture shall be tamped into a firm and compacted state.</w:t>
      </w:r>
    </w:p>
    <w:p w14:paraId="5A0DAB53" w14:textId="77777777" w:rsidR="00D747E5" w:rsidRPr="00034915" w:rsidRDefault="00D747E5" w:rsidP="00D747E5">
      <w:pPr>
        <w:jc w:val="both"/>
        <w:rPr>
          <w:rFonts w:ascii="Arial" w:hAnsi="Arial" w:cs="Arial"/>
          <w:snapToGrid w:val="0"/>
          <w:color w:val="000000"/>
          <w:sz w:val="22"/>
          <w:szCs w:val="22"/>
        </w:rPr>
      </w:pPr>
    </w:p>
    <w:p w14:paraId="59727BB9"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502.6  Curing.  </w:t>
      </w:r>
      <w:r w:rsidRPr="00034915">
        <w:rPr>
          <w:rFonts w:ascii="Arial" w:hAnsi="Arial" w:cs="Arial"/>
          <w:snapToGrid w:val="0"/>
          <w:color w:val="000000"/>
          <w:sz w:val="22"/>
          <w:szCs w:val="22"/>
        </w:rPr>
        <w:t>Immediately after the finishing operations have been completed and as soon as marring of the concrete will not occur, the entire surface and exposed edges of the newly placed concrete shall be covered and cured in accordance with one of the following methods.  The concrete shall not be left exposed for more than 30 minutes between stages of curing or during the curing period.</w:t>
      </w:r>
    </w:p>
    <w:p w14:paraId="1801499E" w14:textId="77777777" w:rsidR="00D747E5" w:rsidRPr="00034915" w:rsidRDefault="00D747E5" w:rsidP="00D747E5">
      <w:pPr>
        <w:jc w:val="both"/>
        <w:rPr>
          <w:rFonts w:ascii="Arial" w:hAnsi="Arial" w:cs="Arial"/>
          <w:snapToGrid w:val="0"/>
          <w:color w:val="000000"/>
          <w:sz w:val="22"/>
          <w:szCs w:val="22"/>
        </w:rPr>
      </w:pPr>
    </w:p>
    <w:p w14:paraId="0471EAF9" w14:textId="698CABFB"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502.6.1  White Pigmented Membrane.  </w:t>
      </w:r>
      <w:r w:rsidRPr="00034915">
        <w:rPr>
          <w:rFonts w:ascii="Arial" w:hAnsi="Arial" w:cs="Arial"/>
          <w:snapToGrid w:val="0"/>
          <w:color w:val="000000"/>
          <w:sz w:val="22"/>
          <w:szCs w:val="22"/>
        </w:rPr>
        <w:t>After the free water has left the pavement surface, the entire surface shall be sealed by spraying with a uniform application of white pigmented membrane curing material.  The contractor shall provide satisfactory equipment to ensure uniform mixture and coverage of curing material, without loss, on the pavement.</w:t>
      </w:r>
      <w:r w:rsidR="008C5016">
        <w:rPr>
          <w:rFonts w:ascii="Arial" w:hAnsi="Arial" w:cs="Arial"/>
          <w:snapToGrid w:val="0"/>
          <w:color w:val="000000"/>
          <w:sz w:val="22"/>
          <w:szCs w:val="22"/>
        </w:rPr>
        <w:t xml:space="preserve"> </w:t>
      </w:r>
      <w:r w:rsidRPr="00034915">
        <w:rPr>
          <w:rFonts w:ascii="Arial" w:hAnsi="Arial" w:cs="Arial"/>
          <w:snapToGrid w:val="0"/>
          <w:color w:val="000000"/>
          <w:sz w:val="22"/>
          <w:szCs w:val="22"/>
        </w:rPr>
        <w:t xml:space="preserve"> The cured concrete surface shall be a solid white color (like white typing paper) and in no case shall the curing application rate be less than one gallon for each 200 square feet.  If rain falls on the newly coated pavement before the film has dried sufficiently to resist damage, or if the film is damaged in any other way, the contractor shall apply additional curing material to the affected portions.  All areas cut by finishing tools subsequent to the application of the curing material shall immediately be given new applications at the rate specified above.  If hairline cracking develops before the membrane can be applied, the concrete shall be initially cured with wet burlap in accordance with </w:t>
      </w:r>
      <w:r w:rsidRPr="00034915">
        <w:rPr>
          <w:rFonts w:ascii="Arial" w:hAnsi="Arial" w:cs="Arial"/>
          <w:snapToGrid w:val="0"/>
          <w:color w:val="0000FF"/>
          <w:sz w:val="22"/>
          <w:szCs w:val="22"/>
        </w:rPr>
        <w:t>Sec 502.6.2</w:t>
      </w:r>
      <w:r w:rsidRPr="00034915">
        <w:rPr>
          <w:rFonts w:ascii="Arial" w:hAnsi="Arial" w:cs="Arial"/>
          <w:snapToGrid w:val="0"/>
          <w:color w:val="000000"/>
          <w:sz w:val="22"/>
          <w:szCs w:val="22"/>
        </w:rPr>
        <w:t xml:space="preserve"> before the membrane is placed.  Membrane curing shall not be used on Portland cement concrete base.  Emulsified asphalt may be used to cure the concrete base if the surface course is to be a bituminous type.</w:t>
      </w:r>
    </w:p>
    <w:p w14:paraId="21500B41" w14:textId="77777777" w:rsidR="00D747E5" w:rsidRPr="00034915" w:rsidRDefault="00D747E5" w:rsidP="00D747E5">
      <w:pPr>
        <w:jc w:val="both"/>
        <w:rPr>
          <w:rFonts w:ascii="Arial" w:hAnsi="Arial" w:cs="Arial"/>
          <w:snapToGrid w:val="0"/>
          <w:color w:val="000000"/>
          <w:sz w:val="22"/>
          <w:szCs w:val="22"/>
        </w:rPr>
      </w:pPr>
    </w:p>
    <w:p w14:paraId="16CC8A51"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lastRenderedPageBreak/>
        <w:t>502.6.2  Burlap.</w:t>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Concrete Pavement, Portland Cement:Curing:Burlap"</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The top surface of the concrete shall be temporarily covered with thoroughly damp burlap after the concrete has set sufficiently to prevent marring of the surface.  Burlap shall be handled in such a manner that contact with earth or other deleterious substances is avoided.  All burlap, except burlap previously used for curing concrete, shall be thoroughly washed.  The burlap shall be kept thoroughly wet until removed for application of the final curing material.  Neither the top nor the edge of the concrete shall be left unprotected for more than 30 minutes.  When the burlap is removed, white pigmented membrane curing material shall be continued by one of the approved methods.</w:t>
      </w:r>
    </w:p>
    <w:p w14:paraId="3FE306C3" w14:textId="77777777" w:rsidR="00D747E5" w:rsidRPr="00034915" w:rsidRDefault="00D747E5" w:rsidP="00D747E5">
      <w:pPr>
        <w:jc w:val="both"/>
        <w:rPr>
          <w:rFonts w:ascii="Arial" w:hAnsi="Arial" w:cs="Arial"/>
          <w:snapToGrid w:val="0"/>
          <w:color w:val="000000"/>
          <w:sz w:val="22"/>
          <w:szCs w:val="22"/>
        </w:rPr>
      </w:pPr>
    </w:p>
    <w:p w14:paraId="03874FAB"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502.7  Removing Forms.</w:t>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Concrete Pavement, Portland Cement:Removing Forms"</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Forms shall be removed carefully to avoid damage to the concrete base or pavement.  Honeycombed areas not rejected shall be immediately repaired.  If the forms are removed less than 72 hours after placing concrete, the sides of the concrete shall be cured by one of the methods specified above.  Any trench excavated for the forms shall be entirely backfilled so water will not stand next to the concrete base or pavement.</w:t>
      </w:r>
    </w:p>
    <w:p w14:paraId="79080B04" w14:textId="77777777" w:rsidR="00D747E5" w:rsidRPr="00034915" w:rsidRDefault="00D747E5" w:rsidP="00D747E5">
      <w:pPr>
        <w:jc w:val="both"/>
        <w:rPr>
          <w:rFonts w:ascii="Arial" w:hAnsi="Arial" w:cs="Arial"/>
          <w:snapToGrid w:val="0"/>
          <w:color w:val="000000"/>
          <w:sz w:val="22"/>
          <w:szCs w:val="22"/>
        </w:rPr>
      </w:pPr>
    </w:p>
    <w:p w14:paraId="449B85A0"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502.8  Surface Smoothness.</w:t>
      </w:r>
      <w:r w:rsidRPr="00034915">
        <w:rPr>
          <w:rFonts w:ascii="Arial" w:hAnsi="Arial" w:cs="Arial"/>
          <w:b/>
          <w:snapToGrid w:val="0"/>
          <w:color w:val="000000"/>
          <w:sz w:val="22"/>
          <w:szCs w:val="22"/>
        </w:rPr>
        <w:fldChar w:fldCharType="begin"/>
      </w:r>
      <w:r w:rsidRPr="00034915">
        <w:rPr>
          <w:rFonts w:ascii="Arial" w:hAnsi="Arial" w:cs="Arial"/>
          <w:b/>
          <w:snapToGrid w:val="0"/>
          <w:color w:val="000000"/>
          <w:sz w:val="22"/>
          <w:szCs w:val="22"/>
        </w:rPr>
        <w:instrText xml:space="preserve"> XE "</w:instrText>
      </w:r>
      <w:r w:rsidRPr="00034915">
        <w:rPr>
          <w:rFonts w:ascii="Arial" w:hAnsi="Arial" w:cs="Arial"/>
          <w:sz w:val="22"/>
          <w:szCs w:val="22"/>
        </w:rPr>
        <w:instrText>Concrete Pavement, Portland Cement:Smoothness Test, See Profilographing"</w:instrText>
      </w:r>
      <w:r w:rsidRPr="00034915">
        <w:rPr>
          <w:rFonts w:ascii="Arial" w:hAnsi="Arial" w:cs="Arial"/>
          <w:b/>
          <w:snapToGrid w:val="0"/>
          <w:color w:val="000000"/>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t xml:space="preserve">  </w:t>
      </w:r>
      <w:r w:rsidRPr="00034915">
        <w:rPr>
          <w:rFonts w:ascii="Arial" w:hAnsi="Arial" w:cs="Arial"/>
          <w:snapToGrid w:val="0"/>
          <w:color w:val="000000"/>
          <w:sz w:val="22"/>
          <w:szCs w:val="22"/>
        </w:rPr>
        <w:t xml:space="preserve">The pavement surface shall be thoroughly tested for smoothness by profiling or straightedging as indicated in </w:t>
      </w:r>
      <w:r w:rsidRPr="00034915">
        <w:rPr>
          <w:rFonts w:ascii="Arial" w:hAnsi="Arial" w:cs="Arial"/>
          <w:color w:val="0000FF"/>
          <w:sz w:val="22"/>
          <w:szCs w:val="22"/>
        </w:rPr>
        <w:t>Sec 610</w:t>
      </w:r>
      <w:r w:rsidRPr="00034915">
        <w:rPr>
          <w:rFonts w:ascii="Arial" w:hAnsi="Arial" w:cs="Arial"/>
          <w:snapToGrid w:val="0"/>
          <w:color w:val="000000"/>
          <w:sz w:val="22"/>
          <w:szCs w:val="22"/>
        </w:rPr>
        <w:t>.</w:t>
      </w:r>
    </w:p>
    <w:p w14:paraId="1D6217A1" w14:textId="77777777" w:rsidR="00D747E5" w:rsidRPr="00034915" w:rsidRDefault="00D747E5" w:rsidP="00D747E5">
      <w:pPr>
        <w:jc w:val="both"/>
        <w:rPr>
          <w:rFonts w:ascii="Arial" w:hAnsi="Arial" w:cs="Arial"/>
          <w:snapToGrid w:val="0"/>
          <w:color w:val="000000"/>
          <w:sz w:val="22"/>
          <w:szCs w:val="22"/>
        </w:rPr>
      </w:pPr>
    </w:p>
    <w:p w14:paraId="5731406C" w14:textId="77777777" w:rsidR="00D747E5" w:rsidRPr="00034915" w:rsidRDefault="00D747E5" w:rsidP="00D747E5">
      <w:pPr>
        <w:jc w:val="both"/>
        <w:rPr>
          <w:rFonts w:ascii="Arial" w:hAnsi="Arial" w:cs="Arial"/>
          <w:snapToGrid w:val="0"/>
          <w:color w:val="000000"/>
          <w:sz w:val="22"/>
          <w:szCs w:val="22"/>
        </w:rPr>
      </w:pPr>
    </w:p>
    <w:p w14:paraId="17814D46" w14:textId="1387E51D"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502.9  Opening to Traffic.  </w:t>
      </w:r>
      <w:r w:rsidRPr="00034915">
        <w:rPr>
          <w:rFonts w:ascii="Arial" w:hAnsi="Arial" w:cs="Arial"/>
          <w:snapToGrid w:val="0"/>
          <w:color w:val="000000"/>
          <w:sz w:val="22"/>
          <w:szCs w:val="22"/>
        </w:rPr>
        <w:t>The concrete base and pavement shall not be opened to all types of traffic until the concrete has attained a minimum compressive strength of 2,000 psi.</w:t>
      </w:r>
      <w:r w:rsidR="004B6A66">
        <w:rPr>
          <w:rFonts w:ascii="Arial" w:hAnsi="Arial" w:cs="Arial"/>
          <w:snapToGrid w:val="0"/>
          <w:color w:val="000000"/>
          <w:sz w:val="22"/>
          <w:szCs w:val="22"/>
        </w:rPr>
        <w:t xml:space="preserve">  </w:t>
      </w:r>
      <w:r w:rsidRPr="00034915">
        <w:rPr>
          <w:rFonts w:ascii="Arial" w:hAnsi="Arial" w:cs="Arial"/>
          <w:snapToGrid w:val="0"/>
          <w:color w:val="000000"/>
          <w:sz w:val="22"/>
          <w:szCs w:val="22"/>
        </w:rPr>
        <w:t>All sawed joints that have opened more than ¼ inch shall be sealed.  Compressive strength will be determined by tests conducted in accordance with MoDOT test methods.  Pavement shall be cleaned prior to opening to traffic.</w:t>
      </w:r>
    </w:p>
    <w:p w14:paraId="567E2855" w14:textId="77777777" w:rsidR="00D747E5" w:rsidRPr="00034915" w:rsidRDefault="00D747E5" w:rsidP="00D747E5">
      <w:pPr>
        <w:jc w:val="both"/>
        <w:rPr>
          <w:rFonts w:ascii="Arial" w:hAnsi="Arial" w:cs="Arial"/>
          <w:snapToGrid w:val="0"/>
          <w:color w:val="000000"/>
          <w:sz w:val="22"/>
          <w:szCs w:val="22"/>
        </w:rPr>
      </w:pPr>
    </w:p>
    <w:p w14:paraId="40DE1DAB"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502.10  Material Acceptance.</w:t>
      </w:r>
      <w:r w:rsidRPr="00034915">
        <w:rPr>
          <w:rFonts w:ascii="Arial" w:hAnsi="Arial" w:cs="Arial"/>
          <w:snapToGrid w:val="0"/>
          <w:color w:val="000000"/>
          <w:sz w:val="22"/>
          <w:szCs w:val="22"/>
        </w:rPr>
        <w:t xml:space="preserve">  Acceptance will be based on the following criteria being met:</w:t>
      </w:r>
    </w:p>
    <w:p w14:paraId="24250C54" w14:textId="77777777" w:rsidR="00D747E5" w:rsidRPr="00034915" w:rsidRDefault="00D747E5" w:rsidP="00D747E5">
      <w:pPr>
        <w:jc w:val="both"/>
        <w:rPr>
          <w:rFonts w:ascii="Arial" w:hAnsi="Arial" w:cs="Arial"/>
          <w:b/>
          <w:bCs/>
          <w:snapToGrid w:val="0"/>
          <w:color w:val="000000"/>
          <w:sz w:val="22"/>
          <w:szCs w:val="22"/>
        </w:rPr>
      </w:pPr>
    </w:p>
    <w:p w14:paraId="3C56B8E0" w14:textId="5F6D3CB6"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(a)</w:t>
      </w:r>
      <w:r w:rsidRPr="00E40892">
        <w:rPr>
          <w:rFonts w:ascii="Arial" w:hAnsi="Arial" w:cs="Arial"/>
          <w:snapToGrid w:val="0"/>
          <w:color w:val="000000"/>
          <w:sz w:val="22"/>
          <w:szCs w:val="22"/>
        </w:rPr>
        <w:t xml:space="preserve"> </w:t>
      </w:r>
      <w:r w:rsidRPr="00034915">
        <w:rPr>
          <w:rFonts w:ascii="Arial" w:hAnsi="Arial" w:cs="Arial"/>
          <w:snapToGrid w:val="0"/>
          <w:color w:val="000000"/>
          <w:sz w:val="22"/>
          <w:szCs w:val="22"/>
        </w:rPr>
        <w:t>Test results indicating the concrete base or pavement meets the specification requirements</w:t>
      </w:r>
    </w:p>
    <w:p w14:paraId="65FF325A" w14:textId="77777777" w:rsidR="00D747E5" w:rsidRPr="00034915" w:rsidRDefault="00D747E5" w:rsidP="00D747E5">
      <w:pPr>
        <w:ind w:left="720"/>
        <w:jc w:val="both"/>
        <w:rPr>
          <w:rFonts w:ascii="Arial" w:hAnsi="Arial" w:cs="Arial"/>
          <w:snapToGrid w:val="0"/>
          <w:color w:val="000000"/>
          <w:sz w:val="22"/>
          <w:szCs w:val="22"/>
        </w:rPr>
      </w:pPr>
    </w:p>
    <w:p w14:paraId="0A3BA3C1" w14:textId="7CBEEE47" w:rsidR="00D747E5" w:rsidRPr="00034915" w:rsidRDefault="00D747E5" w:rsidP="00D747E5">
      <w:pPr>
        <w:ind w:left="720"/>
        <w:jc w:val="both"/>
        <w:rPr>
          <w:rFonts w:ascii="Arial" w:hAnsi="Arial" w:cs="Arial"/>
          <w:snapToGrid w:val="0"/>
          <w:color w:val="000000"/>
          <w:sz w:val="22"/>
          <w:szCs w:val="22"/>
        </w:rPr>
      </w:pPr>
      <w:r w:rsidRPr="00034915">
        <w:rPr>
          <w:rFonts w:ascii="Arial" w:hAnsi="Arial" w:cs="Arial"/>
          <w:snapToGrid w:val="0"/>
          <w:color w:val="000000"/>
          <w:sz w:val="22"/>
          <w:szCs w:val="22"/>
        </w:rPr>
        <w:t>(b) Contractor following the approved Quality Control Plan (QCP)</w:t>
      </w:r>
    </w:p>
    <w:p w14:paraId="2D05DCA9" w14:textId="77777777" w:rsidR="00D747E5" w:rsidRPr="00034915" w:rsidRDefault="00D747E5" w:rsidP="00D747E5">
      <w:pPr>
        <w:ind w:left="720"/>
        <w:jc w:val="both"/>
        <w:rPr>
          <w:rFonts w:ascii="Arial" w:hAnsi="Arial" w:cs="Arial"/>
          <w:snapToGrid w:val="0"/>
          <w:color w:val="000000"/>
          <w:sz w:val="22"/>
          <w:szCs w:val="22"/>
        </w:rPr>
      </w:pPr>
    </w:p>
    <w:p w14:paraId="54EF060D" w14:textId="4B6ED58B" w:rsidR="00D747E5" w:rsidRPr="00034915" w:rsidRDefault="00D747E5" w:rsidP="00D747E5">
      <w:pPr>
        <w:ind w:left="720"/>
        <w:jc w:val="both"/>
        <w:rPr>
          <w:rFonts w:ascii="Arial" w:hAnsi="Arial" w:cs="Arial"/>
          <w:sz w:val="22"/>
          <w:szCs w:val="22"/>
        </w:rPr>
      </w:pPr>
      <w:r w:rsidRPr="00034915">
        <w:rPr>
          <w:rFonts w:ascii="Arial" w:hAnsi="Arial" w:cs="Arial"/>
          <w:sz w:val="22"/>
          <w:szCs w:val="22"/>
        </w:rPr>
        <w:t>(c) Favorable comparison between the contractor’s quality control tests and the engineer’s quality assurance tests.  Favorable comparison will be obtained when the engineer’s QA tests results are within two standard deviations from the mean of the QC test results for each individual lot of material.  For properties not evaluated on a lot by lot basis, favorable comparison will be obtained when both the QC and QA tests results meet the specification requirements.  Surface resistivity, compressive strength and slab thickness will be evaluated on a lot by lot basis.</w:t>
      </w:r>
    </w:p>
    <w:p w14:paraId="70C80593" w14:textId="77777777" w:rsidR="00D747E5" w:rsidRPr="00034915" w:rsidRDefault="00D747E5" w:rsidP="00D747E5">
      <w:pPr>
        <w:jc w:val="both"/>
        <w:rPr>
          <w:rFonts w:ascii="Arial" w:hAnsi="Arial" w:cs="Arial"/>
          <w:snapToGrid w:val="0"/>
          <w:color w:val="000000"/>
          <w:sz w:val="22"/>
          <w:szCs w:val="22"/>
        </w:rPr>
      </w:pPr>
    </w:p>
    <w:p w14:paraId="448AC4F9" w14:textId="3A9C3F7B"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502.10.1  Lot Definition.</w:t>
      </w:r>
      <w:r w:rsidRPr="00034915">
        <w:rPr>
          <w:rFonts w:ascii="Arial" w:hAnsi="Arial" w:cs="Arial"/>
          <w:snapToGrid w:val="0"/>
          <w:color w:val="000000"/>
          <w:sz w:val="22"/>
          <w:szCs w:val="22"/>
        </w:rPr>
        <w:t xml:space="preserve">  A lot shall be defined at 7,500 square yards that consist of a minimum of four sublots, uses the same paving mixture, and has the same plan thickness.  Sublots from incomplete lots shall be combined with the previous complete lot for determination of pay factors.  When no previous lot exists, the mixture shall be treated in accordance with </w:t>
      </w:r>
      <w:r w:rsidRPr="00E40892">
        <w:rPr>
          <w:rFonts w:ascii="Arial" w:hAnsi="Arial" w:cs="Arial"/>
          <w:snapToGrid w:val="0"/>
          <w:color w:val="0000FF"/>
          <w:sz w:val="22"/>
          <w:szCs w:val="22"/>
        </w:rPr>
        <w:t xml:space="preserve">Sec </w:t>
      </w:r>
      <w:r w:rsidRPr="00E40892">
        <w:rPr>
          <w:rFonts w:ascii="Arial" w:hAnsi="Arial" w:cs="Arial"/>
          <w:bCs/>
          <w:snapToGrid w:val="0"/>
          <w:color w:val="0000FF"/>
          <w:sz w:val="22"/>
          <w:szCs w:val="22"/>
        </w:rPr>
        <w:t>502.15.5</w:t>
      </w:r>
      <w:r w:rsidRPr="00034915">
        <w:rPr>
          <w:rFonts w:ascii="Arial" w:hAnsi="Arial" w:cs="Arial"/>
          <w:snapToGrid w:val="0"/>
          <w:color w:val="000000"/>
          <w:sz w:val="22"/>
          <w:szCs w:val="22"/>
        </w:rPr>
        <w:t xml:space="preserve">.  A new lot shall begin when the paving mixture is adjusted in accordance with </w:t>
      </w:r>
      <w:r w:rsidRPr="00B21209">
        <w:rPr>
          <w:rFonts w:ascii="Arial" w:hAnsi="Arial" w:cs="Arial"/>
          <w:snapToGrid w:val="0"/>
          <w:color w:val="0000FF"/>
          <w:sz w:val="22"/>
          <w:szCs w:val="22"/>
        </w:rPr>
        <w:t xml:space="preserve">Sec </w:t>
      </w:r>
      <w:r w:rsidRPr="00E40892">
        <w:rPr>
          <w:rFonts w:ascii="Arial" w:hAnsi="Arial" w:cs="Arial"/>
          <w:snapToGrid w:val="0"/>
          <w:color w:val="0000FF"/>
          <w:sz w:val="22"/>
          <w:szCs w:val="22"/>
        </w:rPr>
        <w:t xml:space="preserve">502.11.7 </w:t>
      </w:r>
      <w:r w:rsidRPr="00034915">
        <w:rPr>
          <w:rFonts w:ascii="Arial" w:hAnsi="Arial" w:cs="Arial"/>
          <w:snapToGrid w:val="0"/>
          <w:sz w:val="22"/>
          <w:szCs w:val="22"/>
        </w:rPr>
        <w:t>or if there is a source change of any mixture component.  All QC/QA sampling locations within sublots and lots will be determined by the engineer using random sampling procedures in accordance with ASTM D 3665.</w:t>
      </w:r>
    </w:p>
    <w:p w14:paraId="1AB365F1" w14:textId="77777777" w:rsidR="00D747E5" w:rsidRPr="00034915" w:rsidRDefault="00D747E5" w:rsidP="00D747E5">
      <w:pPr>
        <w:jc w:val="both"/>
        <w:rPr>
          <w:rFonts w:ascii="Arial" w:hAnsi="Arial" w:cs="Arial"/>
          <w:snapToGrid w:val="0"/>
          <w:color w:val="000000"/>
          <w:sz w:val="22"/>
          <w:szCs w:val="22"/>
        </w:rPr>
      </w:pPr>
    </w:p>
    <w:p w14:paraId="6F5A8E16" w14:textId="65864D54"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502.10.2  Sampling.</w:t>
      </w:r>
      <w:r w:rsidRPr="00034915">
        <w:rPr>
          <w:rFonts w:ascii="Arial" w:hAnsi="Arial" w:cs="Arial"/>
          <w:snapToGrid w:val="0"/>
          <w:color w:val="000000"/>
          <w:sz w:val="22"/>
          <w:szCs w:val="22"/>
        </w:rPr>
        <w:t xml:space="preserve">  One QC sample shall be taken for each sublot and a minimum of one QA sample shall be taken per lot.  The contractor may choose to either conduct pavement coring or </w:t>
      </w:r>
      <w:r w:rsidRPr="00034915">
        <w:rPr>
          <w:rFonts w:ascii="Arial" w:hAnsi="Arial" w:cs="Arial"/>
          <w:snapToGrid w:val="0"/>
          <w:color w:val="000000"/>
          <w:sz w:val="22"/>
          <w:szCs w:val="22"/>
        </w:rPr>
        <w:lastRenderedPageBreak/>
        <w:t xml:space="preserve">non-destructive test methods for compressive strength, pavement thickness and surface resistivity measurements and shall be noted in the </w:t>
      </w:r>
      <w:r w:rsidR="00827A2C">
        <w:rPr>
          <w:rFonts w:ascii="Arial" w:hAnsi="Arial" w:cs="Arial"/>
          <w:snapToGrid w:val="0"/>
          <w:color w:val="000000"/>
          <w:sz w:val="22"/>
          <w:szCs w:val="22"/>
        </w:rPr>
        <w:t>c</w:t>
      </w:r>
      <w:r w:rsidRPr="00034915">
        <w:rPr>
          <w:rFonts w:ascii="Arial" w:hAnsi="Arial" w:cs="Arial"/>
          <w:snapToGrid w:val="0"/>
          <w:color w:val="000000"/>
          <w:sz w:val="22"/>
          <w:szCs w:val="22"/>
        </w:rPr>
        <w:t>ontractor’s QC Plan. The contractor shall furnish all equipment as necessary, for the different sampling methods used.</w:t>
      </w:r>
    </w:p>
    <w:p w14:paraId="0009E366" w14:textId="77777777" w:rsidR="00D747E5" w:rsidRPr="00034915" w:rsidRDefault="00D747E5" w:rsidP="00D747E5">
      <w:pPr>
        <w:jc w:val="both"/>
        <w:rPr>
          <w:rFonts w:ascii="Arial" w:hAnsi="Arial" w:cs="Arial"/>
          <w:snapToGrid w:val="0"/>
          <w:color w:val="000000"/>
          <w:sz w:val="22"/>
          <w:szCs w:val="22"/>
        </w:rPr>
      </w:pPr>
    </w:p>
    <w:p w14:paraId="166567D8" w14:textId="099B4DFC"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502.10.2.1  Coring.</w:t>
      </w:r>
      <w:r w:rsidRPr="00034915">
        <w:rPr>
          <w:rFonts w:ascii="Arial" w:hAnsi="Arial" w:cs="Arial"/>
          <w:snapToGrid w:val="0"/>
          <w:color w:val="000000"/>
          <w:sz w:val="22"/>
          <w:szCs w:val="22"/>
        </w:rPr>
        <w:t xml:space="preserve">  </w:t>
      </w:r>
      <w:r w:rsidRPr="00034915">
        <w:rPr>
          <w:rFonts w:ascii="Arial" w:hAnsi="Arial" w:cs="Arial"/>
          <w:snapToGrid w:val="0"/>
          <w:sz w:val="22"/>
          <w:szCs w:val="22"/>
        </w:rPr>
        <w:t xml:space="preserve">A set of QC/QA samples from pavement coring consist of taking one 4-inch diameter core for concrete bases or pavements less than 12 inches thick or one 6-inch diameter core for concrete bases or pavements 12 inches or greater. </w:t>
      </w:r>
      <w:r w:rsidRPr="00034915">
        <w:rPr>
          <w:rFonts w:ascii="Arial" w:hAnsi="Arial" w:cs="Arial"/>
          <w:snapToGrid w:val="0"/>
          <w:color w:val="000000"/>
          <w:sz w:val="22"/>
          <w:szCs w:val="22"/>
        </w:rPr>
        <w:t>Cores shall be taken in accordance with AASHTO T 24</w:t>
      </w:r>
      <w:r w:rsidR="00286FFC">
        <w:rPr>
          <w:rFonts w:ascii="Arial" w:hAnsi="Arial" w:cs="Arial"/>
          <w:snapToGrid w:val="0"/>
          <w:color w:val="000000"/>
          <w:sz w:val="22"/>
          <w:szCs w:val="22"/>
        </w:rPr>
        <w:t xml:space="preserve"> </w:t>
      </w:r>
      <w:r w:rsidR="00286FFC" w:rsidRPr="00E40892">
        <w:rPr>
          <w:rFonts w:ascii="Arial" w:hAnsi="Arial" w:cs="Arial"/>
          <w:snapToGrid w:val="0"/>
          <w:color w:val="000000"/>
          <w:sz w:val="22"/>
          <w:szCs w:val="22"/>
        </w:rPr>
        <w:t>and cured in accordance with MoDOT TM 98</w:t>
      </w:r>
      <w:r w:rsidRPr="00034915">
        <w:rPr>
          <w:rFonts w:ascii="Arial" w:hAnsi="Arial" w:cs="Arial"/>
          <w:snapToGrid w:val="0"/>
          <w:color w:val="000000"/>
          <w:sz w:val="22"/>
          <w:szCs w:val="22"/>
        </w:rPr>
        <w:t>.  Cores shall not be taken until a minimum compressive strength of 2,000 psi has been attained.  Cores shall be neatly cut with a core drill.  The contractor shall furnish all tools, labor and material for cutting samples and filling the cored hole.  The contractor shall fill the core holes with an approved non-shrink grout within one day after sampling.</w:t>
      </w:r>
    </w:p>
    <w:p w14:paraId="4B4D8E41" w14:textId="77777777" w:rsidR="00D747E5" w:rsidRPr="00034915" w:rsidRDefault="00D747E5" w:rsidP="00D747E5">
      <w:pPr>
        <w:jc w:val="both"/>
        <w:rPr>
          <w:rFonts w:ascii="Arial" w:hAnsi="Arial" w:cs="Arial"/>
          <w:snapToGrid w:val="0"/>
          <w:color w:val="000000"/>
          <w:sz w:val="22"/>
          <w:szCs w:val="22"/>
        </w:rPr>
      </w:pPr>
    </w:p>
    <w:p w14:paraId="7957315D" w14:textId="0CB28511"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502.10.2.1.1</w:t>
      </w:r>
      <w:r w:rsidRPr="00034915">
        <w:rPr>
          <w:rFonts w:ascii="Arial" w:hAnsi="Arial" w:cs="Arial"/>
          <w:snapToGrid w:val="0"/>
          <w:color w:val="000000"/>
          <w:sz w:val="22"/>
          <w:szCs w:val="22"/>
        </w:rPr>
        <w:t xml:space="preserve"> </w:t>
      </w:r>
      <w:r w:rsidR="00F5549C">
        <w:rPr>
          <w:rFonts w:ascii="Arial" w:hAnsi="Arial" w:cs="Arial"/>
          <w:snapToGrid w:val="0"/>
          <w:color w:val="000000"/>
          <w:sz w:val="22"/>
          <w:szCs w:val="22"/>
        </w:rPr>
        <w:t xml:space="preserve"> </w:t>
      </w:r>
      <w:r w:rsidRPr="00034915">
        <w:rPr>
          <w:rFonts w:ascii="Arial" w:hAnsi="Arial" w:cs="Arial"/>
          <w:b/>
          <w:bCs/>
          <w:snapToGrid w:val="0"/>
          <w:color w:val="000000"/>
          <w:sz w:val="22"/>
          <w:szCs w:val="22"/>
        </w:rPr>
        <w:t>Testing Cores for Thickness, Surface Resistivity and Compressive Strength.</w:t>
      </w:r>
      <w:r w:rsidRPr="00034915">
        <w:rPr>
          <w:rFonts w:ascii="Arial" w:hAnsi="Arial" w:cs="Arial"/>
          <w:snapToGrid w:val="0"/>
          <w:color w:val="000000"/>
          <w:sz w:val="22"/>
          <w:szCs w:val="22"/>
        </w:rPr>
        <w:t xml:space="preserve">  The core thickness shall be determined by the average caliper measurement in accordance with AASHTO T 148.  After the thickness is determined, the cores shall be sawed to an L/D ratio of 2.0 and tested for surface resistivity in accordance with MoDOT TM-97. </w:t>
      </w:r>
      <w:r w:rsidR="00F5549C">
        <w:rPr>
          <w:rFonts w:ascii="Arial" w:hAnsi="Arial" w:cs="Arial"/>
          <w:snapToGrid w:val="0"/>
          <w:color w:val="000000"/>
          <w:sz w:val="22"/>
          <w:szCs w:val="22"/>
        </w:rPr>
        <w:t xml:space="preserve"> </w:t>
      </w:r>
      <w:r w:rsidRPr="00034915">
        <w:rPr>
          <w:rFonts w:ascii="Arial" w:hAnsi="Arial" w:cs="Arial"/>
          <w:snapToGrid w:val="0"/>
          <w:color w:val="000000"/>
          <w:sz w:val="22"/>
          <w:szCs w:val="22"/>
        </w:rPr>
        <w:t>After surface resistivity testing, the core shall then be tested for compressive strength in accordance with AASHTO T 22.  The contractor shall determine the compressive strength for coring operations by approved methods.  Cores shall be tested for surface resistivity and compressive strength 28 days after placement.</w:t>
      </w:r>
    </w:p>
    <w:p w14:paraId="210DBE0A" w14:textId="77777777" w:rsidR="00D747E5" w:rsidRPr="00034915" w:rsidRDefault="00D747E5" w:rsidP="00D747E5">
      <w:pPr>
        <w:jc w:val="both"/>
        <w:rPr>
          <w:rFonts w:ascii="Arial" w:hAnsi="Arial" w:cs="Arial"/>
          <w:snapToGrid w:val="0"/>
          <w:color w:val="000000"/>
          <w:sz w:val="22"/>
          <w:szCs w:val="22"/>
        </w:rPr>
      </w:pPr>
    </w:p>
    <w:p w14:paraId="274045D9" w14:textId="539A78E2"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 xml:space="preserve">502.10.2.2 </w:t>
      </w:r>
      <w:r w:rsidR="00B07E65">
        <w:rPr>
          <w:rFonts w:ascii="Arial" w:hAnsi="Arial" w:cs="Arial"/>
          <w:b/>
          <w:bCs/>
          <w:snapToGrid w:val="0"/>
          <w:color w:val="000000"/>
          <w:sz w:val="22"/>
          <w:szCs w:val="22"/>
        </w:rPr>
        <w:t xml:space="preserve"> </w:t>
      </w:r>
      <w:r w:rsidRPr="00034915">
        <w:rPr>
          <w:rFonts w:ascii="Arial" w:hAnsi="Arial" w:cs="Arial"/>
          <w:b/>
          <w:bCs/>
          <w:snapToGrid w:val="0"/>
          <w:color w:val="000000"/>
          <w:sz w:val="22"/>
          <w:szCs w:val="22"/>
        </w:rPr>
        <w:t xml:space="preserve">Non-Destructive Test Methods for Thickness, Surface Resistivity and Compressive Strength. </w:t>
      </w:r>
      <w:r w:rsidR="001D5E5D">
        <w:rPr>
          <w:rFonts w:ascii="Arial" w:hAnsi="Arial" w:cs="Arial"/>
          <w:b/>
          <w:bCs/>
          <w:snapToGrid w:val="0"/>
          <w:color w:val="000000"/>
          <w:sz w:val="22"/>
          <w:szCs w:val="22"/>
        </w:rPr>
        <w:t xml:space="preserve"> </w:t>
      </w:r>
      <w:r w:rsidRPr="00034915">
        <w:rPr>
          <w:rFonts w:ascii="Arial" w:hAnsi="Arial" w:cs="Arial"/>
          <w:snapToGrid w:val="0"/>
          <w:color w:val="000000"/>
          <w:sz w:val="22"/>
          <w:szCs w:val="22"/>
        </w:rPr>
        <w:t xml:space="preserve">Concrete thickness may be determined by either pavement scanning or pavement probing methods as described herein. </w:t>
      </w:r>
      <w:r w:rsidR="001D5E5D">
        <w:rPr>
          <w:rFonts w:ascii="Arial" w:hAnsi="Arial" w:cs="Arial"/>
          <w:snapToGrid w:val="0"/>
          <w:color w:val="000000"/>
          <w:sz w:val="22"/>
          <w:szCs w:val="22"/>
        </w:rPr>
        <w:t xml:space="preserve"> </w:t>
      </w:r>
      <w:r w:rsidRPr="00034915">
        <w:rPr>
          <w:rFonts w:ascii="Arial" w:hAnsi="Arial" w:cs="Arial"/>
          <w:snapToGrid w:val="0"/>
          <w:color w:val="000000"/>
          <w:sz w:val="22"/>
          <w:szCs w:val="22"/>
        </w:rPr>
        <w:t>Surface resistivity and compressive strength may be determined by fabricating concrete field cylinders in accordance with MoDOT TM</w:t>
      </w:r>
      <w:r w:rsidR="000274CC">
        <w:rPr>
          <w:rFonts w:ascii="Arial" w:hAnsi="Arial" w:cs="Arial"/>
          <w:snapToGrid w:val="0"/>
          <w:color w:val="000000"/>
          <w:sz w:val="22"/>
          <w:szCs w:val="22"/>
        </w:rPr>
        <w:t>-</w:t>
      </w:r>
      <w:r w:rsidRPr="00034915">
        <w:rPr>
          <w:rFonts w:ascii="Arial" w:hAnsi="Arial" w:cs="Arial"/>
          <w:snapToGrid w:val="0"/>
          <w:color w:val="000000"/>
          <w:sz w:val="22"/>
          <w:szCs w:val="22"/>
        </w:rPr>
        <w:t>98.</w:t>
      </w:r>
    </w:p>
    <w:p w14:paraId="67C462DB" w14:textId="77777777" w:rsidR="00D747E5" w:rsidRPr="00034915" w:rsidRDefault="00D747E5" w:rsidP="00D747E5">
      <w:pPr>
        <w:jc w:val="both"/>
        <w:rPr>
          <w:rFonts w:ascii="Arial" w:hAnsi="Arial" w:cs="Arial"/>
          <w:snapToGrid w:val="0"/>
          <w:color w:val="000000"/>
          <w:sz w:val="22"/>
          <w:szCs w:val="22"/>
        </w:rPr>
      </w:pPr>
    </w:p>
    <w:p w14:paraId="74116145" w14:textId="4B641AAF"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 xml:space="preserve">502.10.2.2.1 </w:t>
      </w:r>
      <w:r w:rsidR="001D5E5D">
        <w:rPr>
          <w:rFonts w:ascii="Arial" w:hAnsi="Arial" w:cs="Arial"/>
          <w:b/>
          <w:bCs/>
          <w:snapToGrid w:val="0"/>
          <w:color w:val="000000"/>
          <w:sz w:val="22"/>
          <w:szCs w:val="22"/>
        </w:rPr>
        <w:t xml:space="preserve"> </w:t>
      </w:r>
      <w:r w:rsidRPr="00034915">
        <w:rPr>
          <w:rFonts w:ascii="Arial" w:hAnsi="Arial" w:cs="Arial"/>
          <w:b/>
          <w:bCs/>
          <w:snapToGrid w:val="0"/>
          <w:color w:val="000000"/>
          <w:sz w:val="22"/>
          <w:szCs w:val="22"/>
        </w:rPr>
        <w:t>Concrete Thickness by Non-Destructive Methods.</w:t>
      </w:r>
    </w:p>
    <w:p w14:paraId="59CD7B9E" w14:textId="77777777" w:rsidR="00D747E5" w:rsidRPr="00034915" w:rsidRDefault="00D747E5" w:rsidP="00D747E5">
      <w:pPr>
        <w:jc w:val="both"/>
        <w:rPr>
          <w:rFonts w:ascii="Arial" w:hAnsi="Arial" w:cs="Arial"/>
          <w:snapToGrid w:val="0"/>
          <w:color w:val="000000"/>
          <w:sz w:val="22"/>
          <w:szCs w:val="22"/>
        </w:rPr>
      </w:pPr>
    </w:p>
    <w:p w14:paraId="3B0C3770" w14:textId="681C461F"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 xml:space="preserve">502.10.2.2.1.1 </w:t>
      </w:r>
      <w:r w:rsidR="001D5E5D">
        <w:rPr>
          <w:rFonts w:ascii="Arial" w:hAnsi="Arial" w:cs="Arial"/>
          <w:b/>
          <w:bCs/>
          <w:snapToGrid w:val="0"/>
          <w:color w:val="000000"/>
          <w:sz w:val="22"/>
          <w:szCs w:val="22"/>
        </w:rPr>
        <w:t xml:space="preserve"> </w:t>
      </w:r>
      <w:r w:rsidRPr="00034915">
        <w:rPr>
          <w:rFonts w:ascii="Arial" w:hAnsi="Arial" w:cs="Arial"/>
          <w:b/>
          <w:bCs/>
          <w:snapToGrid w:val="0"/>
          <w:color w:val="000000"/>
          <w:sz w:val="22"/>
          <w:szCs w:val="22"/>
        </w:rPr>
        <w:t xml:space="preserve">Pavement Scanning Method. </w:t>
      </w:r>
      <w:r w:rsidR="001D5E5D">
        <w:rPr>
          <w:rFonts w:ascii="Arial" w:hAnsi="Arial" w:cs="Arial"/>
          <w:b/>
          <w:bCs/>
          <w:snapToGrid w:val="0"/>
          <w:color w:val="000000"/>
          <w:sz w:val="22"/>
          <w:szCs w:val="22"/>
        </w:rPr>
        <w:t xml:space="preserve"> </w:t>
      </w:r>
      <w:r w:rsidRPr="00034915">
        <w:rPr>
          <w:rFonts w:ascii="Arial" w:hAnsi="Arial" w:cs="Arial"/>
          <w:sz w:val="22"/>
          <w:szCs w:val="22"/>
        </w:rPr>
        <w:t>The contractor shall furnish a MIT-SCAN-T3 device and metal base plates in accordance with ASTM E3209 for measuring concrete pavement thickness for both QC and QA testing.  Pavement scanning and equipment verification shall be conducted in accordance with MoDOT TM-99.  MIT-SCAN-T3 equipment shall be verified daily.  For QC testing, at least one base plate shall be randomly secured in front of the paver per sublot and 1 base plate for QA per lot at the location provided by the engineer and adjusted as necessary to avoid pavement steel.  The final base plate location shall be at least 4-feet away from any metal object such as steel tie-bars, dowel bars, and baskets.</w:t>
      </w:r>
    </w:p>
    <w:p w14:paraId="5EB791C3" w14:textId="77777777" w:rsidR="00D747E5" w:rsidRPr="00034915" w:rsidRDefault="00D747E5" w:rsidP="00D747E5">
      <w:pPr>
        <w:jc w:val="both"/>
        <w:rPr>
          <w:rFonts w:ascii="Arial" w:hAnsi="Arial" w:cs="Arial"/>
          <w:snapToGrid w:val="0"/>
          <w:color w:val="000000"/>
          <w:sz w:val="22"/>
          <w:szCs w:val="22"/>
        </w:rPr>
      </w:pPr>
    </w:p>
    <w:p w14:paraId="435FCA05" w14:textId="1FBB132B" w:rsidR="00D747E5" w:rsidRPr="00034915" w:rsidRDefault="00D747E5" w:rsidP="00D747E5">
      <w:pPr>
        <w:jc w:val="both"/>
        <w:rPr>
          <w:rFonts w:ascii="Arial" w:hAnsi="Arial" w:cs="Arial"/>
          <w:sz w:val="22"/>
          <w:szCs w:val="22"/>
        </w:rPr>
      </w:pPr>
      <w:r w:rsidRPr="00034915">
        <w:rPr>
          <w:rFonts w:ascii="Arial" w:hAnsi="Arial" w:cs="Arial"/>
          <w:b/>
          <w:bCs/>
          <w:snapToGrid w:val="0"/>
          <w:color w:val="000000"/>
          <w:sz w:val="22"/>
          <w:szCs w:val="22"/>
        </w:rPr>
        <w:t xml:space="preserve">502.10.2.2.1.2 </w:t>
      </w:r>
      <w:r w:rsidR="004F0B1A">
        <w:rPr>
          <w:rFonts w:ascii="Arial" w:hAnsi="Arial" w:cs="Arial"/>
          <w:b/>
          <w:bCs/>
          <w:snapToGrid w:val="0"/>
          <w:color w:val="000000"/>
          <w:sz w:val="22"/>
          <w:szCs w:val="22"/>
        </w:rPr>
        <w:t xml:space="preserve"> </w:t>
      </w:r>
      <w:r w:rsidRPr="00034915">
        <w:rPr>
          <w:rFonts w:ascii="Arial" w:hAnsi="Arial" w:cs="Arial"/>
          <w:b/>
          <w:bCs/>
          <w:sz w:val="22"/>
          <w:szCs w:val="22"/>
        </w:rPr>
        <w:t>Pavement Probing Method.</w:t>
      </w:r>
      <w:r w:rsidRPr="00034915">
        <w:rPr>
          <w:rFonts w:ascii="Arial" w:hAnsi="Arial" w:cs="Arial"/>
          <w:sz w:val="22"/>
          <w:szCs w:val="22"/>
        </w:rPr>
        <w:t xml:space="preserve">  Pavement probing shall be conducted on narrow width pavements (10-foot width or less) in lieu of the pavement scanning method.  Pavement probing shall be conducted in accordance with MoDOT TM-99.  QC and/or QA may conduct pavement probing on the mainline as a verification check when necessary.</w:t>
      </w:r>
    </w:p>
    <w:p w14:paraId="4CD5F609" w14:textId="77777777" w:rsidR="00D747E5" w:rsidRPr="00034915" w:rsidRDefault="00D747E5" w:rsidP="00D747E5">
      <w:pPr>
        <w:jc w:val="both"/>
        <w:rPr>
          <w:rFonts w:ascii="Arial" w:hAnsi="Arial" w:cs="Arial"/>
          <w:sz w:val="22"/>
          <w:szCs w:val="22"/>
        </w:rPr>
      </w:pPr>
    </w:p>
    <w:p w14:paraId="474C9767" w14:textId="40EDAA64" w:rsidR="00D747E5" w:rsidRPr="00034915" w:rsidRDefault="00D747E5" w:rsidP="00E40892">
      <w:pPr>
        <w:spacing w:after="160" w:line="259" w:lineRule="auto"/>
        <w:jc w:val="both"/>
        <w:rPr>
          <w:rFonts w:ascii="Arial" w:hAnsi="Arial" w:cs="Arial"/>
          <w:snapToGrid w:val="0"/>
          <w:color w:val="000000"/>
          <w:sz w:val="22"/>
          <w:szCs w:val="22"/>
        </w:rPr>
      </w:pPr>
      <w:r w:rsidRPr="00034915">
        <w:rPr>
          <w:rFonts w:ascii="Arial" w:hAnsi="Arial" w:cs="Arial"/>
          <w:b/>
          <w:bCs/>
          <w:sz w:val="22"/>
          <w:szCs w:val="22"/>
        </w:rPr>
        <w:t>502.10.2.2.1.3</w:t>
      </w:r>
      <w:r w:rsidR="004F0B1A">
        <w:rPr>
          <w:rFonts w:ascii="Arial" w:hAnsi="Arial" w:cs="Arial"/>
          <w:b/>
          <w:bCs/>
          <w:sz w:val="22"/>
          <w:szCs w:val="22"/>
        </w:rPr>
        <w:t xml:space="preserve"> </w:t>
      </w:r>
      <w:r w:rsidRPr="00034915">
        <w:rPr>
          <w:rFonts w:ascii="Arial" w:hAnsi="Arial" w:cs="Arial"/>
          <w:b/>
          <w:bCs/>
          <w:sz w:val="22"/>
          <w:szCs w:val="22"/>
        </w:rPr>
        <w:t xml:space="preserve"> Required Pavement Coring.  </w:t>
      </w:r>
      <w:r w:rsidRPr="00034915">
        <w:rPr>
          <w:rFonts w:ascii="Arial" w:hAnsi="Arial" w:cs="Arial"/>
          <w:sz w:val="22"/>
          <w:szCs w:val="22"/>
        </w:rPr>
        <w:t xml:space="preserve">Pavement coring in accordance with </w:t>
      </w:r>
      <w:r w:rsidRPr="00E40892">
        <w:rPr>
          <w:rFonts w:ascii="Arial" w:hAnsi="Arial" w:cs="Arial"/>
          <w:color w:val="0000FF"/>
          <w:sz w:val="22"/>
          <w:szCs w:val="22"/>
        </w:rPr>
        <w:t xml:space="preserve">Sec </w:t>
      </w:r>
      <w:r w:rsidRPr="00E40892">
        <w:rPr>
          <w:rFonts w:ascii="Arial" w:hAnsi="Arial" w:cs="Arial"/>
          <w:snapToGrid w:val="0"/>
          <w:color w:val="0000FF"/>
          <w:sz w:val="22"/>
          <w:szCs w:val="22"/>
        </w:rPr>
        <w:t>502.10.2.1</w:t>
      </w:r>
      <w:r w:rsidRPr="00034915">
        <w:rPr>
          <w:rFonts w:ascii="Arial" w:hAnsi="Arial" w:cs="Arial"/>
          <w:b/>
          <w:bCs/>
          <w:snapToGrid w:val="0"/>
          <w:sz w:val="22"/>
          <w:szCs w:val="22"/>
        </w:rPr>
        <w:t xml:space="preserve"> </w:t>
      </w:r>
      <w:r w:rsidRPr="00034915">
        <w:rPr>
          <w:rFonts w:ascii="Arial" w:hAnsi="Arial" w:cs="Arial"/>
          <w:snapToGrid w:val="0"/>
          <w:color w:val="000000"/>
          <w:sz w:val="22"/>
          <w:szCs w:val="22"/>
        </w:rPr>
        <w:t>shall be required and replace non-destructive methods for the following scenarios:</w:t>
      </w:r>
    </w:p>
    <w:p w14:paraId="605925FB" w14:textId="66DB0E6B" w:rsidR="00D747E5" w:rsidRPr="00034915" w:rsidRDefault="00D747E5" w:rsidP="00E40892">
      <w:pPr>
        <w:spacing w:after="160" w:line="259" w:lineRule="auto"/>
        <w:ind w:left="360"/>
        <w:jc w:val="both"/>
        <w:rPr>
          <w:rFonts w:ascii="Arial" w:hAnsi="Arial" w:cs="Arial"/>
          <w:snapToGrid w:val="0"/>
          <w:color w:val="000000"/>
          <w:sz w:val="22"/>
          <w:szCs w:val="22"/>
        </w:rPr>
      </w:pPr>
      <w:r w:rsidRPr="00034915">
        <w:rPr>
          <w:rFonts w:ascii="Arial" w:hAnsi="Arial" w:cs="Arial"/>
          <w:snapToGrid w:val="0"/>
          <w:color w:val="000000"/>
          <w:sz w:val="22"/>
          <w:szCs w:val="22"/>
        </w:rPr>
        <w:t>(</w:t>
      </w:r>
      <w:r w:rsidR="00BF5DF1">
        <w:rPr>
          <w:rFonts w:ascii="Arial" w:hAnsi="Arial" w:cs="Arial"/>
          <w:snapToGrid w:val="0"/>
          <w:color w:val="000000"/>
          <w:sz w:val="22"/>
          <w:szCs w:val="22"/>
        </w:rPr>
        <w:t>a</w:t>
      </w:r>
      <w:r w:rsidRPr="00034915">
        <w:rPr>
          <w:rFonts w:ascii="Arial" w:hAnsi="Arial" w:cs="Arial"/>
          <w:snapToGrid w:val="0"/>
          <w:color w:val="000000"/>
          <w:sz w:val="22"/>
          <w:szCs w:val="22"/>
        </w:rPr>
        <w:t>) At the beginning of the project to verify pavement scanning results for thickness and compressive strength results as outlined in the QC plan or directed by the engineer.</w:t>
      </w:r>
    </w:p>
    <w:p w14:paraId="5712E6AC" w14:textId="7021528B" w:rsidR="00D747E5" w:rsidRPr="00034915" w:rsidRDefault="00D747E5" w:rsidP="00E40892">
      <w:pPr>
        <w:ind w:left="360"/>
        <w:rPr>
          <w:rFonts w:ascii="Arial" w:hAnsi="Arial" w:cs="Arial"/>
          <w:sz w:val="22"/>
          <w:szCs w:val="22"/>
        </w:rPr>
      </w:pPr>
      <w:r w:rsidRPr="00034915">
        <w:rPr>
          <w:rFonts w:ascii="Arial" w:hAnsi="Arial" w:cs="Arial"/>
          <w:snapToGrid w:val="0"/>
          <w:color w:val="000000"/>
          <w:sz w:val="22"/>
          <w:szCs w:val="22"/>
        </w:rPr>
        <w:lastRenderedPageBreak/>
        <w:t>(</w:t>
      </w:r>
      <w:r w:rsidR="00BF5DF1">
        <w:rPr>
          <w:rFonts w:ascii="Arial" w:hAnsi="Arial" w:cs="Arial"/>
          <w:snapToGrid w:val="0"/>
          <w:color w:val="000000"/>
          <w:sz w:val="22"/>
          <w:szCs w:val="22"/>
        </w:rPr>
        <w:t>b</w:t>
      </w:r>
      <w:r w:rsidRPr="00034915">
        <w:rPr>
          <w:rFonts w:ascii="Arial" w:hAnsi="Arial" w:cs="Arial"/>
          <w:snapToGrid w:val="0"/>
          <w:color w:val="000000"/>
          <w:sz w:val="22"/>
          <w:szCs w:val="22"/>
        </w:rPr>
        <w:t xml:space="preserve">) When the pavement scanning method or probing method show thickness deficiency of ½-inch or greater from plan thickness.  </w:t>
      </w:r>
      <w:r w:rsidRPr="00034915">
        <w:rPr>
          <w:rFonts w:ascii="Arial" w:hAnsi="Arial" w:cs="Arial"/>
          <w:sz w:val="22"/>
          <w:szCs w:val="22"/>
        </w:rPr>
        <w:t xml:space="preserve">The </w:t>
      </w:r>
      <w:r w:rsidR="00167AC7">
        <w:rPr>
          <w:rFonts w:ascii="Arial" w:hAnsi="Arial" w:cs="Arial"/>
          <w:sz w:val="22"/>
          <w:szCs w:val="22"/>
        </w:rPr>
        <w:t>e</w:t>
      </w:r>
      <w:r w:rsidRPr="00034915">
        <w:rPr>
          <w:rFonts w:ascii="Arial" w:hAnsi="Arial" w:cs="Arial"/>
          <w:sz w:val="22"/>
          <w:szCs w:val="22"/>
        </w:rPr>
        <w:t xml:space="preserve">ngineer will use the QC core results in lieu of the QC MITSCAN or </w:t>
      </w:r>
      <w:r w:rsidR="00580CB0">
        <w:rPr>
          <w:rFonts w:ascii="Arial" w:hAnsi="Arial" w:cs="Arial"/>
          <w:sz w:val="22"/>
          <w:szCs w:val="22"/>
        </w:rPr>
        <w:t>p</w:t>
      </w:r>
      <w:r w:rsidRPr="00034915">
        <w:rPr>
          <w:rFonts w:ascii="Arial" w:hAnsi="Arial" w:cs="Arial"/>
          <w:sz w:val="22"/>
          <w:szCs w:val="22"/>
        </w:rPr>
        <w:t>robing results in determining pay factors for thickness.</w:t>
      </w:r>
    </w:p>
    <w:p w14:paraId="0B28422F" w14:textId="77777777" w:rsidR="00D747E5" w:rsidRPr="00034915" w:rsidRDefault="00D747E5" w:rsidP="00E40892">
      <w:pPr>
        <w:ind w:left="360"/>
        <w:rPr>
          <w:rFonts w:ascii="Arial" w:hAnsi="Arial" w:cs="Arial"/>
          <w:sz w:val="22"/>
          <w:szCs w:val="22"/>
        </w:rPr>
      </w:pPr>
    </w:p>
    <w:p w14:paraId="227FB58E" w14:textId="49689E40" w:rsidR="00D747E5" w:rsidRPr="00034915" w:rsidRDefault="00D747E5" w:rsidP="00E40892">
      <w:pPr>
        <w:ind w:left="360"/>
        <w:rPr>
          <w:rFonts w:ascii="Arial" w:hAnsi="Arial" w:cs="Arial"/>
          <w:sz w:val="22"/>
          <w:szCs w:val="22"/>
        </w:rPr>
      </w:pPr>
      <w:r w:rsidRPr="00034915">
        <w:rPr>
          <w:rFonts w:ascii="Arial" w:hAnsi="Arial" w:cs="Arial"/>
          <w:sz w:val="22"/>
          <w:szCs w:val="22"/>
        </w:rPr>
        <w:t>(</w:t>
      </w:r>
      <w:r w:rsidR="00BF5DF1">
        <w:rPr>
          <w:rFonts w:ascii="Arial" w:hAnsi="Arial" w:cs="Arial"/>
          <w:sz w:val="22"/>
          <w:szCs w:val="22"/>
        </w:rPr>
        <w:t>c</w:t>
      </w:r>
      <w:r w:rsidRPr="00034915">
        <w:rPr>
          <w:rFonts w:ascii="Arial" w:hAnsi="Arial" w:cs="Arial"/>
          <w:sz w:val="22"/>
          <w:szCs w:val="22"/>
        </w:rPr>
        <w:t>) When the individual pavement scanning readings differ by more than 0.15-inches after taking two sets of MIT-SCAN measurements.</w:t>
      </w:r>
    </w:p>
    <w:p w14:paraId="1864D012" w14:textId="77777777" w:rsidR="00D747E5" w:rsidRPr="00034915" w:rsidRDefault="00D747E5" w:rsidP="00E40892">
      <w:pPr>
        <w:ind w:left="360"/>
        <w:rPr>
          <w:rFonts w:ascii="Arial" w:hAnsi="Arial" w:cs="Arial"/>
          <w:snapToGrid w:val="0"/>
          <w:color w:val="000000"/>
          <w:sz w:val="22"/>
          <w:szCs w:val="22"/>
        </w:rPr>
      </w:pPr>
    </w:p>
    <w:p w14:paraId="6E8F00F4" w14:textId="070CB2F3" w:rsidR="00D747E5" w:rsidRPr="00034915" w:rsidRDefault="00D747E5" w:rsidP="00E40892">
      <w:pPr>
        <w:spacing w:after="160" w:line="259" w:lineRule="auto"/>
        <w:ind w:left="360"/>
        <w:rPr>
          <w:rFonts w:ascii="Arial" w:hAnsi="Arial" w:cs="Arial"/>
          <w:snapToGrid w:val="0"/>
          <w:color w:val="000000"/>
          <w:sz w:val="22"/>
          <w:szCs w:val="22"/>
        </w:rPr>
      </w:pPr>
      <w:r w:rsidRPr="00034915">
        <w:rPr>
          <w:rFonts w:ascii="Arial" w:hAnsi="Arial" w:cs="Arial"/>
          <w:snapToGrid w:val="0"/>
          <w:color w:val="000000"/>
          <w:sz w:val="22"/>
          <w:szCs w:val="22"/>
        </w:rPr>
        <w:t>(</w:t>
      </w:r>
      <w:r w:rsidR="00BF5DF1">
        <w:rPr>
          <w:rFonts w:ascii="Arial" w:hAnsi="Arial" w:cs="Arial"/>
          <w:snapToGrid w:val="0"/>
          <w:color w:val="000000"/>
          <w:sz w:val="22"/>
          <w:szCs w:val="22"/>
        </w:rPr>
        <w:t>d</w:t>
      </w:r>
      <w:r w:rsidRPr="00034915">
        <w:rPr>
          <w:rFonts w:ascii="Arial" w:hAnsi="Arial" w:cs="Arial"/>
          <w:snapToGrid w:val="0"/>
          <w:color w:val="000000"/>
          <w:sz w:val="22"/>
          <w:szCs w:val="22"/>
        </w:rPr>
        <w:t>) When there are concrete placement issues occurring such as paver issues, vibrators working incorrectly, visual consolidation issues or other evidence that cause concrete consolidation concerns.  The engineer will use the QC core results in lieu of the QC cylinder results for determining pay factors for compressive strength.</w:t>
      </w:r>
    </w:p>
    <w:p w14:paraId="7F24763D" w14:textId="0A4AC925" w:rsidR="00D747E5" w:rsidRPr="00034915" w:rsidRDefault="00D747E5" w:rsidP="00E40892">
      <w:pPr>
        <w:contextualSpacing/>
        <w:jc w:val="both"/>
        <w:rPr>
          <w:rFonts w:ascii="Arial" w:hAnsi="Arial" w:cs="Arial"/>
          <w:snapToGrid w:val="0"/>
          <w:sz w:val="22"/>
          <w:szCs w:val="22"/>
        </w:rPr>
      </w:pPr>
      <w:r w:rsidRPr="00034915">
        <w:rPr>
          <w:rFonts w:ascii="Arial" w:hAnsi="Arial" w:cs="Arial"/>
          <w:b/>
          <w:bCs/>
          <w:snapToGrid w:val="0"/>
          <w:color w:val="000000"/>
          <w:sz w:val="22"/>
          <w:szCs w:val="22"/>
        </w:rPr>
        <w:t xml:space="preserve">502.10.2.2.2 </w:t>
      </w:r>
      <w:r w:rsidR="00180051">
        <w:rPr>
          <w:rFonts w:ascii="Arial" w:hAnsi="Arial" w:cs="Arial"/>
          <w:b/>
          <w:bCs/>
          <w:snapToGrid w:val="0"/>
          <w:color w:val="000000"/>
          <w:sz w:val="22"/>
          <w:szCs w:val="22"/>
        </w:rPr>
        <w:t xml:space="preserve"> </w:t>
      </w:r>
      <w:r w:rsidRPr="00034915">
        <w:rPr>
          <w:rFonts w:ascii="Arial" w:hAnsi="Arial" w:cs="Arial"/>
          <w:b/>
          <w:bCs/>
          <w:snapToGrid w:val="0"/>
          <w:sz w:val="22"/>
          <w:szCs w:val="22"/>
        </w:rPr>
        <w:t>Surface Resistivity using Cylinders.</w:t>
      </w:r>
      <w:r w:rsidRPr="00034915">
        <w:rPr>
          <w:rFonts w:ascii="Arial" w:hAnsi="Arial" w:cs="Arial"/>
          <w:snapToGrid w:val="0"/>
          <w:sz w:val="22"/>
          <w:szCs w:val="22"/>
        </w:rPr>
        <w:t xml:space="preserve">  A set of QC/QA samples from non-destructive testing methods shall consist of fabricating two 4-inch x 8-inch concrete cylinders in the field and tested for 28-day surface resistivity in accordance with MoDOT TM-97.</w:t>
      </w:r>
    </w:p>
    <w:p w14:paraId="34D90E0D" w14:textId="77777777" w:rsidR="00D747E5" w:rsidRPr="00034915" w:rsidRDefault="00D747E5" w:rsidP="00580CB0">
      <w:pPr>
        <w:jc w:val="both"/>
        <w:rPr>
          <w:rFonts w:ascii="Arial" w:hAnsi="Arial" w:cs="Arial"/>
          <w:b/>
          <w:bCs/>
          <w:snapToGrid w:val="0"/>
          <w:color w:val="000000"/>
          <w:sz w:val="22"/>
          <w:szCs w:val="22"/>
        </w:rPr>
      </w:pPr>
    </w:p>
    <w:p w14:paraId="05FCE75C" w14:textId="0A54602F" w:rsidR="00D747E5" w:rsidRPr="00034915" w:rsidRDefault="00D747E5" w:rsidP="00D747E5">
      <w:pPr>
        <w:jc w:val="both"/>
        <w:rPr>
          <w:rFonts w:ascii="Arial" w:hAnsi="Arial" w:cs="Arial"/>
          <w:b/>
          <w:bCs/>
          <w:snapToGrid w:val="0"/>
          <w:color w:val="000000"/>
          <w:sz w:val="22"/>
          <w:szCs w:val="22"/>
        </w:rPr>
      </w:pPr>
      <w:r w:rsidRPr="00034915">
        <w:rPr>
          <w:rFonts w:ascii="Arial" w:hAnsi="Arial" w:cs="Arial"/>
          <w:b/>
          <w:bCs/>
          <w:snapToGrid w:val="0"/>
          <w:color w:val="000000"/>
          <w:sz w:val="22"/>
          <w:szCs w:val="22"/>
        </w:rPr>
        <w:t xml:space="preserve">502.10.2.2.3 </w:t>
      </w:r>
      <w:r w:rsidR="00180051">
        <w:rPr>
          <w:rFonts w:ascii="Arial" w:hAnsi="Arial" w:cs="Arial"/>
          <w:b/>
          <w:bCs/>
          <w:snapToGrid w:val="0"/>
          <w:color w:val="000000"/>
          <w:sz w:val="22"/>
          <w:szCs w:val="22"/>
        </w:rPr>
        <w:t xml:space="preserve"> </w:t>
      </w:r>
      <w:r w:rsidRPr="00034915">
        <w:rPr>
          <w:rFonts w:ascii="Arial" w:hAnsi="Arial" w:cs="Arial"/>
          <w:b/>
          <w:bCs/>
          <w:snapToGrid w:val="0"/>
          <w:color w:val="000000"/>
          <w:sz w:val="22"/>
          <w:szCs w:val="22"/>
        </w:rPr>
        <w:t>Compressive Strength using Cylinders.</w:t>
      </w:r>
      <w:r w:rsidRPr="00034915">
        <w:rPr>
          <w:rFonts w:ascii="Arial" w:hAnsi="Arial" w:cs="Arial"/>
          <w:snapToGrid w:val="0"/>
          <w:color w:val="000000"/>
          <w:sz w:val="22"/>
          <w:szCs w:val="22"/>
        </w:rPr>
        <w:t xml:space="preserve">  The</w:t>
      </w:r>
      <w:r w:rsidRPr="00034915">
        <w:rPr>
          <w:rFonts w:ascii="Arial" w:hAnsi="Arial" w:cs="Arial"/>
          <w:snapToGrid w:val="0"/>
          <w:sz w:val="22"/>
          <w:szCs w:val="22"/>
        </w:rPr>
        <w:t xml:space="preserve"> same set of QC/QA samples used for surface resistivity testing shall be tested for 28-day compressive strength in accordance with AASTHO T 22.</w:t>
      </w:r>
    </w:p>
    <w:p w14:paraId="524477B5" w14:textId="77777777" w:rsidR="00D747E5" w:rsidRPr="00034915" w:rsidRDefault="00D747E5" w:rsidP="00D747E5">
      <w:pPr>
        <w:jc w:val="both"/>
        <w:rPr>
          <w:rFonts w:ascii="Arial" w:hAnsi="Arial" w:cs="Arial"/>
          <w:snapToGrid w:val="0"/>
          <w:color w:val="000000"/>
          <w:sz w:val="22"/>
          <w:szCs w:val="22"/>
        </w:rPr>
      </w:pPr>
    </w:p>
    <w:p w14:paraId="27B138F1" w14:textId="4CA79AA6" w:rsidR="00D747E5" w:rsidRPr="00034915" w:rsidRDefault="00D747E5" w:rsidP="00D747E5">
      <w:pPr>
        <w:jc w:val="both"/>
        <w:rPr>
          <w:rFonts w:ascii="Arial" w:hAnsi="Arial" w:cs="Arial"/>
          <w:snapToGrid w:val="0"/>
          <w:sz w:val="22"/>
          <w:szCs w:val="22"/>
        </w:rPr>
      </w:pPr>
      <w:r w:rsidRPr="00034915">
        <w:rPr>
          <w:rFonts w:ascii="Arial" w:hAnsi="Arial" w:cs="Arial"/>
          <w:b/>
          <w:bCs/>
          <w:snapToGrid w:val="0"/>
          <w:sz w:val="22"/>
          <w:szCs w:val="22"/>
        </w:rPr>
        <w:t xml:space="preserve">502.10.3.2  Pavement Thickness after Diamond Grinding.  </w:t>
      </w:r>
      <w:r w:rsidRPr="00034915">
        <w:rPr>
          <w:rFonts w:ascii="Arial" w:hAnsi="Arial" w:cs="Arial"/>
          <w:snapToGrid w:val="0"/>
          <w:sz w:val="22"/>
          <w:szCs w:val="22"/>
        </w:rPr>
        <w:t xml:space="preserve">If the contractor elects to diamond grind to improve smoothness or surface texture, in accordance with </w:t>
      </w:r>
      <w:r w:rsidRPr="00034915">
        <w:rPr>
          <w:rFonts w:ascii="Arial" w:hAnsi="Arial" w:cs="Arial"/>
          <w:snapToGrid w:val="0"/>
          <w:color w:val="0000FF"/>
          <w:sz w:val="22"/>
          <w:szCs w:val="22"/>
        </w:rPr>
        <w:t xml:space="preserve">Sec 610.5.1.3 </w:t>
      </w:r>
      <w:r w:rsidRPr="00034915">
        <w:rPr>
          <w:rFonts w:ascii="Arial" w:hAnsi="Arial" w:cs="Arial"/>
          <w:snapToGrid w:val="0"/>
          <w:sz w:val="22"/>
          <w:szCs w:val="22"/>
        </w:rPr>
        <w:t>and</w:t>
      </w:r>
      <w:r w:rsidRPr="00034915">
        <w:rPr>
          <w:rFonts w:ascii="Arial" w:hAnsi="Arial" w:cs="Arial"/>
          <w:snapToGrid w:val="0"/>
          <w:color w:val="0000FF"/>
          <w:sz w:val="22"/>
          <w:szCs w:val="22"/>
        </w:rPr>
        <w:t xml:space="preserve"> 610.5.1.4</w:t>
      </w:r>
      <w:r w:rsidRPr="00034915">
        <w:rPr>
          <w:rFonts w:ascii="Arial" w:hAnsi="Arial" w:cs="Arial"/>
          <w:snapToGrid w:val="0"/>
          <w:sz w:val="22"/>
          <w:szCs w:val="22"/>
        </w:rPr>
        <w:t>, then pavement thickness determination by pavement coring or pavement scanning shall be made after all smoothness correction has been completed.  The pavement probing method for determining thickness shall not be used when diamond grinding is conducted.</w:t>
      </w:r>
    </w:p>
    <w:p w14:paraId="54E23564" w14:textId="77777777" w:rsidR="00D747E5" w:rsidRPr="00034915" w:rsidRDefault="00D747E5" w:rsidP="00D747E5">
      <w:pPr>
        <w:jc w:val="both"/>
        <w:rPr>
          <w:rFonts w:ascii="Arial" w:hAnsi="Arial" w:cs="Arial"/>
          <w:snapToGrid w:val="0"/>
          <w:sz w:val="22"/>
          <w:szCs w:val="22"/>
        </w:rPr>
      </w:pPr>
    </w:p>
    <w:p w14:paraId="05270DE1" w14:textId="77777777" w:rsidR="00D747E5" w:rsidRPr="00034915" w:rsidRDefault="00D747E5" w:rsidP="00D747E5">
      <w:pPr>
        <w:jc w:val="both"/>
        <w:rPr>
          <w:rFonts w:ascii="Arial" w:hAnsi="Arial" w:cs="Arial"/>
          <w:sz w:val="22"/>
          <w:szCs w:val="22"/>
        </w:rPr>
      </w:pPr>
      <w:r w:rsidRPr="00034915">
        <w:rPr>
          <w:rFonts w:ascii="Arial" w:hAnsi="Arial" w:cs="Arial"/>
          <w:b/>
          <w:bCs/>
          <w:snapToGrid w:val="0"/>
          <w:color w:val="000000"/>
          <w:sz w:val="22"/>
          <w:szCs w:val="22"/>
        </w:rPr>
        <w:t>502.10.4  Quality Level Analysis.</w:t>
      </w:r>
      <w:r w:rsidRPr="00034915">
        <w:rPr>
          <w:rFonts w:ascii="Arial" w:hAnsi="Arial" w:cs="Arial"/>
          <w:snapToGrid w:val="0"/>
          <w:color w:val="000000"/>
          <w:sz w:val="22"/>
          <w:szCs w:val="22"/>
        </w:rPr>
        <w:t xml:space="preserve">  </w:t>
      </w:r>
      <w:r w:rsidRPr="00034915">
        <w:rPr>
          <w:rFonts w:ascii="Arial" w:hAnsi="Arial" w:cs="Arial"/>
          <w:sz w:val="22"/>
          <w:szCs w:val="22"/>
        </w:rPr>
        <w:t>Compressive strength and thickness shall be evaluated for acceptance on a lot-by-lot basis using a Quality Level Analysis (QLA).  The QLA will consider the variability (standard deviation) of the material and the testing procedures, as well as the average (mean) value of the test results to calculate the percentage of material that is above the lower specification tolerance limit (LSL) for compressive strength and thickness.</w:t>
      </w:r>
    </w:p>
    <w:p w14:paraId="464C2E54" w14:textId="77777777" w:rsidR="00D747E5" w:rsidRPr="00034915" w:rsidRDefault="00D747E5" w:rsidP="00D747E5">
      <w:pPr>
        <w:jc w:val="both"/>
        <w:rPr>
          <w:rFonts w:ascii="Arial" w:hAnsi="Arial" w:cs="Arial"/>
          <w:sz w:val="22"/>
          <w:szCs w:val="22"/>
        </w:rPr>
      </w:pPr>
    </w:p>
    <w:p w14:paraId="739A3231" w14:textId="77777777" w:rsidR="00D747E5" w:rsidRPr="00034915" w:rsidRDefault="00D747E5" w:rsidP="00D747E5">
      <w:pPr>
        <w:jc w:val="both"/>
        <w:rPr>
          <w:rFonts w:ascii="Arial" w:hAnsi="Arial" w:cs="Arial"/>
          <w:snapToGrid w:val="0"/>
          <w:sz w:val="22"/>
          <w:szCs w:val="22"/>
        </w:rPr>
      </w:pPr>
      <w:r w:rsidRPr="00034915">
        <w:rPr>
          <w:rFonts w:ascii="Arial" w:hAnsi="Arial" w:cs="Arial"/>
          <w:b/>
          <w:snapToGrid w:val="0"/>
          <w:sz w:val="22"/>
          <w:szCs w:val="22"/>
        </w:rPr>
        <w:t>502.10.4.1</w:t>
      </w:r>
      <w:r w:rsidRPr="00034915">
        <w:rPr>
          <w:rFonts w:ascii="Arial" w:hAnsi="Arial" w:cs="Arial"/>
          <w:snapToGrid w:val="0"/>
          <w:sz w:val="22"/>
          <w:szCs w:val="22"/>
        </w:rPr>
        <w:t xml:space="preserve">  </w:t>
      </w:r>
      <w:r w:rsidRPr="00034915">
        <w:rPr>
          <w:rFonts w:ascii="Arial" w:hAnsi="Arial" w:cs="Arial"/>
          <w:b/>
          <w:bCs/>
          <w:snapToGrid w:val="0"/>
          <w:sz w:val="22"/>
          <w:szCs w:val="22"/>
        </w:rPr>
        <w:t>Determine Quality Index.</w:t>
      </w:r>
      <w:r w:rsidRPr="00034915">
        <w:rPr>
          <w:rFonts w:ascii="Arial" w:hAnsi="Arial" w:cs="Arial"/>
          <w:snapToGrid w:val="0"/>
          <w:sz w:val="22"/>
          <w:szCs w:val="22"/>
        </w:rPr>
        <w:t xml:space="preserve">  The Percent Within Limits (PWL) will be based on the mean, standard deviation and quality index of each lot's test results as follows:</w:t>
      </w:r>
    </w:p>
    <w:p w14:paraId="7D846E4B" w14:textId="77777777" w:rsidR="00D747E5" w:rsidRPr="00034915" w:rsidRDefault="00D747E5" w:rsidP="00D747E5">
      <w:pPr>
        <w:jc w:val="both"/>
        <w:rPr>
          <w:rFonts w:ascii="Arial" w:hAnsi="Arial" w:cs="Arial"/>
          <w:snapToGrid w:val="0"/>
          <w:sz w:val="22"/>
          <w:szCs w:val="22"/>
        </w:rPr>
      </w:pPr>
    </w:p>
    <w:p w14:paraId="5C88340C" w14:textId="54E4B9C8" w:rsidR="00D747E5" w:rsidRPr="00034915" w:rsidRDefault="00D747E5" w:rsidP="00D747E5">
      <w:pPr>
        <w:jc w:val="both"/>
        <w:rPr>
          <w:rFonts w:ascii="Arial" w:hAnsi="Arial" w:cs="Arial"/>
          <w:snapToGrid w:val="0"/>
          <w:sz w:val="22"/>
          <w:szCs w:val="22"/>
        </w:rPr>
      </w:pPr>
    </w:p>
    <w:p w14:paraId="7041937D"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br w:type="page"/>
      </w:r>
      <w:r w:rsidRPr="00034915">
        <w:rPr>
          <w:rFonts w:ascii="Arial" w:hAnsi="Arial" w:cs="Arial"/>
          <w:snapToGrid w:val="0"/>
          <w:sz w:val="22"/>
          <w:szCs w:val="22"/>
        </w:rPr>
        <w:lastRenderedPageBreak/>
        <w:t>Mean</w:t>
      </w:r>
    </w:p>
    <w:p w14:paraId="1EC4082A" w14:textId="77777777" w:rsidR="00D747E5" w:rsidRPr="00034915" w:rsidRDefault="00D747E5" w:rsidP="00D747E5">
      <w:pPr>
        <w:jc w:val="both"/>
        <w:rPr>
          <w:rFonts w:ascii="Arial" w:hAnsi="Arial" w:cs="Arial"/>
          <w:snapToGrid w:val="0"/>
          <w:sz w:val="22"/>
          <w:szCs w:val="22"/>
        </w:rPr>
      </w:pPr>
    </w:p>
    <w:p w14:paraId="617A0082"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r>
      <w:r w:rsidRPr="00034915">
        <w:rPr>
          <w:rFonts w:ascii="Arial" w:hAnsi="Arial" w:cs="Arial"/>
          <w:snapToGrid w:val="0"/>
          <w:position w:val="-24"/>
          <w:sz w:val="22"/>
          <w:szCs w:val="22"/>
        </w:rPr>
        <w:object w:dxaOrig="1040" w:dyaOrig="620" w14:anchorId="25BE7C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1.5pt" o:ole="">
            <v:imagedata r:id="rId12" o:title=""/>
          </v:shape>
          <o:OLEObject Type="Embed" ProgID="Equation.3" ShapeID="_x0000_i1025" DrawAspect="Content" ObjectID="_1846047181" r:id="rId13"/>
        </w:object>
      </w:r>
    </w:p>
    <w:p w14:paraId="20725F7C" w14:textId="77777777" w:rsidR="00D747E5" w:rsidRPr="00034915" w:rsidRDefault="00D747E5" w:rsidP="00D747E5">
      <w:pPr>
        <w:jc w:val="both"/>
        <w:rPr>
          <w:rFonts w:ascii="Arial" w:hAnsi="Arial" w:cs="Arial"/>
          <w:snapToGrid w:val="0"/>
          <w:sz w:val="22"/>
          <w:szCs w:val="22"/>
        </w:rPr>
      </w:pPr>
    </w:p>
    <w:p w14:paraId="5EC5CCDF"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t>where:</w:t>
      </w:r>
    </w:p>
    <w:p w14:paraId="65516306"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r>
      <w:r w:rsidRPr="00034915">
        <w:rPr>
          <w:rFonts w:ascii="Arial" w:hAnsi="Arial" w:cs="Arial"/>
          <w:snapToGrid w:val="0"/>
          <w:sz w:val="22"/>
          <w:szCs w:val="22"/>
        </w:rPr>
        <w:tab/>
        <w:t>x</w:t>
      </w:r>
      <w:r w:rsidRPr="00034915">
        <w:rPr>
          <w:rFonts w:ascii="Arial" w:hAnsi="Arial" w:cs="Arial"/>
          <w:snapToGrid w:val="0"/>
          <w:sz w:val="22"/>
          <w:szCs w:val="22"/>
          <w:vertAlign w:val="subscript"/>
        </w:rPr>
        <w:t>a</w:t>
      </w:r>
      <w:r w:rsidRPr="00034915">
        <w:rPr>
          <w:rFonts w:ascii="Arial" w:hAnsi="Arial" w:cs="Arial"/>
          <w:snapToGrid w:val="0"/>
          <w:sz w:val="22"/>
          <w:szCs w:val="22"/>
        </w:rPr>
        <w:t xml:space="preserve"> = Mean of the individual values being considered</w:t>
      </w:r>
    </w:p>
    <w:p w14:paraId="7E50B91D" w14:textId="77777777" w:rsidR="00D747E5" w:rsidRPr="00034915" w:rsidRDefault="00D747E5" w:rsidP="00D747E5">
      <w:pPr>
        <w:ind w:left="2790" w:hanging="630"/>
        <w:jc w:val="both"/>
        <w:rPr>
          <w:rFonts w:ascii="Arial" w:hAnsi="Arial" w:cs="Arial"/>
          <w:snapToGrid w:val="0"/>
          <w:sz w:val="22"/>
          <w:szCs w:val="22"/>
        </w:rPr>
      </w:pPr>
      <w:r w:rsidRPr="00034915">
        <w:rPr>
          <w:rFonts w:ascii="Arial" w:hAnsi="Arial" w:cs="Arial"/>
          <w:snapToGrid w:val="0"/>
          <w:sz w:val="22"/>
          <w:szCs w:val="22"/>
        </w:rPr>
        <w:t>∑x</w:t>
      </w:r>
      <w:r w:rsidRPr="00034915">
        <w:rPr>
          <w:rFonts w:ascii="Arial" w:hAnsi="Arial" w:cs="Arial"/>
          <w:snapToGrid w:val="0"/>
          <w:sz w:val="22"/>
          <w:szCs w:val="22"/>
          <w:vertAlign w:val="subscript"/>
        </w:rPr>
        <w:t>i</w:t>
      </w:r>
      <w:r w:rsidRPr="00034915">
        <w:rPr>
          <w:rFonts w:ascii="Arial" w:hAnsi="Arial" w:cs="Arial"/>
          <w:snapToGrid w:val="0"/>
          <w:sz w:val="22"/>
          <w:szCs w:val="22"/>
        </w:rPr>
        <w:t xml:space="preserve"> = The summation of all the individual values being considered</w:t>
      </w:r>
    </w:p>
    <w:p w14:paraId="79DA88DD"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r>
      <w:r w:rsidRPr="00034915">
        <w:rPr>
          <w:rFonts w:ascii="Arial" w:hAnsi="Arial" w:cs="Arial"/>
          <w:snapToGrid w:val="0"/>
          <w:sz w:val="22"/>
          <w:szCs w:val="22"/>
        </w:rPr>
        <w:tab/>
        <w:t>n = The number of individual values under consideration</w:t>
      </w:r>
    </w:p>
    <w:p w14:paraId="4FC185E3" w14:textId="77777777" w:rsidR="00D747E5" w:rsidRPr="00034915" w:rsidRDefault="00D747E5" w:rsidP="00D747E5">
      <w:pPr>
        <w:jc w:val="both"/>
        <w:rPr>
          <w:rFonts w:ascii="Arial" w:hAnsi="Arial" w:cs="Arial"/>
          <w:snapToGrid w:val="0"/>
          <w:sz w:val="22"/>
          <w:szCs w:val="22"/>
        </w:rPr>
      </w:pPr>
    </w:p>
    <w:p w14:paraId="4E3A3C31"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t>Standard Deviation</w:t>
      </w:r>
    </w:p>
    <w:p w14:paraId="2B23FEC4" w14:textId="77777777" w:rsidR="00D747E5" w:rsidRPr="00034915" w:rsidRDefault="00D747E5" w:rsidP="00D747E5">
      <w:pPr>
        <w:jc w:val="both"/>
        <w:rPr>
          <w:rFonts w:ascii="Arial" w:hAnsi="Arial" w:cs="Arial"/>
          <w:snapToGrid w:val="0"/>
          <w:sz w:val="22"/>
          <w:szCs w:val="22"/>
        </w:rPr>
      </w:pPr>
    </w:p>
    <w:p w14:paraId="1EF16C50" w14:textId="77777777" w:rsidR="00D747E5" w:rsidRPr="00034915" w:rsidRDefault="00D747E5" w:rsidP="00D747E5">
      <w:pPr>
        <w:jc w:val="both"/>
        <w:rPr>
          <w:rFonts w:ascii="Arial" w:hAnsi="Arial" w:cs="Arial"/>
          <w:snapToGrid w:val="0"/>
          <w:position w:val="5"/>
          <w:sz w:val="22"/>
          <w:szCs w:val="22"/>
        </w:rPr>
      </w:pPr>
      <w:r w:rsidRPr="00034915">
        <w:rPr>
          <w:rFonts w:ascii="Arial" w:hAnsi="Arial" w:cs="Arial"/>
          <w:snapToGrid w:val="0"/>
          <w:sz w:val="22"/>
          <w:szCs w:val="22"/>
        </w:rPr>
        <w:tab/>
      </w:r>
      <w:r w:rsidRPr="00034915">
        <w:rPr>
          <w:rFonts w:ascii="Arial" w:hAnsi="Arial" w:cs="Arial"/>
          <w:snapToGrid w:val="0"/>
          <w:sz w:val="22"/>
          <w:szCs w:val="22"/>
        </w:rPr>
        <w:tab/>
      </w:r>
      <w:r w:rsidRPr="00034915">
        <w:rPr>
          <w:rFonts w:ascii="Arial" w:hAnsi="Arial" w:cs="Arial"/>
          <w:snapToGrid w:val="0"/>
          <w:position w:val="-26"/>
          <w:sz w:val="22"/>
          <w:szCs w:val="22"/>
        </w:rPr>
        <w:object w:dxaOrig="1820" w:dyaOrig="780" w14:anchorId="17ADDCF5">
          <v:shape id="_x0000_i1026" type="#_x0000_t75" style="width:68.25pt;height:30pt" o:ole="">
            <v:imagedata r:id="rId14" o:title=""/>
          </v:shape>
          <o:OLEObject Type="Embed" ProgID="Equation.3" ShapeID="_x0000_i1026" DrawAspect="Content" ObjectID="_1846047182" r:id="rId15"/>
        </w:object>
      </w:r>
    </w:p>
    <w:p w14:paraId="2ED4FB00" w14:textId="77777777" w:rsidR="00D747E5" w:rsidRPr="00034915" w:rsidRDefault="00D747E5" w:rsidP="00D747E5">
      <w:pPr>
        <w:jc w:val="both"/>
        <w:rPr>
          <w:rFonts w:ascii="Arial" w:hAnsi="Arial" w:cs="Arial"/>
          <w:snapToGrid w:val="0"/>
          <w:position w:val="5"/>
          <w:sz w:val="22"/>
          <w:szCs w:val="22"/>
        </w:rPr>
      </w:pPr>
    </w:p>
    <w:p w14:paraId="3BAE02D8" w14:textId="77777777" w:rsidR="00D747E5" w:rsidRPr="00034915" w:rsidRDefault="00D747E5" w:rsidP="00D747E5">
      <w:pPr>
        <w:jc w:val="both"/>
        <w:rPr>
          <w:rFonts w:ascii="Arial" w:hAnsi="Arial" w:cs="Arial"/>
          <w:snapToGrid w:val="0"/>
          <w:position w:val="5"/>
          <w:sz w:val="22"/>
          <w:szCs w:val="22"/>
        </w:rPr>
      </w:pPr>
      <w:r w:rsidRPr="00034915">
        <w:rPr>
          <w:rFonts w:ascii="Arial" w:hAnsi="Arial" w:cs="Arial"/>
          <w:snapToGrid w:val="0"/>
          <w:position w:val="5"/>
          <w:sz w:val="22"/>
          <w:szCs w:val="22"/>
        </w:rPr>
        <w:tab/>
      </w:r>
      <w:r w:rsidRPr="00034915">
        <w:rPr>
          <w:rFonts w:ascii="Arial" w:hAnsi="Arial" w:cs="Arial"/>
          <w:snapToGrid w:val="0"/>
          <w:position w:val="5"/>
          <w:sz w:val="22"/>
          <w:szCs w:val="22"/>
        </w:rPr>
        <w:tab/>
      </w:r>
    </w:p>
    <w:p w14:paraId="1DAFFC20" w14:textId="77777777" w:rsidR="00D747E5" w:rsidRPr="00034915" w:rsidRDefault="00D747E5" w:rsidP="00D747E5">
      <w:pPr>
        <w:jc w:val="both"/>
        <w:rPr>
          <w:rFonts w:ascii="Arial" w:hAnsi="Arial" w:cs="Arial"/>
          <w:snapToGrid w:val="0"/>
          <w:position w:val="5"/>
          <w:sz w:val="22"/>
          <w:szCs w:val="22"/>
        </w:rPr>
      </w:pPr>
      <w:r w:rsidRPr="00034915">
        <w:rPr>
          <w:rFonts w:ascii="Arial" w:hAnsi="Arial" w:cs="Arial"/>
          <w:snapToGrid w:val="0"/>
          <w:position w:val="5"/>
          <w:sz w:val="22"/>
          <w:szCs w:val="22"/>
        </w:rPr>
        <w:t>Where:</w:t>
      </w:r>
    </w:p>
    <w:p w14:paraId="0368216F" w14:textId="77777777" w:rsidR="00D747E5" w:rsidRPr="00034915" w:rsidRDefault="00D747E5" w:rsidP="00D747E5">
      <w:pPr>
        <w:jc w:val="both"/>
        <w:rPr>
          <w:rFonts w:ascii="Arial" w:hAnsi="Arial" w:cs="Arial"/>
          <w:snapToGrid w:val="0"/>
          <w:position w:val="5"/>
          <w:sz w:val="22"/>
          <w:szCs w:val="22"/>
        </w:rPr>
      </w:pPr>
      <w:r w:rsidRPr="00034915">
        <w:rPr>
          <w:rFonts w:ascii="Arial" w:hAnsi="Arial" w:cs="Arial"/>
          <w:snapToGrid w:val="0"/>
          <w:position w:val="5"/>
          <w:sz w:val="22"/>
          <w:szCs w:val="22"/>
        </w:rPr>
        <w:tab/>
      </w:r>
      <w:r w:rsidRPr="00034915">
        <w:rPr>
          <w:rFonts w:ascii="Arial" w:hAnsi="Arial" w:cs="Arial"/>
          <w:snapToGrid w:val="0"/>
          <w:position w:val="5"/>
          <w:sz w:val="22"/>
          <w:szCs w:val="22"/>
        </w:rPr>
        <w:tab/>
      </w:r>
      <w:r w:rsidRPr="00034915">
        <w:rPr>
          <w:rFonts w:ascii="Arial" w:hAnsi="Arial" w:cs="Arial"/>
          <w:snapToGrid w:val="0"/>
          <w:position w:val="5"/>
          <w:sz w:val="22"/>
          <w:szCs w:val="22"/>
        </w:rPr>
        <w:tab/>
        <w:t>s = Standard Deviation</w:t>
      </w:r>
    </w:p>
    <w:p w14:paraId="4CD74F94" w14:textId="77777777" w:rsidR="00D747E5" w:rsidRPr="00034915" w:rsidRDefault="00D747E5" w:rsidP="00D747E5">
      <w:pPr>
        <w:jc w:val="both"/>
        <w:rPr>
          <w:rFonts w:ascii="Arial" w:hAnsi="Arial" w:cs="Arial"/>
          <w:snapToGrid w:val="0"/>
          <w:position w:val="5"/>
          <w:sz w:val="22"/>
          <w:szCs w:val="22"/>
        </w:rPr>
      </w:pPr>
    </w:p>
    <w:p w14:paraId="7B14B9B4"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position w:val="5"/>
          <w:sz w:val="22"/>
          <w:szCs w:val="22"/>
        </w:rPr>
        <w:tab/>
      </w:r>
      <w:r w:rsidRPr="00034915">
        <w:rPr>
          <w:rFonts w:ascii="Arial" w:hAnsi="Arial" w:cs="Arial"/>
          <w:snapToGrid w:val="0"/>
          <w:sz w:val="22"/>
          <w:szCs w:val="22"/>
        </w:rPr>
        <w:t>Upper Quality Index</w:t>
      </w:r>
    </w:p>
    <w:p w14:paraId="65251F88" w14:textId="77777777" w:rsidR="00D747E5" w:rsidRPr="00034915" w:rsidRDefault="00D747E5" w:rsidP="00D747E5">
      <w:pPr>
        <w:jc w:val="both"/>
        <w:rPr>
          <w:rFonts w:ascii="Arial" w:hAnsi="Arial" w:cs="Arial"/>
          <w:snapToGrid w:val="0"/>
          <w:sz w:val="22"/>
          <w:szCs w:val="22"/>
        </w:rPr>
      </w:pPr>
    </w:p>
    <w:p w14:paraId="5C378909"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r>
      <w:r w:rsidRPr="00034915">
        <w:rPr>
          <w:rFonts w:ascii="Arial" w:hAnsi="Arial" w:cs="Arial"/>
          <w:snapToGrid w:val="0"/>
          <w:position w:val="-24"/>
          <w:sz w:val="22"/>
          <w:szCs w:val="22"/>
        </w:rPr>
        <w:object w:dxaOrig="1500" w:dyaOrig="620" w14:anchorId="04024EFE">
          <v:shape id="_x0000_i1027" type="#_x0000_t75" style="width:75pt;height:31.5pt" o:ole="">
            <v:imagedata r:id="rId16" o:title=""/>
          </v:shape>
          <o:OLEObject Type="Embed" ProgID="Equation.3" ShapeID="_x0000_i1027" DrawAspect="Content" ObjectID="_1846047183" r:id="rId17"/>
        </w:object>
      </w:r>
    </w:p>
    <w:p w14:paraId="5990F5EF" w14:textId="77777777" w:rsidR="00D747E5" w:rsidRPr="00034915" w:rsidRDefault="00D747E5" w:rsidP="00D747E5">
      <w:pPr>
        <w:jc w:val="both"/>
        <w:rPr>
          <w:rFonts w:ascii="Arial" w:hAnsi="Arial" w:cs="Arial"/>
          <w:snapToGrid w:val="0"/>
          <w:sz w:val="22"/>
          <w:szCs w:val="22"/>
        </w:rPr>
      </w:pPr>
    </w:p>
    <w:p w14:paraId="2937BF99"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t>Lower Quality Index</w:t>
      </w:r>
    </w:p>
    <w:p w14:paraId="5ABE0807" w14:textId="77777777" w:rsidR="00D747E5" w:rsidRPr="00034915" w:rsidRDefault="00D747E5" w:rsidP="00D747E5">
      <w:pPr>
        <w:jc w:val="both"/>
        <w:rPr>
          <w:rFonts w:ascii="Arial" w:hAnsi="Arial" w:cs="Arial"/>
          <w:snapToGrid w:val="0"/>
          <w:sz w:val="22"/>
          <w:szCs w:val="22"/>
        </w:rPr>
      </w:pPr>
    </w:p>
    <w:p w14:paraId="4746DE44"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r>
      <w:r w:rsidRPr="00034915">
        <w:rPr>
          <w:rFonts w:ascii="Arial" w:hAnsi="Arial" w:cs="Arial"/>
          <w:snapToGrid w:val="0"/>
          <w:position w:val="-24"/>
          <w:sz w:val="22"/>
          <w:szCs w:val="22"/>
        </w:rPr>
        <w:object w:dxaOrig="1460" w:dyaOrig="620" w14:anchorId="679D0B49">
          <v:shape id="_x0000_i1028" type="#_x0000_t75" style="width:74.25pt;height:31.5pt" o:ole="">
            <v:imagedata r:id="rId18" o:title=""/>
          </v:shape>
          <o:OLEObject Type="Embed" ProgID="Equation.3" ShapeID="_x0000_i1028" DrawAspect="Content" ObjectID="_1846047184" r:id="rId19"/>
        </w:object>
      </w:r>
    </w:p>
    <w:p w14:paraId="04C9BBDC" w14:textId="77777777" w:rsidR="00D747E5" w:rsidRPr="00034915" w:rsidRDefault="00D747E5" w:rsidP="00D747E5">
      <w:pPr>
        <w:jc w:val="both"/>
        <w:rPr>
          <w:rFonts w:ascii="Arial" w:hAnsi="Arial" w:cs="Arial"/>
          <w:snapToGrid w:val="0"/>
          <w:sz w:val="22"/>
          <w:szCs w:val="22"/>
        </w:rPr>
      </w:pPr>
    </w:p>
    <w:p w14:paraId="4A38A2A4"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t>Where:</w:t>
      </w:r>
    </w:p>
    <w:p w14:paraId="79C43E7F" w14:textId="77777777" w:rsidR="00D747E5" w:rsidRPr="00034915" w:rsidRDefault="00D747E5" w:rsidP="00D747E5">
      <w:pPr>
        <w:jc w:val="both"/>
        <w:rPr>
          <w:rFonts w:ascii="Arial" w:hAnsi="Arial" w:cs="Arial"/>
          <w:snapToGrid w:val="0"/>
          <w:sz w:val="22"/>
          <w:szCs w:val="22"/>
        </w:rPr>
      </w:pPr>
    </w:p>
    <w:p w14:paraId="789E94EE"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r>
      <w:r w:rsidRPr="00034915">
        <w:rPr>
          <w:rFonts w:ascii="Arial" w:hAnsi="Arial" w:cs="Arial"/>
          <w:snapToGrid w:val="0"/>
          <w:sz w:val="22"/>
          <w:szCs w:val="22"/>
        </w:rPr>
        <w:tab/>
        <w:t>Q</w:t>
      </w:r>
      <w:r w:rsidRPr="00034915">
        <w:rPr>
          <w:rFonts w:ascii="Arial" w:hAnsi="Arial" w:cs="Arial"/>
          <w:snapToGrid w:val="0"/>
          <w:sz w:val="22"/>
          <w:szCs w:val="22"/>
          <w:vertAlign w:val="subscript"/>
        </w:rPr>
        <w:t>U</w:t>
      </w:r>
      <w:r w:rsidRPr="00034915">
        <w:rPr>
          <w:rFonts w:ascii="Arial" w:hAnsi="Arial" w:cs="Arial"/>
          <w:snapToGrid w:val="0"/>
          <w:sz w:val="22"/>
          <w:szCs w:val="22"/>
        </w:rPr>
        <w:t xml:space="preserve"> = Upper Quality Index</w:t>
      </w:r>
    </w:p>
    <w:p w14:paraId="76C465F8"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r>
      <w:r w:rsidRPr="00034915">
        <w:rPr>
          <w:rFonts w:ascii="Arial" w:hAnsi="Arial" w:cs="Arial"/>
          <w:snapToGrid w:val="0"/>
          <w:sz w:val="22"/>
          <w:szCs w:val="22"/>
        </w:rPr>
        <w:tab/>
        <w:t>Q</w:t>
      </w:r>
      <w:r w:rsidRPr="00034915">
        <w:rPr>
          <w:rFonts w:ascii="Arial" w:hAnsi="Arial" w:cs="Arial"/>
          <w:snapToGrid w:val="0"/>
          <w:sz w:val="22"/>
          <w:szCs w:val="22"/>
          <w:vertAlign w:val="subscript"/>
        </w:rPr>
        <w:t>L</w:t>
      </w:r>
      <w:r w:rsidRPr="00034915">
        <w:rPr>
          <w:rFonts w:ascii="Arial" w:hAnsi="Arial" w:cs="Arial"/>
          <w:snapToGrid w:val="0"/>
          <w:sz w:val="22"/>
          <w:szCs w:val="22"/>
        </w:rPr>
        <w:t xml:space="preserve"> = Lower Quality Index</w:t>
      </w:r>
    </w:p>
    <w:p w14:paraId="6788D081"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r>
      <w:r w:rsidRPr="00034915">
        <w:rPr>
          <w:rFonts w:ascii="Arial" w:hAnsi="Arial" w:cs="Arial"/>
          <w:snapToGrid w:val="0"/>
          <w:sz w:val="22"/>
          <w:szCs w:val="22"/>
        </w:rPr>
        <w:tab/>
        <w:t>USL = Pay Factor Item Upper Spec Limit</w:t>
      </w:r>
    </w:p>
    <w:p w14:paraId="06B3D6FC"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r>
      <w:r w:rsidRPr="00034915">
        <w:rPr>
          <w:rFonts w:ascii="Arial" w:hAnsi="Arial" w:cs="Arial"/>
          <w:snapToGrid w:val="0"/>
          <w:sz w:val="22"/>
          <w:szCs w:val="22"/>
        </w:rPr>
        <w:tab/>
        <w:t>LSL = Pay Factor Item Lower Spec Limit</w:t>
      </w:r>
    </w:p>
    <w:p w14:paraId="3C4B2729" w14:textId="77777777" w:rsidR="00D747E5" w:rsidRPr="00034915" w:rsidRDefault="00D747E5" w:rsidP="00D747E5">
      <w:pPr>
        <w:jc w:val="both"/>
        <w:rPr>
          <w:rFonts w:ascii="Arial" w:hAnsi="Arial" w:cs="Arial"/>
          <w:snapToGrid w:val="0"/>
          <w:sz w:val="22"/>
          <w:szCs w:val="22"/>
        </w:rPr>
      </w:pPr>
    </w:p>
    <w:p w14:paraId="2A2A30C7" w14:textId="77777777" w:rsidR="00D747E5" w:rsidRPr="00034915" w:rsidRDefault="00D747E5" w:rsidP="00D747E5">
      <w:pPr>
        <w:jc w:val="both"/>
        <w:rPr>
          <w:rFonts w:ascii="Arial" w:hAnsi="Arial" w:cs="Arial"/>
          <w:snapToGrid w:val="0"/>
          <w:sz w:val="22"/>
          <w:szCs w:val="22"/>
        </w:rPr>
      </w:pPr>
      <w:r w:rsidRPr="00034915">
        <w:rPr>
          <w:rFonts w:ascii="Arial" w:hAnsi="Arial" w:cs="Arial"/>
          <w:b/>
          <w:bCs/>
          <w:snapToGrid w:val="0"/>
          <w:sz w:val="22"/>
          <w:szCs w:val="22"/>
        </w:rPr>
        <w:t>502.10.4.2</w:t>
      </w:r>
      <w:r w:rsidRPr="00034915">
        <w:rPr>
          <w:rFonts w:ascii="Arial" w:hAnsi="Arial" w:cs="Arial"/>
          <w:snapToGrid w:val="0"/>
          <w:sz w:val="22"/>
          <w:szCs w:val="22"/>
        </w:rPr>
        <w:t xml:space="preserve">  </w:t>
      </w:r>
      <w:r w:rsidRPr="00034915">
        <w:rPr>
          <w:rFonts w:ascii="Arial" w:hAnsi="Arial" w:cs="Arial"/>
          <w:b/>
          <w:bCs/>
          <w:snapToGrid w:val="0"/>
          <w:sz w:val="22"/>
          <w:szCs w:val="22"/>
        </w:rPr>
        <w:t>Determine Percent Within limits.</w:t>
      </w:r>
      <w:r w:rsidRPr="00034915">
        <w:rPr>
          <w:rFonts w:ascii="Arial" w:hAnsi="Arial" w:cs="Arial"/>
          <w:snapToGrid w:val="0"/>
          <w:sz w:val="22"/>
          <w:szCs w:val="22"/>
        </w:rPr>
        <w:t xml:space="preserve">  The upper (PWL</w:t>
      </w:r>
      <w:r w:rsidRPr="00034915">
        <w:rPr>
          <w:rFonts w:ascii="Arial" w:hAnsi="Arial" w:cs="Arial"/>
          <w:snapToGrid w:val="0"/>
          <w:sz w:val="22"/>
          <w:szCs w:val="22"/>
          <w:vertAlign w:val="subscript"/>
        </w:rPr>
        <w:t>U</w:t>
      </w:r>
      <w:r w:rsidRPr="00034915">
        <w:rPr>
          <w:rFonts w:ascii="Arial" w:hAnsi="Arial" w:cs="Arial"/>
          <w:snapToGrid w:val="0"/>
          <w:sz w:val="22"/>
          <w:szCs w:val="22"/>
        </w:rPr>
        <w:t>) and lower (PWL</w:t>
      </w:r>
      <w:r w:rsidRPr="00034915">
        <w:rPr>
          <w:rFonts w:ascii="Arial" w:hAnsi="Arial" w:cs="Arial"/>
          <w:snapToGrid w:val="0"/>
          <w:sz w:val="22"/>
          <w:szCs w:val="22"/>
          <w:vertAlign w:val="subscript"/>
        </w:rPr>
        <w:t>L</w:t>
      </w:r>
      <w:r w:rsidRPr="00034915">
        <w:rPr>
          <w:rFonts w:ascii="Arial" w:hAnsi="Arial" w:cs="Arial"/>
          <w:snapToGrid w:val="0"/>
          <w:sz w:val="22"/>
          <w:szCs w:val="22"/>
        </w:rPr>
        <w:t>) will be determined from Table I.  Total percent within limits is: PWL</w:t>
      </w:r>
      <w:r w:rsidRPr="00034915">
        <w:rPr>
          <w:rFonts w:ascii="Arial" w:hAnsi="Arial" w:cs="Arial"/>
          <w:snapToGrid w:val="0"/>
          <w:sz w:val="22"/>
          <w:szCs w:val="22"/>
          <w:vertAlign w:val="subscript"/>
        </w:rPr>
        <w:t>t</w:t>
      </w:r>
      <w:r w:rsidRPr="00034915">
        <w:rPr>
          <w:rFonts w:ascii="Arial" w:hAnsi="Arial" w:cs="Arial"/>
          <w:snapToGrid w:val="0"/>
          <w:sz w:val="22"/>
          <w:szCs w:val="22"/>
        </w:rPr>
        <w:t xml:space="preserve"> = (PWL</w:t>
      </w:r>
      <w:r w:rsidRPr="00034915">
        <w:rPr>
          <w:rFonts w:ascii="Arial" w:hAnsi="Arial" w:cs="Arial"/>
          <w:snapToGrid w:val="0"/>
          <w:sz w:val="22"/>
          <w:szCs w:val="22"/>
          <w:vertAlign w:val="subscript"/>
        </w:rPr>
        <w:t>U</w:t>
      </w:r>
      <w:r w:rsidRPr="00034915">
        <w:rPr>
          <w:rFonts w:ascii="Arial" w:hAnsi="Arial" w:cs="Arial"/>
          <w:snapToGrid w:val="0"/>
          <w:sz w:val="22"/>
          <w:szCs w:val="22"/>
        </w:rPr>
        <w:t xml:space="preserve"> + PWL</w:t>
      </w:r>
      <w:r w:rsidRPr="00034915">
        <w:rPr>
          <w:rFonts w:ascii="Arial" w:hAnsi="Arial" w:cs="Arial"/>
          <w:snapToGrid w:val="0"/>
          <w:sz w:val="22"/>
          <w:szCs w:val="22"/>
          <w:vertAlign w:val="subscript"/>
        </w:rPr>
        <w:t>L</w:t>
      </w:r>
      <w:r w:rsidRPr="00034915">
        <w:rPr>
          <w:rFonts w:ascii="Arial" w:hAnsi="Arial" w:cs="Arial"/>
          <w:snapToGrid w:val="0"/>
          <w:sz w:val="22"/>
          <w:szCs w:val="22"/>
        </w:rPr>
        <w:t>) - 100.  For thickness and compressive strength in this specification, PWL</w:t>
      </w:r>
      <w:r w:rsidRPr="00034915">
        <w:rPr>
          <w:rFonts w:ascii="Arial" w:hAnsi="Arial" w:cs="Arial"/>
          <w:snapToGrid w:val="0"/>
          <w:sz w:val="22"/>
          <w:szCs w:val="22"/>
          <w:vertAlign w:val="subscript"/>
        </w:rPr>
        <w:t>U</w:t>
      </w:r>
      <w:r w:rsidRPr="00034915">
        <w:rPr>
          <w:rFonts w:ascii="Arial" w:hAnsi="Arial" w:cs="Arial"/>
          <w:snapToGrid w:val="0"/>
          <w:sz w:val="22"/>
          <w:szCs w:val="22"/>
        </w:rPr>
        <w:t xml:space="preserve"> shall be 100.</w:t>
      </w:r>
    </w:p>
    <w:p w14:paraId="2F9E16D0" w14:textId="77777777" w:rsidR="00D747E5" w:rsidRPr="00034915" w:rsidRDefault="00D747E5" w:rsidP="00D747E5">
      <w:pPr>
        <w:jc w:val="both"/>
        <w:rPr>
          <w:rFonts w:ascii="Arial" w:hAnsi="Arial" w:cs="Arial"/>
          <w:snapToGrid w:val="0"/>
          <w:sz w:val="22"/>
          <w:szCs w:val="22"/>
        </w:rPr>
      </w:pPr>
    </w:p>
    <w:p w14:paraId="5EDDFF34" w14:textId="77777777" w:rsidR="00D747E5" w:rsidRPr="00034915" w:rsidRDefault="00D747E5" w:rsidP="00D747E5">
      <w:pPr>
        <w:jc w:val="both"/>
        <w:rPr>
          <w:rFonts w:ascii="Arial" w:hAnsi="Arial" w:cs="Arial"/>
          <w:snapToGrid w:val="0"/>
          <w:sz w:val="22"/>
          <w:szCs w:val="22"/>
        </w:rPr>
      </w:pPr>
      <w:r w:rsidRPr="00034915">
        <w:rPr>
          <w:rFonts w:ascii="Arial" w:hAnsi="Arial" w:cs="Arial"/>
          <w:b/>
          <w:snapToGrid w:val="0"/>
          <w:sz w:val="22"/>
          <w:szCs w:val="22"/>
        </w:rPr>
        <w:t>502.10.4.3</w:t>
      </w:r>
      <w:r w:rsidRPr="00034915">
        <w:rPr>
          <w:rFonts w:ascii="Arial" w:hAnsi="Arial" w:cs="Arial"/>
          <w:snapToGrid w:val="0"/>
          <w:sz w:val="22"/>
          <w:szCs w:val="22"/>
        </w:rPr>
        <w:t xml:space="preserve">  </w:t>
      </w:r>
      <w:r w:rsidRPr="00034915">
        <w:rPr>
          <w:rFonts w:ascii="Arial" w:hAnsi="Arial" w:cs="Arial"/>
          <w:b/>
          <w:bCs/>
          <w:snapToGrid w:val="0"/>
          <w:sz w:val="22"/>
          <w:szCs w:val="22"/>
        </w:rPr>
        <w:t xml:space="preserve">Utilizing Quality Control Test Results.  </w:t>
      </w:r>
      <w:r w:rsidRPr="00034915">
        <w:rPr>
          <w:rFonts w:ascii="Arial" w:hAnsi="Arial" w:cs="Arial"/>
          <w:snapToGrid w:val="0"/>
          <w:sz w:val="22"/>
          <w:szCs w:val="22"/>
        </w:rPr>
        <w:t>The engineer will make the Quality Level Analysis (QLA) within 24 hours after receipt of the contractor's test results, by determining the PWL</w:t>
      </w:r>
      <w:r w:rsidRPr="00034915">
        <w:rPr>
          <w:rFonts w:ascii="Arial" w:hAnsi="Arial" w:cs="Arial"/>
          <w:snapToGrid w:val="0"/>
          <w:sz w:val="22"/>
          <w:szCs w:val="22"/>
          <w:vertAlign w:val="subscript"/>
        </w:rPr>
        <w:t>t</w:t>
      </w:r>
      <w:r w:rsidRPr="00034915">
        <w:rPr>
          <w:rFonts w:ascii="Arial" w:hAnsi="Arial" w:cs="Arial"/>
          <w:snapToGrid w:val="0"/>
          <w:sz w:val="22"/>
          <w:szCs w:val="22"/>
        </w:rPr>
        <w:t xml:space="preserve"> for each designated pay factor item.  The contractor's test results will be used when applicable to determine the PWL, provided the contractor's QC tests and the engineer's QA tests compare favorably, and provided the engineer's inspection and monitoring activities indicate the contractor is following the approved QC Plan.</w:t>
      </w:r>
    </w:p>
    <w:p w14:paraId="05945F56" w14:textId="77777777" w:rsidR="00D747E5" w:rsidRPr="00034915" w:rsidRDefault="00D747E5" w:rsidP="00D747E5">
      <w:pPr>
        <w:jc w:val="both"/>
        <w:rPr>
          <w:rFonts w:ascii="Arial" w:hAnsi="Arial" w:cs="Arial"/>
          <w:sz w:val="22"/>
          <w:szCs w:val="22"/>
        </w:rPr>
      </w:pPr>
    </w:p>
    <w:p w14:paraId="281A19DF"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502.10.4.4</w:t>
      </w:r>
      <w:r w:rsidRPr="00034915">
        <w:rPr>
          <w:rFonts w:ascii="Arial" w:hAnsi="Arial" w:cs="Arial"/>
          <w:sz w:val="22"/>
          <w:szCs w:val="22"/>
        </w:rPr>
        <w:t xml:space="preserve">  </w:t>
      </w:r>
      <w:r w:rsidRPr="00034915">
        <w:rPr>
          <w:rFonts w:ascii="Arial" w:hAnsi="Arial" w:cs="Arial"/>
          <w:b/>
          <w:bCs/>
          <w:sz w:val="22"/>
          <w:szCs w:val="22"/>
        </w:rPr>
        <w:t>Material Rendered Unfit.</w:t>
      </w:r>
      <w:r w:rsidRPr="00034915">
        <w:rPr>
          <w:rFonts w:ascii="Arial" w:hAnsi="Arial" w:cs="Arial"/>
          <w:sz w:val="22"/>
          <w:szCs w:val="22"/>
        </w:rPr>
        <w:t xml:space="preserve">  The engineer may at any time reject and require the contractor to dispose of any batch of concrete mixture which is rendered unfit for use due to </w:t>
      </w:r>
      <w:r w:rsidRPr="00034915">
        <w:rPr>
          <w:rFonts w:ascii="Arial" w:hAnsi="Arial" w:cs="Arial"/>
          <w:sz w:val="22"/>
          <w:szCs w:val="22"/>
        </w:rPr>
        <w:lastRenderedPageBreak/>
        <w:t>contamination, segregation, improper slump or improper entrained air content.  Such rejection may be based on only visual inspection.  In the event of such rejection, the contractor may take a representative sample of the rejected material in the presence of the engineer, and if demonstrated in the laboratory in the presence of the engineer that such material was erroneously rejected, payment will be made for the material at the contract unit price.</w:t>
      </w:r>
    </w:p>
    <w:p w14:paraId="0C5F3943" w14:textId="77777777" w:rsidR="00D747E5" w:rsidRPr="00034915" w:rsidRDefault="00D747E5" w:rsidP="00D747E5">
      <w:pPr>
        <w:jc w:val="both"/>
        <w:rPr>
          <w:rFonts w:ascii="Arial" w:hAnsi="Arial" w:cs="Arial"/>
          <w:sz w:val="22"/>
          <w:szCs w:val="22"/>
        </w:rPr>
      </w:pPr>
    </w:p>
    <w:p w14:paraId="3C246A20" w14:textId="65B80193" w:rsidR="00D747E5" w:rsidRPr="00034915" w:rsidRDefault="00D747E5" w:rsidP="00D747E5">
      <w:pPr>
        <w:jc w:val="both"/>
        <w:rPr>
          <w:rFonts w:ascii="Arial" w:hAnsi="Arial" w:cs="Arial"/>
          <w:sz w:val="22"/>
          <w:szCs w:val="22"/>
        </w:rPr>
      </w:pPr>
      <w:r w:rsidRPr="00034915">
        <w:rPr>
          <w:rFonts w:ascii="Arial" w:hAnsi="Arial" w:cs="Arial"/>
          <w:b/>
          <w:sz w:val="22"/>
          <w:szCs w:val="22"/>
        </w:rPr>
        <w:t>502.10.4.5</w:t>
      </w:r>
      <w:r w:rsidRPr="00034915">
        <w:rPr>
          <w:rFonts w:ascii="Arial" w:hAnsi="Arial" w:cs="Arial"/>
          <w:sz w:val="22"/>
          <w:szCs w:val="22"/>
        </w:rPr>
        <w:t xml:space="preserve">  </w:t>
      </w:r>
      <w:r w:rsidRPr="00034915">
        <w:rPr>
          <w:rFonts w:ascii="Arial" w:hAnsi="Arial" w:cs="Arial"/>
          <w:b/>
          <w:bCs/>
          <w:sz w:val="22"/>
          <w:szCs w:val="22"/>
        </w:rPr>
        <w:t>Lower Specification Limits.</w:t>
      </w:r>
      <w:r w:rsidRPr="00034915">
        <w:rPr>
          <w:rFonts w:ascii="Arial" w:hAnsi="Arial" w:cs="Arial"/>
          <w:sz w:val="22"/>
          <w:szCs w:val="22"/>
        </w:rPr>
        <w:t xml:space="preserve">  The lower specification limit (LSL) for compressive strength and thickness shall be:</w:t>
      </w:r>
    </w:p>
    <w:p w14:paraId="5C081C99" w14:textId="77777777" w:rsidR="00D747E5" w:rsidRPr="00034915" w:rsidRDefault="00D747E5" w:rsidP="00D747E5">
      <w:pPr>
        <w:jc w:val="both"/>
        <w:rPr>
          <w:rFonts w:ascii="Arial" w:hAnsi="Arial" w:cs="Arial"/>
          <w:bCs/>
          <w:sz w:val="22"/>
          <w:szCs w:val="22"/>
        </w:rPr>
      </w:pPr>
    </w:p>
    <w:p w14:paraId="3E3E04A8" w14:textId="5F214F06" w:rsidR="00D747E5" w:rsidRPr="00034915" w:rsidRDefault="00D747E5" w:rsidP="00D747E5">
      <w:pPr>
        <w:jc w:val="both"/>
        <w:rPr>
          <w:rFonts w:ascii="Arial" w:hAnsi="Arial" w:cs="Arial"/>
          <w:sz w:val="22"/>
          <w:szCs w:val="22"/>
        </w:rPr>
      </w:pPr>
      <w:r w:rsidRPr="00034915">
        <w:rPr>
          <w:rFonts w:ascii="Arial" w:hAnsi="Arial" w:cs="Arial"/>
          <w:sz w:val="22"/>
          <w:szCs w:val="22"/>
        </w:rPr>
        <w:tab/>
        <w:t>(a) Compressive Strength – 4,000 psi.</w:t>
      </w:r>
    </w:p>
    <w:p w14:paraId="6C456A29" w14:textId="77777777" w:rsidR="00D747E5" w:rsidRPr="00034915" w:rsidRDefault="00D747E5" w:rsidP="00D747E5">
      <w:pPr>
        <w:jc w:val="both"/>
        <w:rPr>
          <w:rFonts w:ascii="Arial" w:hAnsi="Arial" w:cs="Arial"/>
          <w:sz w:val="22"/>
          <w:szCs w:val="22"/>
        </w:rPr>
      </w:pPr>
    </w:p>
    <w:p w14:paraId="3E068B86" w14:textId="1BE1853B" w:rsidR="00D747E5" w:rsidRPr="00034915" w:rsidRDefault="00D747E5" w:rsidP="00D747E5">
      <w:pPr>
        <w:jc w:val="both"/>
        <w:rPr>
          <w:rFonts w:ascii="Arial" w:hAnsi="Arial" w:cs="Arial"/>
          <w:snapToGrid w:val="0"/>
          <w:color w:val="000000"/>
          <w:sz w:val="22"/>
          <w:szCs w:val="22"/>
        </w:rPr>
      </w:pPr>
      <w:r w:rsidRPr="00034915">
        <w:rPr>
          <w:rFonts w:ascii="Arial" w:hAnsi="Arial" w:cs="Arial"/>
          <w:sz w:val="22"/>
          <w:szCs w:val="22"/>
        </w:rPr>
        <w:tab/>
        <w:t>(b) Thickness – Plan thickness minus 1/2 inch.</w:t>
      </w:r>
    </w:p>
    <w:p w14:paraId="1C236B6C" w14:textId="77777777" w:rsidR="00D747E5" w:rsidRPr="00034915" w:rsidRDefault="00D747E5" w:rsidP="00D747E5">
      <w:pPr>
        <w:jc w:val="both"/>
        <w:rPr>
          <w:rFonts w:ascii="Arial" w:hAnsi="Arial" w:cs="Arial"/>
          <w:snapToGrid w:val="0"/>
          <w:color w:val="000000"/>
          <w:sz w:val="22"/>
          <w:szCs w:val="22"/>
        </w:rPr>
      </w:pPr>
    </w:p>
    <w:p w14:paraId="15DCDC9D"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502.10.5  Outliers.</w:t>
      </w:r>
      <w:r w:rsidRPr="00034915">
        <w:rPr>
          <w:rFonts w:ascii="Arial" w:hAnsi="Arial" w:cs="Arial"/>
          <w:snapToGrid w:val="0"/>
          <w:color w:val="000000"/>
          <w:sz w:val="22"/>
          <w:szCs w:val="22"/>
        </w:rPr>
        <w:t xml:space="preserve">  Individual compressive strength tests within a lot may be checked for an outlier in accordance with the determination of statistic T in ASTM E 178, at a significance level of 5 percent.  Replacement cores shall be obtained at the location designated and in the presence of the engineer.  The PWL shall be determined using the replacement values.</w:t>
      </w:r>
    </w:p>
    <w:p w14:paraId="5508265C" w14:textId="77777777" w:rsidR="00D747E5" w:rsidRPr="00034915" w:rsidRDefault="00D747E5" w:rsidP="00D747E5">
      <w:pPr>
        <w:jc w:val="both"/>
        <w:rPr>
          <w:rFonts w:ascii="Arial" w:hAnsi="Arial" w:cs="Arial"/>
          <w:snapToGrid w:val="0"/>
          <w:color w:val="000000"/>
          <w:sz w:val="22"/>
          <w:szCs w:val="22"/>
        </w:rPr>
      </w:pPr>
    </w:p>
    <w:p w14:paraId="34B48185" w14:textId="3CA5D16F" w:rsidR="00D747E5" w:rsidRPr="00034915" w:rsidRDefault="00D747E5" w:rsidP="00D747E5">
      <w:pPr>
        <w:jc w:val="both"/>
        <w:rPr>
          <w:rFonts w:ascii="Arial" w:hAnsi="Arial" w:cs="Arial"/>
          <w:b/>
          <w:bCs/>
          <w:snapToGrid w:val="0"/>
          <w:color w:val="000000"/>
          <w:sz w:val="22"/>
          <w:szCs w:val="22"/>
        </w:rPr>
      </w:pPr>
      <w:r w:rsidRPr="00034915">
        <w:rPr>
          <w:rFonts w:ascii="Arial" w:hAnsi="Arial" w:cs="Arial"/>
          <w:b/>
          <w:bCs/>
          <w:snapToGrid w:val="0"/>
          <w:color w:val="000000"/>
          <w:sz w:val="22"/>
          <w:szCs w:val="22"/>
        </w:rPr>
        <w:t>502.11  Contractor Quality Control.</w:t>
      </w:r>
    </w:p>
    <w:p w14:paraId="0BD9ACF4" w14:textId="77777777" w:rsidR="00D747E5" w:rsidRPr="00034915" w:rsidRDefault="00D747E5" w:rsidP="00D747E5">
      <w:pPr>
        <w:jc w:val="both"/>
        <w:rPr>
          <w:rFonts w:ascii="Arial" w:hAnsi="Arial" w:cs="Arial"/>
          <w:snapToGrid w:val="0"/>
          <w:color w:val="000000"/>
          <w:sz w:val="22"/>
          <w:szCs w:val="22"/>
        </w:rPr>
      </w:pPr>
    </w:p>
    <w:p w14:paraId="38CCB3C1" w14:textId="35C0D910" w:rsidR="00D747E5" w:rsidRPr="00034915" w:rsidRDefault="00D747E5" w:rsidP="00D747E5">
      <w:pPr>
        <w:jc w:val="both"/>
        <w:rPr>
          <w:rFonts w:ascii="Arial" w:hAnsi="Arial" w:cs="Arial"/>
          <w:sz w:val="22"/>
          <w:szCs w:val="22"/>
        </w:rPr>
      </w:pPr>
      <w:r w:rsidRPr="00034915">
        <w:rPr>
          <w:rFonts w:ascii="Arial" w:hAnsi="Arial" w:cs="Arial"/>
          <w:b/>
          <w:bCs/>
          <w:snapToGrid w:val="0"/>
          <w:color w:val="000000"/>
          <w:sz w:val="22"/>
          <w:szCs w:val="22"/>
        </w:rPr>
        <w:t>502.11.1  Quality Control Plan.</w:t>
      </w:r>
      <w:r w:rsidRPr="00034915">
        <w:rPr>
          <w:rFonts w:ascii="Arial" w:hAnsi="Arial" w:cs="Arial"/>
          <w:snapToGrid w:val="0"/>
          <w:color w:val="000000"/>
          <w:sz w:val="22"/>
          <w:szCs w:val="22"/>
        </w:rPr>
        <w:t xml:space="preserve">  Prior to approval of concrete mix designs by the engineer, </w:t>
      </w:r>
      <w:r w:rsidRPr="00034915">
        <w:rPr>
          <w:rFonts w:ascii="Arial" w:hAnsi="Arial" w:cs="Arial"/>
          <w:sz w:val="22"/>
          <w:szCs w:val="22"/>
        </w:rPr>
        <w:t>the contractor shall submit a QCP to Construction and Materials.  The QCP shall be approved prior to placing any concrete.  The QCP shall include:</w:t>
      </w:r>
    </w:p>
    <w:p w14:paraId="2018C5E9" w14:textId="77777777" w:rsidR="00D747E5" w:rsidRPr="00034915" w:rsidRDefault="00D747E5" w:rsidP="00D747E5">
      <w:pPr>
        <w:jc w:val="both"/>
        <w:rPr>
          <w:rFonts w:ascii="Arial" w:hAnsi="Arial" w:cs="Arial"/>
          <w:sz w:val="22"/>
          <w:szCs w:val="22"/>
        </w:rPr>
      </w:pPr>
    </w:p>
    <w:p w14:paraId="716D4A77" w14:textId="77777777" w:rsidR="00D747E5" w:rsidRPr="00034915" w:rsidRDefault="00D747E5" w:rsidP="00D747E5">
      <w:pPr>
        <w:ind w:left="720"/>
        <w:jc w:val="both"/>
        <w:rPr>
          <w:rFonts w:ascii="Arial" w:hAnsi="Arial" w:cs="Arial"/>
          <w:sz w:val="22"/>
          <w:szCs w:val="22"/>
        </w:rPr>
      </w:pPr>
      <w:r w:rsidRPr="00034915">
        <w:rPr>
          <w:rFonts w:ascii="Arial" w:hAnsi="Arial" w:cs="Arial"/>
          <w:sz w:val="22"/>
          <w:szCs w:val="22"/>
        </w:rPr>
        <w:t>(a) Name and contact information should be provided for the contractor’s representative in charge of QC and the project level representative if different from the contractor’s representative.</w:t>
      </w:r>
    </w:p>
    <w:p w14:paraId="08CEBABC" w14:textId="77777777" w:rsidR="00D747E5" w:rsidRPr="00034915" w:rsidRDefault="00D747E5" w:rsidP="00D747E5">
      <w:pPr>
        <w:ind w:left="720"/>
        <w:jc w:val="both"/>
        <w:rPr>
          <w:rFonts w:ascii="Arial" w:hAnsi="Arial" w:cs="Arial"/>
          <w:sz w:val="22"/>
          <w:szCs w:val="22"/>
        </w:rPr>
      </w:pPr>
    </w:p>
    <w:p w14:paraId="7DDE6961" w14:textId="4254103B" w:rsidR="00D747E5" w:rsidRPr="00034915" w:rsidRDefault="00D747E5" w:rsidP="00D747E5">
      <w:pPr>
        <w:ind w:left="720"/>
        <w:jc w:val="both"/>
        <w:rPr>
          <w:rFonts w:ascii="Arial" w:hAnsi="Arial" w:cs="Arial"/>
          <w:sz w:val="22"/>
          <w:szCs w:val="22"/>
        </w:rPr>
      </w:pPr>
      <w:r w:rsidRPr="00034915">
        <w:rPr>
          <w:rFonts w:ascii="Arial" w:hAnsi="Arial" w:cs="Arial"/>
          <w:sz w:val="22"/>
          <w:szCs w:val="22"/>
        </w:rPr>
        <w:t>(b) Identify the number of sublots each lot will utilize and describe how lots and sublots will be designated.</w:t>
      </w:r>
    </w:p>
    <w:p w14:paraId="587D9916" w14:textId="77777777" w:rsidR="00D747E5" w:rsidRPr="00034915" w:rsidRDefault="00D747E5" w:rsidP="00D747E5">
      <w:pPr>
        <w:ind w:left="720"/>
        <w:jc w:val="both"/>
        <w:rPr>
          <w:rFonts w:ascii="Arial" w:hAnsi="Arial" w:cs="Arial"/>
          <w:sz w:val="22"/>
          <w:szCs w:val="22"/>
        </w:rPr>
      </w:pPr>
    </w:p>
    <w:p w14:paraId="6566BBBA" w14:textId="2DFF83F9" w:rsidR="00D747E5" w:rsidRPr="00034915" w:rsidRDefault="00D747E5" w:rsidP="00D747E5">
      <w:pPr>
        <w:ind w:left="720"/>
        <w:jc w:val="both"/>
        <w:rPr>
          <w:rFonts w:ascii="Arial" w:hAnsi="Arial" w:cs="Arial"/>
          <w:sz w:val="22"/>
          <w:szCs w:val="22"/>
        </w:rPr>
      </w:pPr>
      <w:r w:rsidRPr="00034915">
        <w:rPr>
          <w:rFonts w:ascii="Arial" w:hAnsi="Arial" w:cs="Arial"/>
          <w:sz w:val="22"/>
          <w:szCs w:val="22"/>
        </w:rPr>
        <w:t>(c) State the method for determining when concrete cores can be extracted.</w:t>
      </w:r>
    </w:p>
    <w:p w14:paraId="313CCD80" w14:textId="77777777" w:rsidR="00D747E5" w:rsidRPr="00034915" w:rsidRDefault="00D747E5" w:rsidP="00D747E5">
      <w:pPr>
        <w:ind w:left="720"/>
        <w:jc w:val="both"/>
        <w:rPr>
          <w:rFonts w:ascii="Arial" w:hAnsi="Arial" w:cs="Arial"/>
          <w:sz w:val="22"/>
          <w:szCs w:val="22"/>
        </w:rPr>
      </w:pPr>
    </w:p>
    <w:p w14:paraId="04A475CE" w14:textId="3E76A772" w:rsidR="00D747E5" w:rsidRPr="00034915" w:rsidRDefault="00D747E5" w:rsidP="00D747E5">
      <w:pPr>
        <w:ind w:left="720"/>
        <w:jc w:val="both"/>
        <w:rPr>
          <w:rFonts w:ascii="Arial" w:hAnsi="Arial" w:cs="Arial"/>
          <w:sz w:val="22"/>
          <w:szCs w:val="22"/>
        </w:rPr>
      </w:pPr>
      <w:r w:rsidRPr="00034915">
        <w:rPr>
          <w:rFonts w:ascii="Arial" w:hAnsi="Arial" w:cs="Arial"/>
          <w:sz w:val="22"/>
          <w:szCs w:val="22"/>
        </w:rPr>
        <w:t>(d) State the method for demonstrating the concrete has been protected from freezing.</w:t>
      </w:r>
    </w:p>
    <w:p w14:paraId="34480C32" w14:textId="77777777" w:rsidR="00D747E5" w:rsidRPr="00034915" w:rsidRDefault="00D747E5" w:rsidP="00D747E5">
      <w:pPr>
        <w:ind w:left="720"/>
        <w:jc w:val="both"/>
        <w:rPr>
          <w:rFonts w:ascii="Arial" w:hAnsi="Arial" w:cs="Arial"/>
          <w:sz w:val="22"/>
          <w:szCs w:val="22"/>
        </w:rPr>
      </w:pPr>
    </w:p>
    <w:p w14:paraId="4B08A205" w14:textId="69029EE5" w:rsidR="00D747E5" w:rsidRPr="00034915" w:rsidRDefault="00D747E5" w:rsidP="00D747E5">
      <w:pPr>
        <w:ind w:left="720"/>
        <w:jc w:val="both"/>
        <w:rPr>
          <w:rFonts w:ascii="Arial" w:hAnsi="Arial" w:cs="Arial"/>
          <w:sz w:val="22"/>
          <w:szCs w:val="22"/>
        </w:rPr>
      </w:pPr>
      <w:r w:rsidRPr="00034915">
        <w:rPr>
          <w:rFonts w:ascii="Arial" w:hAnsi="Arial" w:cs="Arial"/>
          <w:sz w:val="22"/>
          <w:szCs w:val="22"/>
        </w:rPr>
        <w:t>(e) State the location where control charts will be posted, if utilized by the contractor.</w:t>
      </w:r>
    </w:p>
    <w:p w14:paraId="253C7B13" w14:textId="77777777" w:rsidR="00D747E5" w:rsidRPr="00034915" w:rsidRDefault="00D747E5" w:rsidP="00D747E5">
      <w:pPr>
        <w:ind w:left="720"/>
        <w:jc w:val="both"/>
        <w:rPr>
          <w:rFonts w:ascii="Arial" w:hAnsi="Arial" w:cs="Arial"/>
          <w:sz w:val="22"/>
          <w:szCs w:val="22"/>
        </w:rPr>
      </w:pPr>
    </w:p>
    <w:p w14:paraId="1C4A58E7" w14:textId="454E4C21" w:rsidR="00D747E5" w:rsidRPr="00034915" w:rsidRDefault="00D747E5" w:rsidP="00D747E5">
      <w:pPr>
        <w:ind w:left="720"/>
        <w:jc w:val="both"/>
        <w:rPr>
          <w:rFonts w:ascii="Arial" w:hAnsi="Arial" w:cs="Arial"/>
          <w:sz w:val="22"/>
          <w:szCs w:val="22"/>
        </w:rPr>
      </w:pPr>
      <w:r w:rsidRPr="00034915">
        <w:rPr>
          <w:rFonts w:ascii="Arial" w:hAnsi="Arial" w:cs="Arial"/>
          <w:sz w:val="22"/>
          <w:szCs w:val="22"/>
        </w:rPr>
        <w:t>(f) State the target gradation and allowable gradation ranges for each fraction being used.</w:t>
      </w:r>
    </w:p>
    <w:p w14:paraId="6B4156F4" w14:textId="77777777" w:rsidR="00D747E5" w:rsidRPr="00034915" w:rsidRDefault="00D747E5" w:rsidP="00D747E5">
      <w:pPr>
        <w:ind w:left="720"/>
        <w:jc w:val="both"/>
        <w:rPr>
          <w:rFonts w:ascii="Arial" w:hAnsi="Arial" w:cs="Arial"/>
          <w:sz w:val="22"/>
          <w:szCs w:val="22"/>
        </w:rPr>
      </w:pPr>
    </w:p>
    <w:p w14:paraId="44B1C1F5" w14:textId="67CB7370" w:rsidR="00D747E5" w:rsidRPr="00034915" w:rsidRDefault="00D747E5" w:rsidP="00D747E5">
      <w:pPr>
        <w:ind w:left="720"/>
        <w:jc w:val="both"/>
        <w:rPr>
          <w:rFonts w:ascii="Arial" w:hAnsi="Arial" w:cs="Arial"/>
          <w:sz w:val="22"/>
          <w:szCs w:val="22"/>
        </w:rPr>
      </w:pPr>
      <w:r w:rsidRPr="00034915">
        <w:rPr>
          <w:rFonts w:ascii="Arial" w:hAnsi="Arial" w:cs="Arial"/>
          <w:sz w:val="22"/>
          <w:szCs w:val="22"/>
        </w:rPr>
        <w:t>(g) A proposed independent third party company name, contact person, address, and phone number for dispute resolution.</w:t>
      </w:r>
    </w:p>
    <w:p w14:paraId="726A9C75" w14:textId="77777777" w:rsidR="00D747E5" w:rsidRPr="00034915" w:rsidRDefault="00D747E5" w:rsidP="00D747E5">
      <w:pPr>
        <w:ind w:left="720"/>
        <w:jc w:val="both"/>
        <w:rPr>
          <w:rFonts w:ascii="Arial" w:hAnsi="Arial" w:cs="Arial"/>
          <w:sz w:val="22"/>
          <w:szCs w:val="22"/>
        </w:rPr>
      </w:pPr>
    </w:p>
    <w:p w14:paraId="7F012724" w14:textId="03188DA5" w:rsidR="00D747E5" w:rsidRPr="00034915" w:rsidRDefault="00D747E5" w:rsidP="00D747E5">
      <w:pPr>
        <w:jc w:val="both"/>
        <w:rPr>
          <w:rFonts w:ascii="Arial" w:hAnsi="Arial" w:cs="Arial"/>
          <w:bCs/>
          <w:sz w:val="22"/>
          <w:szCs w:val="22"/>
        </w:rPr>
      </w:pPr>
      <w:r w:rsidRPr="00034915">
        <w:rPr>
          <w:rFonts w:ascii="Arial" w:hAnsi="Arial" w:cs="Arial"/>
          <w:b/>
          <w:sz w:val="22"/>
          <w:szCs w:val="22"/>
        </w:rPr>
        <w:t>502.11.1.1  Third Party.</w:t>
      </w:r>
      <w:r w:rsidRPr="00034915">
        <w:rPr>
          <w:rFonts w:ascii="Arial" w:hAnsi="Arial" w:cs="Arial"/>
          <w:bCs/>
          <w:sz w:val="22"/>
          <w:szCs w:val="22"/>
        </w:rPr>
        <w:t xml:space="preserve">  The third party shall be independent of the contractor, MoDOT consultants, and all project subcontractors or suppliers on each specific project.  All testing of material for dispute resolution shall be performed by an approved laboratory that is AASHTO Accreditation Program certified in the areas of the material being tested.</w:t>
      </w:r>
    </w:p>
    <w:p w14:paraId="6A478CFB" w14:textId="77777777" w:rsidR="00D747E5" w:rsidRPr="00034915" w:rsidRDefault="00D747E5" w:rsidP="00D747E5">
      <w:pPr>
        <w:jc w:val="both"/>
        <w:rPr>
          <w:rFonts w:ascii="Arial" w:hAnsi="Arial" w:cs="Arial"/>
          <w:bCs/>
          <w:sz w:val="22"/>
          <w:szCs w:val="22"/>
        </w:rPr>
      </w:pPr>
    </w:p>
    <w:p w14:paraId="55F87198" w14:textId="77777777" w:rsidR="00D747E5" w:rsidRPr="00034915" w:rsidRDefault="00D747E5" w:rsidP="00D747E5">
      <w:pPr>
        <w:jc w:val="both"/>
        <w:rPr>
          <w:rFonts w:ascii="Arial" w:hAnsi="Arial" w:cs="Arial"/>
          <w:sz w:val="22"/>
          <w:szCs w:val="22"/>
        </w:rPr>
      </w:pPr>
      <w:r w:rsidRPr="00034915">
        <w:rPr>
          <w:rFonts w:ascii="Arial" w:hAnsi="Arial" w:cs="Arial"/>
          <w:b/>
          <w:sz w:val="22"/>
          <w:szCs w:val="22"/>
        </w:rPr>
        <w:t>502.11.2  Quality Control Testing.</w:t>
      </w:r>
      <w:r w:rsidRPr="00034915">
        <w:rPr>
          <w:rFonts w:ascii="Arial" w:hAnsi="Arial" w:cs="Arial"/>
          <w:sz w:val="22"/>
          <w:szCs w:val="22"/>
        </w:rPr>
        <w:t xml:space="preserve">  The contractor shall perform all quality control tests necessary to control the production and construction processes applicable to this specification and as set forth in the QCP.  Quality control testing shall be performed by technicians qualified through MoDOT’s technician certification program.  Testing shall include, but not necessarily be </w:t>
      </w:r>
      <w:r w:rsidRPr="00034915">
        <w:rPr>
          <w:rFonts w:ascii="Arial" w:hAnsi="Arial" w:cs="Arial"/>
          <w:sz w:val="22"/>
          <w:szCs w:val="22"/>
        </w:rPr>
        <w:lastRenderedPageBreak/>
        <w:t>limited to, deleterious content, coarse aggregate absorption, thin or elongated pieces, entrained air content, slump, pavement thickness and compressive strength.  The contractor shall record all test results and furnish a copy to the engineer no later than the beginning of the day following the test.</w:t>
      </w:r>
    </w:p>
    <w:p w14:paraId="372AAA16" w14:textId="77777777" w:rsidR="00D747E5" w:rsidRPr="00034915" w:rsidRDefault="00D747E5" w:rsidP="00D747E5">
      <w:pPr>
        <w:jc w:val="both"/>
        <w:rPr>
          <w:rFonts w:ascii="Arial" w:hAnsi="Arial" w:cs="Arial"/>
          <w:sz w:val="22"/>
          <w:szCs w:val="22"/>
        </w:rPr>
      </w:pPr>
    </w:p>
    <w:p w14:paraId="7ACBEDF9" w14:textId="77777777" w:rsidR="00D747E5" w:rsidRPr="00034915" w:rsidRDefault="00D747E5" w:rsidP="00D747E5">
      <w:pPr>
        <w:jc w:val="both"/>
        <w:rPr>
          <w:rFonts w:ascii="Arial" w:hAnsi="Arial" w:cs="Arial"/>
          <w:sz w:val="22"/>
          <w:szCs w:val="22"/>
        </w:rPr>
      </w:pPr>
      <w:r w:rsidRPr="00034915">
        <w:rPr>
          <w:rFonts w:ascii="Arial" w:hAnsi="Arial" w:cs="Arial"/>
          <w:b/>
          <w:sz w:val="22"/>
          <w:szCs w:val="22"/>
        </w:rPr>
        <w:t>502.11.2.1  Fine and Coarse Aggregate.</w:t>
      </w:r>
    </w:p>
    <w:p w14:paraId="7C755D71" w14:textId="77777777" w:rsidR="00D747E5" w:rsidRPr="00034915" w:rsidRDefault="00D747E5" w:rsidP="00D747E5">
      <w:pPr>
        <w:jc w:val="both"/>
        <w:rPr>
          <w:rFonts w:ascii="Arial" w:hAnsi="Arial" w:cs="Arial"/>
          <w:sz w:val="22"/>
          <w:szCs w:val="22"/>
        </w:rPr>
      </w:pPr>
    </w:p>
    <w:p w14:paraId="3D8EBF26" w14:textId="5FFEB361" w:rsidR="00D747E5" w:rsidRPr="00034915" w:rsidRDefault="00D747E5" w:rsidP="00D747E5">
      <w:pPr>
        <w:jc w:val="both"/>
        <w:rPr>
          <w:rFonts w:ascii="Arial" w:hAnsi="Arial" w:cs="Arial"/>
          <w:sz w:val="22"/>
          <w:szCs w:val="22"/>
        </w:rPr>
      </w:pPr>
      <w:r w:rsidRPr="00034915">
        <w:rPr>
          <w:rFonts w:ascii="Arial" w:hAnsi="Arial" w:cs="Arial"/>
          <w:b/>
          <w:sz w:val="22"/>
          <w:szCs w:val="22"/>
        </w:rPr>
        <w:t>502.11.2.1.1  Aggregate Gradation.</w:t>
      </w:r>
      <w:r w:rsidRPr="00034915">
        <w:rPr>
          <w:rFonts w:ascii="Arial" w:hAnsi="Arial" w:cs="Arial"/>
          <w:sz w:val="22"/>
          <w:szCs w:val="22"/>
        </w:rPr>
        <w:t xml:space="preserve">  A sieve analysis shall be performed once per lot for PEM mixtures and once a week for non-PEM mixtures.  Testing shall be performed in accordance with AASHTO T 27 from randomly sampled material taken from the discharge gate of storage bins or from the conveyor belt. Samples shall be taken in accordance with AASHTO R 90. Sieve analysis shall be performed on the following sieves:</w:t>
      </w:r>
    </w:p>
    <w:p w14:paraId="67BB22B8" w14:textId="77777777" w:rsidR="00D747E5" w:rsidRPr="00034915" w:rsidRDefault="00D747E5" w:rsidP="00D747E5">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4451"/>
      </w:tblGrid>
      <w:tr w:rsidR="00D747E5" w:rsidRPr="00034915" w14:paraId="725B27F0" w14:textId="77777777" w:rsidTr="00E40892">
        <w:tc>
          <w:tcPr>
            <w:tcW w:w="2605" w:type="dxa"/>
          </w:tcPr>
          <w:p w14:paraId="112FD96B" w14:textId="145FBF12" w:rsidR="00D747E5" w:rsidRPr="00034915" w:rsidRDefault="00D747E5" w:rsidP="00E40892">
            <w:pPr>
              <w:jc w:val="center"/>
              <w:rPr>
                <w:rFonts w:ascii="Arial" w:hAnsi="Arial" w:cs="Arial"/>
                <w:b/>
                <w:bCs/>
                <w:sz w:val="22"/>
                <w:szCs w:val="22"/>
              </w:rPr>
            </w:pPr>
            <w:r w:rsidRPr="00034915">
              <w:rPr>
                <w:rFonts w:ascii="Arial" w:hAnsi="Arial" w:cs="Arial"/>
                <w:b/>
                <w:bCs/>
                <w:sz w:val="22"/>
                <w:szCs w:val="22"/>
              </w:rPr>
              <w:t>PCCP</w:t>
            </w:r>
          </w:p>
        </w:tc>
        <w:tc>
          <w:tcPr>
            <w:tcW w:w="4451" w:type="dxa"/>
          </w:tcPr>
          <w:p w14:paraId="73B498E9" w14:textId="77777777" w:rsidR="00D747E5" w:rsidRPr="00034915" w:rsidRDefault="00D747E5" w:rsidP="00E40892">
            <w:pPr>
              <w:jc w:val="center"/>
              <w:rPr>
                <w:rFonts w:ascii="Arial" w:hAnsi="Arial" w:cs="Arial"/>
                <w:b/>
                <w:bCs/>
                <w:sz w:val="22"/>
                <w:szCs w:val="22"/>
              </w:rPr>
            </w:pPr>
            <w:r w:rsidRPr="00034915">
              <w:rPr>
                <w:rFonts w:ascii="Arial" w:hAnsi="Arial" w:cs="Arial"/>
                <w:b/>
                <w:bCs/>
                <w:sz w:val="22"/>
                <w:szCs w:val="22"/>
              </w:rPr>
              <w:t>Sieves Tested</w:t>
            </w:r>
          </w:p>
        </w:tc>
      </w:tr>
      <w:tr w:rsidR="00D747E5" w:rsidRPr="00034915" w14:paraId="78980962" w14:textId="77777777" w:rsidTr="00E40892">
        <w:tc>
          <w:tcPr>
            <w:tcW w:w="2605" w:type="dxa"/>
          </w:tcPr>
          <w:p w14:paraId="2E1827C9" w14:textId="3831C053" w:rsidR="00D747E5" w:rsidRPr="00034915" w:rsidRDefault="00D747E5" w:rsidP="00D15288">
            <w:pPr>
              <w:jc w:val="both"/>
              <w:rPr>
                <w:rFonts w:ascii="Arial" w:hAnsi="Arial" w:cs="Arial"/>
                <w:sz w:val="22"/>
                <w:szCs w:val="22"/>
              </w:rPr>
            </w:pPr>
            <w:r w:rsidRPr="00034915">
              <w:rPr>
                <w:rFonts w:ascii="Arial" w:hAnsi="Arial" w:cs="Arial"/>
                <w:sz w:val="22"/>
                <w:szCs w:val="22"/>
              </w:rPr>
              <w:t>Non-PEM Concrete</w:t>
            </w:r>
          </w:p>
        </w:tc>
        <w:tc>
          <w:tcPr>
            <w:tcW w:w="4451" w:type="dxa"/>
          </w:tcPr>
          <w:p w14:paraId="6FBB1EC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Maximum sieve size</w:t>
            </w:r>
            <w:r w:rsidRPr="00034915">
              <w:rPr>
                <w:rFonts w:ascii="Arial" w:hAnsi="Arial" w:cs="Arial"/>
                <w:sz w:val="22"/>
                <w:szCs w:val="22"/>
                <w:vertAlign w:val="superscript"/>
              </w:rPr>
              <w:t>a</w:t>
            </w:r>
          </w:p>
        </w:tc>
      </w:tr>
      <w:tr w:rsidR="00D747E5" w:rsidRPr="00034915" w14:paraId="46E097F1" w14:textId="77777777" w:rsidTr="00E40892">
        <w:tc>
          <w:tcPr>
            <w:tcW w:w="2605" w:type="dxa"/>
          </w:tcPr>
          <w:p w14:paraId="7BAD0031" w14:textId="67ABFF20" w:rsidR="00D747E5" w:rsidRPr="00034915" w:rsidRDefault="00D747E5" w:rsidP="00D15288">
            <w:pPr>
              <w:rPr>
                <w:rFonts w:ascii="Arial" w:hAnsi="Arial" w:cs="Arial"/>
                <w:sz w:val="22"/>
                <w:szCs w:val="22"/>
              </w:rPr>
            </w:pPr>
            <w:r w:rsidRPr="00034915">
              <w:rPr>
                <w:rFonts w:ascii="Arial" w:hAnsi="Arial" w:cs="Arial"/>
                <w:sz w:val="22"/>
                <w:szCs w:val="22"/>
              </w:rPr>
              <w:t>PEM Concrete</w:t>
            </w:r>
          </w:p>
        </w:tc>
        <w:tc>
          <w:tcPr>
            <w:tcW w:w="4451" w:type="dxa"/>
          </w:tcPr>
          <w:p w14:paraId="36ED40ED" w14:textId="4C6759B2" w:rsidR="00D747E5" w:rsidRPr="00034915" w:rsidRDefault="00D747E5" w:rsidP="00D15288">
            <w:pPr>
              <w:jc w:val="both"/>
              <w:rPr>
                <w:rFonts w:ascii="Arial" w:hAnsi="Arial" w:cs="Arial"/>
                <w:sz w:val="22"/>
                <w:szCs w:val="22"/>
              </w:rPr>
            </w:pPr>
            <w:r w:rsidRPr="00034915">
              <w:rPr>
                <w:rFonts w:ascii="Arial" w:hAnsi="Arial" w:cs="Arial"/>
                <w:sz w:val="22"/>
                <w:szCs w:val="22"/>
              </w:rPr>
              <w:t>Sieves sizes meet Tarantula curve requirements in accordance with Sec 501.</w:t>
            </w:r>
          </w:p>
        </w:tc>
      </w:tr>
    </w:tbl>
    <w:p w14:paraId="3131DC35" w14:textId="16DB909C" w:rsidR="00D747E5" w:rsidRPr="00034915" w:rsidRDefault="00D747E5" w:rsidP="00D747E5">
      <w:pPr>
        <w:jc w:val="both"/>
        <w:rPr>
          <w:rFonts w:ascii="Arial" w:hAnsi="Arial" w:cs="Arial"/>
          <w:sz w:val="22"/>
          <w:szCs w:val="22"/>
        </w:rPr>
      </w:pPr>
      <w:r w:rsidRPr="00034915">
        <w:rPr>
          <w:rFonts w:ascii="Arial" w:hAnsi="Arial" w:cs="Arial"/>
          <w:sz w:val="22"/>
          <w:szCs w:val="22"/>
          <w:vertAlign w:val="superscript"/>
        </w:rPr>
        <w:t>a</w:t>
      </w:r>
      <w:r w:rsidR="007A0BB8">
        <w:rPr>
          <w:rFonts w:ascii="Arial" w:hAnsi="Arial" w:cs="Arial"/>
          <w:sz w:val="22"/>
          <w:szCs w:val="22"/>
          <w:vertAlign w:val="superscript"/>
        </w:rPr>
        <w:t xml:space="preserve"> </w:t>
      </w:r>
      <w:r w:rsidRPr="00034915">
        <w:rPr>
          <w:rFonts w:ascii="Arial" w:hAnsi="Arial" w:cs="Arial"/>
          <w:sz w:val="22"/>
          <w:szCs w:val="22"/>
        </w:rPr>
        <w:t>Coarse aggregate only</w:t>
      </w:r>
    </w:p>
    <w:p w14:paraId="60D9A70E" w14:textId="77777777" w:rsidR="00D747E5" w:rsidRPr="00034915" w:rsidRDefault="00D747E5" w:rsidP="00D747E5">
      <w:pPr>
        <w:jc w:val="both"/>
        <w:rPr>
          <w:rFonts w:ascii="Arial" w:hAnsi="Arial" w:cs="Arial"/>
          <w:sz w:val="22"/>
          <w:szCs w:val="22"/>
        </w:rPr>
      </w:pPr>
    </w:p>
    <w:p w14:paraId="18EAC112" w14:textId="2CEF654A" w:rsidR="00D747E5" w:rsidRPr="00034915" w:rsidRDefault="00D747E5" w:rsidP="00D747E5">
      <w:pPr>
        <w:jc w:val="both"/>
        <w:rPr>
          <w:rFonts w:ascii="Arial" w:hAnsi="Arial" w:cs="Arial"/>
          <w:sz w:val="22"/>
          <w:szCs w:val="22"/>
        </w:rPr>
      </w:pPr>
      <w:r w:rsidRPr="00034915">
        <w:rPr>
          <w:rFonts w:ascii="Arial" w:hAnsi="Arial" w:cs="Arial"/>
          <w:b/>
          <w:sz w:val="22"/>
          <w:szCs w:val="22"/>
        </w:rPr>
        <w:t>502.11.2.1.2  Deleterious Materials.</w:t>
      </w:r>
      <w:r w:rsidRPr="00034915">
        <w:rPr>
          <w:rFonts w:ascii="Arial" w:hAnsi="Arial" w:cs="Arial"/>
          <w:sz w:val="22"/>
          <w:szCs w:val="22"/>
        </w:rPr>
        <w:t xml:space="preserve">  Deleterious content shall be determined each day at a frequency of one test per 7500 square yards of material placed or fraction thereof.  Test shall be performed in accordance with MoDOT Test Method TM 71 from randomly sampled material taken from the discharge gate of the storage bin or from the conveyor belt.  Samples shall be taken in accordance with AASHTO R 90.  Test shall be performed on coarse aggregate fractions.</w:t>
      </w:r>
    </w:p>
    <w:p w14:paraId="00FD821F" w14:textId="77777777" w:rsidR="00D747E5" w:rsidRPr="00034915" w:rsidRDefault="00D747E5" w:rsidP="00D747E5">
      <w:pPr>
        <w:rPr>
          <w:rFonts w:ascii="Arial" w:hAnsi="Arial" w:cs="Arial"/>
          <w:b/>
          <w:bCs/>
          <w:sz w:val="22"/>
          <w:szCs w:val="22"/>
        </w:rPr>
      </w:pPr>
    </w:p>
    <w:p w14:paraId="187583AE" w14:textId="33E8F129" w:rsidR="00D747E5" w:rsidRPr="00034915" w:rsidRDefault="00D747E5" w:rsidP="00D747E5">
      <w:pPr>
        <w:jc w:val="both"/>
        <w:rPr>
          <w:rFonts w:ascii="Arial" w:hAnsi="Arial" w:cs="Arial"/>
          <w:sz w:val="22"/>
          <w:szCs w:val="22"/>
        </w:rPr>
      </w:pPr>
      <w:r w:rsidRPr="00034915">
        <w:rPr>
          <w:rFonts w:ascii="Arial" w:hAnsi="Arial" w:cs="Arial"/>
          <w:b/>
          <w:bCs/>
          <w:sz w:val="22"/>
          <w:szCs w:val="22"/>
        </w:rPr>
        <w:t>502.11.2.1.3  Absorption.</w:t>
      </w:r>
      <w:r w:rsidRPr="00034915">
        <w:rPr>
          <w:rFonts w:ascii="Arial" w:hAnsi="Arial" w:cs="Arial"/>
          <w:sz w:val="22"/>
          <w:szCs w:val="22"/>
        </w:rPr>
        <w:t xml:space="preserve">  Samples for coarse aggregate absorption shall be taken from the discharge gate of the storage bins or from the conveyor belt at least once every 2,000 cubic yards with a minimum of once per project.  Samples shall be taken in accordance with AASHTO R 90.  Coarse aggregate absorption shall be in accordance with AASHTO T 85.</w:t>
      </w:r>
    </w:p>
    <w:p w14:paraId="6F496853" w14:textId="77777777" w:rsidR="00D747E5" w:rsidRPr="00034915" w:rsidRDefault="00D747E5" w:rsidP="00D747E5">
      <w:pPr>
        <w:rPr>
          <w:rFonts w:ascii="Arial" w:hAnsi="Arial" w:cs="Arial"/>
          <w:b/>
          <w:bCs/>
          <w:sz w:val="22"/>
          <w:szCs w:val="22"/>
        </w:rPr>
      </w:pPr>
    </w:p>
    <w:p w14:paraId="6E3433BE"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502.11.2.1.4  Thin or Elongated Pieces.</w:t>
      </w:r>
      <w:r w:rsidRPr="00034915">
        <w:rPr>
          <w:rFonts w:ascii="Arial" w:hAnsi="Arial" w:cs="Arial"/>
          <w:sz w:val="22"/>
          <w:szCs w:val="22"/>
        </w:rPr>
        <w:t xml:space="preserve">  Thin or elongated pieces shall be determined on samples of coarse aggregate taken from the discharge gate of the storage bins or from the conveyor belt.  Samples shall be taken in accordance with AASHTO R 90.  The aggregate particles retained on the 3/4 in. sieve shall not exceed 5 percent when tested in accordance with ASTM D 4791, based on a 5:1 ratio.  Test shall be performed at least once every 10,000 cubic yards with a minimum of once per project.</w:t>
      </w:r>
    </w:p>
    <w:p w14:paraId="63B204B8" w14:textId="77777777" w:rsidR="00D747E5" w:rsidRPr="00034915" w:rsidRDefault="00D747E5" w:rsidP="00D747E5">
      <w:pPr>
        <w:jc w:val="both"/>
        <w:rPr>
          <w:rFonts w:ascii="Arial" w:hAnsi="Arial" w:cs="Arial"/>
          <w:sz w:val="22"/>
          <w:szCs w:val="22"/>
        </w:rPr>
      </w:pPr>
    </w:p>
    <w:p w14:paraId="3F6BFB0F"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502.11.2.1.5  Retained Samples.</w:t>
      </w:r>
      <w:r w:rsidRPr="00034915">
        <w:rPr>
          <w:rFonts w:ascii="Arial" w:hAnsi="Arial" w:cs="Arial"/>
          <w:sz w:val="22"/>
          <w:szCs w:val="22"/>
        </w:rPr>
        <w:t xml:space="preserve">  All aggregate samples taken by the contractor for determining the gradation, deleterious content, absorption, and thin or elongated pieces shall be retained for the engineer for a minimum of seven days unless otherwise instructed.  The retained sample shall be the remaining half of the final reduction in sample size obtained for QC testing.  These samples shall be maintained in clean covered containers, without contamination, readily accessible to the engineer.  The retained sample’s identification shall consist of, but is not limited to:</w:t>
      </w:r>
    </w:p>
    <w:p w14:paraId="2C8B3DBA" w14:textId="77777777" w:rsidR="00D747E5" w:rsidRPr="00034915" w:rsidRDefault="00D747E5" w:rsidP="00D747E5">
      <w:pPr>
        <w:jc w:val="both"/>
        <w:rPr>
          <w:rFonts w:ascii="Arial" w:hAnsi="Arial" w:cs="Arial"/>
          <w:sz w:val="22"/>
          <w:szCs w:val="22"/>
        </w:rPr>
      </w:pPr>
    </w:p>
    <w:p w14:paraId="74CBC2C9" w14:textId="0A78702A" w:rsidR="00D747E5" w:rsidRPr="00034915" w:rsidRDefault="00D747E5" w:rsidP="00D747E5">
      <w:pPr>
        <w:jc w:val="both"/>
        <w:rPr>
          <w:rFonts w:ascii="Arial" w:hAnsi="Arial" w:cs="Arial"/>
          <w:sz w:val="22"/>
          <w:szCs w:val="22"/>
        </w:rPr>
      </w:pPr>
      <w:r w:rsidRPr="00034915">
        <w:rPr>
          <w:rFonts w:ascii="Arial" w:hAnsi="Arial" w:cs="Arial"/>
          <w:sz w:val="22"/>
          <w:szCs w:val="22"/>
        </w:rPr>
        <w:tab/>
        <w:t>(a) Time and date sampled.</w:t>
      </w:r>
    </w:p>
    <w:p w14:paraId="47FC9E64" w14:textId="77777777" w:rsidR="00D747E5" w:rsidRPr="00034915" w:rsidRDefault="00D747E5" w:rsidP="00D747E5">
      <w:pPr>
        <w:jc w:val="both"/>
        <w:rPr>
          <w:rFonts w:ascii="Arial" w:hAnsi="Arial" w:cs="Arial"/>
          <w:sz w:val="22"/>
          <w:szCs w:val="22"/>
        </w:rPr>
      </w:pPr>
    </w:p>
    <w:p w14:paraId="41554875" w14:textId="4973AC8F" w:rsidR="00D747E5" w:rsidRPr="00034915" w:rsidRDefault="00D747E5" w:rsidP="00D747E5">
      <w:pPr>
        <w:jc w:val="both"/>
        <w:rPr>
          <w:rFonts w:ascii="Arial" w:hAnsi="Arial" w:cs="Arial"/>
          <w:sz w:val="22"/>
          <w:szCs w:val="22"/>
        </w:rPr>
      </w:pPr>
      <w:r w:rsidRPr="00034915">
        <w:rPr>
          <w:rFonts w:ascii="Arial" w:hAnsi="Arial" w:cs="Arial"/>
          <w:sz w:val="22"/>
          <w:szCs w:val="22"/>
        </w:rPr>
        <w:tab/>
        <w:t>(b) Product specification number.</w:t>
      </w:r>
    </w:p>
    <w:p w14:paraId="7FC97A14" w14:textId="77777777" w:rsidR="00D747E5" w:rsidRPr="00034915" w:rsidRDefault="00D747E5" w:rsidP="00D747E5">
      <w:pPr>
        <w:jc w:val="both"/>
        <w:rPr>
          <w:rFonts w:ascii="Arial" w:hAnsi="Arial" w:cs="Arial"/>
          <w:sz w:val="22"/>
          <w:szCs w:val="22"/>
        </w:rPr>
      </w:pPr>
    </w:p>
    <w:p w14:paraId="6F5D5FB4" w14:textId="75AFD7B7" w:rsidR="00D747E5" w:rsidRPr="00034915" w:rsidRDefault="00D747E5" w:rsidP="00D747E5">
      <w:pPr>
        <w:jc w:val="both"/>
        <w:rPr>
          <w:rFonts w:ascii="Arial" w:hAnsi="Arial" w:cs="Arial"/>
          <w:sz w:val="22"/>
          <w:szCs w:val="22"/>
        </w:rPr>
      </w:pPr>
      <w:r w:rsidRPr="00034915">
        <w:rPr>
          <w:rFonts w:ascii="Arial" w:hAnsi="Arial" w:cs="Arial"/>
          <w:sz w:val="22"/>
          <w:szCs w:val="22"/>
        </w:rPr>
        <w:tab/>
        <w:t>(c) Type of sample, i.e. belt, bin, stockpile.</w:t>
      </w:r>
    </w:p>
    <w:p w14:paraId="6C2D61C4" w14:textId="77777777" w:rsidR="00D747E5" w:rsidRPr="00034915" w:rsidRDefault="00D747E5" w:rsidP="00D747E5">
      <w:pPr>
        <w:jc w:val="both"/>
        <w:rPr>
          <w:rFonts w:ascii="Arial" w:hAnsi="Arial" w:cs="Arial"/>
          <w:sz w:val="22"/>
          <w:szCs w:val="22"/>
        </w:rPr>
      </w:pPr>
    </w:p>
    <w:p w14:paraId="240C9344" w14:textId="75F38BA7" w:rsidR="00D747E5" w:rsidRPr="00034915" w:rsidRDefault="00D747E5" w:rsidP="00D747E5">
      <w:pPr>
        <w:jc w:val="both"/>
        <w:rPr>
          <w:rFonts w:ascii="Arial" w:hAnsi="Arial" w:cs="Arial"/>
          <w:sz w:val="22"/>
          <w:szCs w:val="22"/>
        </w:rPr>
      </w:pPr>
      <w:r w:rsidRPr="00034915">
        <w:rPr>
          <w:rFonts w:ascii="Arial" w:hAnsi="Arial" w:cs="Arial"/>
          <w:sz w:val="22"/>
          <w:szCs w:val="22"/>
        </w:rPr>
        <w:tab/>
        <w:t>(d) Lot and sublot designation.</w:t>
      </w:r>
    </w:p>
    <w:p w14:paraId="117A634F" w14:textId="77777777" w:rsidR="00D747E5" w:rsidRPr="00034915" w:rsidRDefault="00D747E5" w:rsidP="00D747E5">
      <w:pPr>
        <w:jc w:val="both"/>
        <w:rPr>
          <w:rFonts w:ascii="Arial" w:hAnsi="Arial" w:cs="Arial"/>
          <w:sz w:val="22"/>
          <w:szCs w:val="22"/>
        </w:rPr>
      </w:pPr>
    </w:p>
    <w:p w14:paraId="1F408BBE" w14:textId="1B416F65" w:rsidR="00D747E5" w:rsidRPr="00034915" w:rsidRDefault="00D747E5" w:rsidP="00D747E5">
      <w:pPr>
        <w:jc w:val="both"/>
        <w:rPr>
          <w:rFonts w:ascii="Arial" w:hAnsi="Arial" w:cs="Arial"/>
          <w:sz w:val="22"/>
          <w:szCs w:val="22"/>
        </w:rPr>
      </w:pPr>
      <w:r w:rsidRPr="00034915">
        <w:rPr>
          <w:rFonts w:ascii="Arial" w:hAnsi="Arial" w:cs="Arial"/>
          <w:sz w:val="22"/>
          <w:szCs w:val="22"/>
        </w:rPr>
        <w:tab/>
        <w:t>(e) Sampler/Tester.</w:t>
      </w:r>
    </w:p>
    <w:p w14:paraId="0A3DBACA" w14:textId="77777777" w:rsidR="00D747E5" w:rsidRPr="00034915" w:rsidRDefault="00D747E5" w:rsidP="00D747E5">
      <w:pPr>
        <w:jc w:val="both"/>
        <w:rPr>
          <w:rFonts w:ascii="Arial" w:hAnsi="Arial" w:cs="Arial"/>
          <w:sz w:val="22"/>
          <w:szCs w:val="22"/>
        </w:rPr>
      </w:pPr>
    </w:p>
    <w:p w14:paraId="7D3384C9" w14:textId="385B348F" w:rsidR="00D747E5" w:rsidRPr="00034915" w:rsidRDefault="00D747E5" w:rsidP="00D747E5">
      <w:pPr>
        <w:jc w:val="both"/>
        <w:rPr>
          <w:rFonts w:ascii="Arial" w:hAnsi="Arial" w:cs="Arial"/>
          <w:sz w:val="22"/>
          <w:szCs w:val="22"/>
        </w:rPr>
      </w:pPr>
      <w:r w:rsidRPr="00034915">
        <w:rPr>
          <w:rFonts w:ascii="Arial" w:hAnsi="Arial" w:cs="Arial"/>
          <w:sz w:val="22"/>
          <w:szCs w:val="22"/>
        </w:rPr>
        <w:tab/>
        <w:t>(f) Project Job Number.</w:t>
      </w:r>
    </w:p>
    <w:p w14:paraId="3C7A1612" w14:textId="77777777" w:rsidR="00D747E5" w:rsidRPr="00034915" w:rsidRDefault="00D747E5" w:rsidP="00D747E5">
      <w:pPr>
        <w:jc w:val="both"/>
        <w:rPr>
          <w:rFonts w:ascii="Arial" w:hAnsi="Arial" w:cs="Arial"/>
          <w:sz w:val="22"/>
          <w:szCs w:val="22"/>
        </w:rPr>
      </w:pPr>
    </w:p>
    <w:p w14:paraId="32AD7E8A" w14:textId="79D614EC" w:rsidR="00D747E5" w:rsidRPr="00034915" w:rsidRDefault="00D747E5" w:rsidP="00D747E5">
      <w:pPr>
        <w:jc w:val="both"/>
        <w:rPr>
          <w:rFonts w:ascii="Arial" w:hAnsi="Arial" w:cs="Arial"/>
          <w:sz w:val="22"/>
          <w:szCs w:val="22"/>
        </w:rPr>
      </w:pPr>
      <w:r w:rsidRPr="00034915">
        <w:rPr>
          <w:rFonts w:ascii="Arial" w:hAnsi="Arial" w:cs="Arial"/>
          <w:b/>
          <w:sz w:val="22"/>
          <w:szCs w:val="22"/>
        </w:rPr>
        <w:t>502.11.2.2  Slump.</w:t>
      </w:r>
      <w:r w:rsidRPr="00E40892">
        <w:rPr>
          <w:rFonts w:ascii="Arial" w:hAnsi="Arial" w:cs="Arial"/>
          <w:bCs/>
          <w:sz w:val="22"/>
          <w:szCs w:val="22"/>
        </w:rPr>
        <w:t xml:space="preserve"> </w:t>
      </w:r>
      <w:r w:rsidRPr="00034915">
        <w:rPr>
          <w:rFonts w:ascii="Arial" w:hAnsi="Arial" w:cs="Arial"/>
          <w:sz w:val="22"/>
          <w:szCs w:val="22"/>
        </w:rPr>
        <w:t xml:space="preserve"> Slump tests may be performed in accordance with the contractor</w:t>
      </w:r>
      <w:r w:rsidR="00745095">
        <w:rPr>
          <w:rFonts w:ascii="Arial" w:hAnsi="Arial" w:cs="Arial"/>
          <w:sz w:val="22"/>
          <w:szCs w:val="22"/>
        </w:rPr>
        <w:t>’s</w:t>
      </w:r>
      <w:r w:rsidRPr="00034915">
        <w:rPr>
          <w:rFonts w:ascii="Arial" w:hAnsi="Arial" w:cs="Arial"/>
          <w:sz w:val="22"/>
          <w:szCs w:val="22"/>
        </w:rPr>
        <w:t xml:space="preserve"> QC Plan. </w:t>
      </w:r>
      <w:r w:rsidR="00745095">
        <w:rPr>
          <w:rFonts w:ascii="Arial" w:hAnsi="Arial" w:cs="Arial"/>
          <w:sz w:val="22"/>
          <w:szCs w:val="22"/>
        </w:rPr>
        <w:t xml:space="preserve"> </w:t>
      </w:r>
      <w:r w:rsidRPr="00034915">
        <w:rPr>
          <w:rFonts w:ascii="Arial" w:hAnsi="Arial" w:cs="Arial"/>
          <w:sz w:val="22"/>
          <w:szCs w:val="22"/>
        </w:rPr>
        <w:t>Slump tests shall be in accordance with AASHTO T 119 from sampled material discharged from trucks at the paving site.  Material samples shall be taken in accordance with AASHTO R 60.</w:t>
      </w:r>
    </w:p>
    <w:p w14:paraId="44DC5158" w14:textId="77777777" w:rsidR="00D747E5" w:rsidRPr="00034915" w:rsidRDefault="00D747E5" w:rsidP="00D747E5">
      <w:pPr>
        <w:jc w:val="both"/>
        <w:rPr>
          <w:rFonts w:ascii="Arial" w:hAnsi="Arial" w:cs="Arial"/>
          <w:sz w:val="22"/>
          <w:szCs w:val="22"/>
        </w:rPr>
      </w:pPr>
    </w:p>
    <w:p w14:paraId="5329754F" w14:textId="56D7A973" w:rsidR="00D747E5" w:rsidRPr="00034915" w:rsidRDefault="00D747E5" w:rsidP="00D747E5">
      <w:pPr>
        <w:jc w:val="both"/>
        <w:rPr>
          <w:rFonts w:ascii="Arial" w:hAnsi="Arial" w:cs="Arial"/>
          <w:sz w:val="22"/>
          <w:szCs w:val="22"/>
        </w:rPr>
      </w:pPr>
      <w:r w:rsidRPr="00034915">
        <w:rPr>
          <w:rFonts w:ascii="Arial" w:hAnsi="Arial" w:cs="Arial"/>
          <w:b/>
          <w:bCs/>
          <w:sz w:val="22"/>
          <w:szCs w:val="22"/>
        </w:rPr>
        <w:t xml:space="preserve">502.11.2.2.1 </w:t>
      </w:r>
      <w:r w:rsidR="006F08F1">
        <w:rPr>
          <w:rFonts w:ascii="Arial" w:hAnsi="Arial" w:cs="Arial"/>
          <w:b/>
          <w:bCs/>
          <w:sz w:val="22"/>
          <w:szCs w:val="22"/>
        </w:rPr>
        <w:t xml:space="preserve"> </w:t>
      </w:r>
      <w:r w:rsidRPr="00034915">
        <w:rPr>
          <w:rFonts w:ascii="Arial" w:hAnsi="Arial" w:cs="Arial"/>
          <w:b/>
          <w:bCs/>
          <w:sz w:val="22"/>
          <w:szCs w:val="22"/>
        </w:rPr>
        <w:t xml:space="preserve">Box Test. </w:t>
      </w:r>
      <w:r w:rsidR="006F08F1">
        <w:rPr>
          <w:rFonts w:ascii="Arial" w:hAnsi="Arial" w:cs="Arial"/>
          <w:b/>
          <w:bCs/>
          <w:sz w:val="22"/>
          <w:szCs w:val="22"/>
        </w:rPr>
        <w:t xml:space="preserve"> </w:t>
      </w:r>
      <w:r w:rsidRPr="00034915">
        <w:rPr>
          <w:rFonts w:ascii="Arial" w:hAnsi="Arial" w:cs="Arial"/>
          <w:sz w:val="22"/>
          <w:szCs w:val="22"/>
        </w:rPr>
        <w:t xml:space="preserve">For PEM mixtures, a daily box test may </w:t>
      </w:r>
      <w:r w:rsidR="002A1434">
        <w:rPr>
          <w:rFonts w:ascii="Arial" w:hAnsi="Arial" w:cs="Arial"/>
          <w:sz w:val="22"/>
          <w:szCs w:val="22"/>
        </w:rPr>
        <w:t xml:space="preserve">be </w:t>
      </w:r>
      <w:r w:rsidRPr="00034915">
        <w:rPr>
          <w:rFonts w:ascii="Arial" w:hAnsi="Arial" w:cs="Arial"/>
          <w:sz w:val="22"/>
          <w:szCs w:val="22"/>
        </w:rPr>
        <w:t>substitute</w:t>
      </w:r>
      <w:r w:rsidR="002A1434">
        <w:rPr>
          <w:rFonts w:ascii="Arial" w:hAnsi="Arial" w:cs="Arial"/>
          <w:sz w:val="22"/>
          <w:szCs w:val="22"/>
        </w:rPr>
        <w:t>d</w:t>
      </w:r>
      <w:r w:rsidR="003A61FC">
        <w:rPr>
          <w:rFonts w:ascii="Arial" w:hAnsi="Arial" w:cs="Arial"/>
          <w:sz w:val="22"/>
          <w:szCs w:val="22"/>
        </w:rPr>
        <w:t xml:space="preserve"> for</w:t>
      </w:r>
      <w:r w:rsidRPr="00034915">
        <w:rPr>
          <w:rFonts w:ascii="Arial" w:hAnsi="Arial" w:cs="Arial"/>
          <w:sz w:val="22"/>
          <w:szCs w:val="22"/>
        </w:rPr>
        <w:t xml:space="preserve"> the slump test requirements.</w:t>
      </w:r>
    </w:p>
    <w:p w14:paraId="78863774" w14:textId="77777777" w:rsidR="00D747E5" w:rsidRPr="00034915" w:rsidRDefault="00D747E5" w:rsidP="00D747E5">
      <w:pPr>
        <w:jc w:val="both"/>
        <w:rPr>
          <w:rFonts w:ascii="Arial" w:hAnsi="Arial" w:cs="Arial"/>
          <w:sz w:val="22"/>
          <w:szCs w:val="22"/>
        </w:rPr>
      </w:pPr>
    </w:p>
    <w:p w14:paraId="500A6296"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502.11.2.3  Entrained Air Content.</w:t>
      </w:r>
      <w:r w:rsidRPr="00034915">
        <w:rPr>
          <w:rFonts w:ascii="Arial" w:hAnsi="Arial" w:cs="Arial"/>
          <w:sz w:val="22"/>
          <w:szCs w:val="22"/>
        </w:rPr>
        <w:t xml:space="preserve">  Tests for entrained air content shall be performed on a random basis for each 500 cubic yards of material produced.  The engineer will designate the random location at the time of sampling.  The air content shall be in accordance with Sec 501.10.2, except that the minimum air content in front of the paver shall be 4.5 percent plus the air loss through the paver.  The air loss through the paver is determined a minimum of once per half-day production by sampling the concrete ahead of the paver and behind the paver and subtracting the value obtained ahead of the paver from the value obtained behind the paver.  The engineer shall be given notification prior to determining the air loss in order to witness the air loss determination.  On the first day of paving, the target air content shall be determined immediately after placing 200 cubic yards of concrete.  The entrained air content of the first 200 cubic yards of concrete placed on the first day of paving, sampled in front of the paver, shall be greater than 6.0 percent.  Material samples shall be taken in accordance with AASHTO R 60.  Tests shall be in accordance with AASHTO T 152.</w:t>
      </w:r>
    </w:p>
    <w:p w14:paraId="397501AA" w14:textId="77777777" w:rsidR="00D747E5" w:rsidRPr="00034915" w:rsidRDefault="00D747E5" w:rsidP="00D747E5">
      <w:pPr>
        <w:jc w:val="both"/>
        <w:rPr>
          <w:rFonts w:ascii="Arial" w:hAnsi="Arial" w:cs="Arial"/>
          <w:sz w:val="22"/>
          <w:szCs w:val="22"/>
        </w:rPr>
      </w:pPr>
    </w:p>
    <w:p w14:paraId="58CDA32F" w14:textId="3B2BE7B9" w:rsidR="00D747E5" w:rsidRPr="00034915" w:rsidRDefault="00D747E5" w:rsidP="00D747E5">
      <w:pPr>
        <w:jc w:val="both"/>
        <w:rPr>
          <w:rFonts w:ascii="Arial" w:hAnsi="Arial" w:cs="Arial"/>
          <w:sz w:val="22"/>
          <w:szCs w:val="22"/>
        </w:rPr>
      </w:pPr>
      <w:r w:rsidRPr="00034915">
        <w:rPr>
          <w:rFonts w:ascii="Arial" w:hAnsi="Arial" w:cs="Arial"/>
          <w:b/>
          <w:bCs/>
          <w:sz w:val="22"/>
          <w:szCs w:val="22"/>
        </w:rPr>
        <w:t xml:space="preserve">502.11.2.4 </w:t>
      </w:r>
      <w:r w:rsidR="006F08F1">
        <w:rPr>
          <w:rFonts w:ascii="Arial" w:hAnsi="Arial" w:cs="Arial"/>
          <w:b/>
          <w:bCs/>
          <w:sz w:val="22"/>
          <w:szCs w:val="22"/>
        </w:rPr>
        <w:t xml:space="preserve"> </w:t>
      </w:r>
      <w:r w:rsidRPr="00034915">
        <w:rPr>
          <w:rFonts w:ascii="Arial" w:hAnsi="Arial" w:cs="Arial"/>
          <w:b/>
          <w:bCs/>
          <w:sz w:val="22"/>
          <w:szCs w:val="22"/>
        </w:rPr>
        <w:t>Paver Vibratory Checks.</w:t>
      </w:r>
      <w:r w:rsidR="006F08F1">
        <w:rPr>
          <w:rFonts w:ascii="Arial" w:hAnsi="Arial" w:cs="Arial"/>
          <w:b/>
          <w:bCs/>
          <w:sz w:val="22"/>
          <w:szCs w:val="22"/>
        </w:rPr>
        <w:t xml:space="preserve"> </w:t>
      </w:r>
      <w:r w:rsidRPr="00034915">
        <w:rPr>
          <w:rFonts w:ascii="Arial" w:hAnsi="Arial" w:cs="Arial"/>
          <w:b/>
          <w:bCs/>
          <w:sz w:val="22"/>
          <w:szCs w:val="22"/>
        </w:rPr>
        <w:t xml:space="preserve"> </w:t>
      </w:r>
      <w:r w:rsidRPr="00034915">
        <w:rPr>
          <w:rFonts w:ascii="Arial" w:hAnsi="Arial" w:cs="Arial"/>
          <w:sz w:val="22"/>
          <w:szCs w:val="22"/>
        </w:rPr>
        <w:t>The contractor shall record the frequency of each individual internal vibrator for concrete pavement placed by the slipform method.  The optimum vibrator frequency shall be included in the contractor’s quality control plan and shall be checked with an electronic monitoring device or a tachometer prior to the start of each paving shift and reported to QA within 24 hours.  The vibrators shall not come into contact with dowel bars, dowel bar assemblies, or other pavement reinforcement.</w:t>
      </w:r>
    </w:p>
    <w:p w14:paraId="63FA2667" w14:textId="77777777" w:rsidR="00D747E5" w:rsidRPr="00034915" w:rsidRDefault="00D747E5" w:rsidP="00D747E5">
      <w:pPr>
        <w:jc w:val="both"/>
        <w:rPr>
          <w:rFonts w:ascii="Arial" w:hAnsi="Arial" w:cs="Arial"/>
          <w:sz w:val="22"/>
          <w:szCs w:val="22"/>
        </w:rPr>
      </w:pPr>
    </w:p>
    <w:p w14:paraId="0EA01F94" w14:textId="77777777" w:rsidR="00D747E5" w:rsidRPr="00034915" w:rsidRDefault="00D747E5" w:rsidP="00D747E5">
      <w:pPr>
        <w:jc w:val="both"/>
        <w:rPr>
          <w:rFonts w:ascii="Arial" w:hAnsi="Arial" w:cs="Arial"/>
          <w:sz w:val="22"/>
          <w:szCs w:val="22"/>
        </w:rPr>
      </w:pPr>
      <w:r w:rsidRPr="00034915">
        <w:rPr>
          <w:rFonts w:ascii="Arial" w:hAnsi="Arial" w:cs="Arial"/>
          <w:b/>
          <w:sz w:val="22"/>
          <w:szCs w:val="22"/>
        </w:rPr>
        <w:t>502.11.3  Corrective Action.</w:t>
      </w:r>
      <w:r w:rsidRPr="00034915">
        <w:rPr>
          <w:rFonts w:ascii="Arial" w:hAnsi="Arial" w:cs="Arial"/>
          <w:sz w:val="22"/>
          <w:szCs w:val="22"/>
        </w:rPr>
        <w:t xml:space="preserve">  As a minimum, a process shall be deemed out of control and corrective action taken if any one of the conditions below exists.  </w:t>
      </w:r>
      <w:r w:rsidRPr="00034915">
        <w:rPr>
          <w:rFonts w:ascii="Arial" w:hAnsi="Arial" w:cs="Arial"/>
          <w:snapToGrid w:val="0"/>
          <w:color w:val="000000"/>
          <w:sz w:val="22"/>
          <w:szCs w:val="22"/>
        </w:rPr>
        <w:t>In addition, each truckload of material en route prior to the process of being deemed out of control shall be tested for specification compliance.</w:t>
      </w:r>
    </w:p>
    <w:p w14:paraId="2FE8224B" w14:textId="77777777" w:rsidR="00D747E5" w:rsidRPr="00034915" w:rsidRDefault="00D747E5" w:rsidP="00D747E5">
      <w:pPr>
        <w:jc w:val="both"/>
        <w:rPr>
          <w:rFonts w:ascii="Arial" w:hAnsi="Arial" w:cs="Arial"/>
          <w:sz w:val="22"/>
          <w:szCs w:val="22"/>
        </w:rPr>
      </w:pPr>
    </w:p>
    <w:p w14:paraId="7778738E" w14:textId="24ED9640" w:rsidR="00D747E5" w:rsidRPr="00034915" w:rsidRDefault="00D747E5" w:rsidP="00D747E5">
      <w:pPr>
        <w:jc w:val="both"/>
        <w:rPr>
          <w:rFonts w:ascii="Arial" w:hAnsi="Arial" w:cs="Arial"/>
          <w:sz w:val="22"/>
          <w:szCs w:val="22"/>
        </w:rPr>
      </w:pPr>
      <w:r w:rsidRPr="00034915">
        <w:rPr>
          <w:rFonts w:ascii="Arial" w:hAnsi="Arial" w:cs="Arial"/>
          <w:b/>
          <w:sz w:val="22"/>
          <w:szCs w:val="22"/>
        </w:rPr>
        <w:t>502.11.3.1  Aggregate Gradation.</w:t>
      </w:r>
      <w:r w:rsidRPr="00034915">
        <w:rPr>
          <w:rFonts w:ascii="Arial" w:hAnsi="Arial" w:cs="Arial"/>
          <w:sz w:val="22"/>
          <w:szCs w:val="22"/>
        </w:rPr>
        <w:t xml:space="preserve">  For PEM mixes, when one gradation is outside the Tarantula curve the box test shall be immediately ran as described herein. </w:t>
      </w:r>
      <w:r w:rsidR="00D350CC">
        <w:rPr>
          <w:rFonts w:ascii="Arial" w:hAnsi="Arial" w:cs="Arial"/>
          <w:sz w:val="22"/>
          <w:szCs w:val="22"/>
        </w:rPr>
        <w:t xml:space="preserve"> </w:t>
      </w:r>
      <w:r w:rsidRPr="00034915">
        <w:rPr>
          <w:rFonts w:ascii="Arial" w:hAnsi="Arial" w:cs="Arial"/>
          <w:sz w:val="22"/>
          <w:szCs w:val="22"/>
        </w:rPr>
        <w:t>For non-PEM mixes, when one test is outside the allowable range, immediate steps shall be taken to correct the gradation.</w:t>
      </w:r>
    </w:p>
    <w:p w14:paraId="62F60665" w14:textId="77777777" w:rsidR="00D747E5" w:rsidRPr="00034915" w:rsidRDefault="00D747E5" w:rsidP="00D747E5">
      <w:pPr>
        <w:jc w:val="both"/>
        <w:rPr>
          <w:rFonts w:ascii="Arial" w:hAnsi="Arial" w:cs="Arial"/>
          <w:sz w:val="22"/>
          <w:szCs w:val="22"/>
        </w:rPr>
      </w:pPr>
    </w:p>
    <w:p w14:paraId="13603B9E" w14:textId="163AC532" w:rsidR="00D747E5" w:rsidRPr="00034915" w:rsidRDefault="00D747E5" w:rsidP="00D747E5">
      <w:pPr>
        <w:rPr>
          <w:rFonts w:ascii="Arial" w:hAnsi="Arial" w:cs="Arial"/>
          <w:sz w:val="22"/>
          <w:szCs w:val="22"/>
        </w:rPr>
      </w:pPr>
      <w:r w:rsidRPr="00034915">
        <w:rPr>
          <w:rFonts w:ascii="Arial" w:hAnsi="Arial" w:cs="Arial"/>
          <w:b/>
          <w:bCs/>
          <w:sz w:val="22"/>
          <w:szCs w:val="22"/>
        </w:rPr>
        <w:t xml:space="preserve">502.11.3.2 </w:t>
      </w:r>
      <w:r w:rsidR="00D350CC">
        <w:rPr>
          <w:rFonts w:ascii="Arial" w:hAnsi="Arial" w:cs="Arial"/>
          <w:b/>
          <w:bCs/>
          <w:sz w:val="22"/>
          <w:szCs w:val="22"/>
        </w:rPr>
        <w:t xml:space="preserve"> </w:t>
      </w:r>
      <w:r w:rsidRPr="00034915">
        <w:rPr>
          <w:rFonts w:ascii="Arial" w:hAnsi="Arial" w:cs="Arial"/>
          <w:b/>
          <w:bCs/>
          <w:sz w:val="22"/>
          <w:szCs w:val="22"/>
        </w:rPr>
        <w:t xml:space="preserve">Box Test. </w:t>
      </w:r>
      <w:r w:rsidRPr="00034915">
        <w:rPr>
          <w:rFonts w:ascii="Arial" w:hAnsi="Arial" w:cs="Arial"/>
          <w:sz w:val="22"/>
          <w:szCs w:val="22"/>
        </w:rPr>
        <w:t xml:space="preserve"> When an aggregate gradation falls outside the Tarantula gradation limits, a box test shall be immediately conducted in accordance with AASHTO T 396 and subject to the following criteria.  The box test shall be performed daily, unless the aggregate gradation is adjusted to meet the Tarantula curve requirements.</w:t>
      </w:r>
    </w:p>
    <w:p w14:paraId="46693578" w14:textId="7791A58A" w:rsidR="00D747E5" w:rsidRPr="00034915" w:rsidRDefault="000E2220" w:rsidP="00D747E5">
      <w:pPr>
        <w:rPr>
          <w:rFonts w:ascii="Arial" w:hAnsi="Arial" w:cs="Arial"/>
          <w:sz w:val="22"/>
          <w:szCs w:val="22"/>
        </w:rPr>
      </w:pPr>
      <w:r>
        <w:rPr>
          <w:rFonts w:ascii="Arial" w:hAnsi="Arial" w:cs="Arial"/>
          <w:sz w:val="22"/>
          <w:szCs w:val="22"/>
        </w:rPr>
        <w:br w:type="page"/>
      </w:r>
    </w:p>
    <w:tbl>
      <w:tblPr>
        <w:tblStyle w:val="TableGrid"/>
        <w:tblW w:w="8455" w:type="dxa"/>
        <w:tblLayout w:type="fixed"/>
        <w:tblLook w:val="04A0" w:firstRow="1" w:lastRow="0" w:firstColumn="1" w:lastColumn="0" w:noHBand="0" w:noVBand="1"/>
      </w:tblPr>
      <w:tblGrid>
        <w:gridCol w:w="2335"/>
        <w:gridCol w:w="810"/>
        <w:gridCol w:w="2070"/>
        <w:gridCol w:w="3240"/>
      </w:tblGrid>
      <w:tr w:rsidR="00D747E5" w:rsidRPr="00034915" w14:paraId="0A8A7C67" w14:textId="77777777" w:rsidTr="00E40892">
        <w:tc>
          <w:tcPr>
            <w:tcW w:w="8455" w:type="dxa"/>
            <w:gridSpan w:val="4"/>
            <w:vAlign w:val="center"/>
          </w:tcPr>
          <w:p w14:paraId="4D3522F2" w14:textId="77777777" w:rsidR="00D747E5" w:rsidRPr="00034915" w:rsidRDefault="00D747E5" w:rsidP="00D15288">
            <w:pPr>
              <w:jc w:val="center"/>
              <w:rPr>
                <w:rFonts w:ascii="Arial" w:hAnsi="Arial" w:cs="Arial"/>
                <w:sz w:val="22"/>
                <w:vertAlign w:val="superscript"/>
              </w:rPr>
            </w:pPr>
            <w:r w:rsidRPr="00E40892">
              <w:rPr>
                <w:rFonts w:ascii="Arial" w:hAnsi="Arial" w:cs="Arial"/>
                <w:b/>
                <w:bCs/>
                <w:sz w:val="22"/>
              </w:rPr>
              <w:lastRenderedPageBreak/>
              <w:t>Box Test Criteria</w:t>
            </w:r>
            <w:r w:rsidRPr="00034915">
              <w:rPr>
                <w:rFonts w:ascii="Arial" w:hAnsi="Arial" w:cs="Arial"/>
                <w:sz w:val="22"/>
                <w:vertAlign w:val="superscript"/>
              </w:rPr>
              <w:t>1</w:t>
            </w:r>
          </w:p>
        </w:tc>
      </w:tr>
      <w:tr w:rsidR="00D747E5" w:rsidRPr="00034915" w14:paraId="2CB72CC6" w14:textId="77777777" w:rsidTr="00E40892">
        <w:tc>
          <w:tcPr>
            <w:tcW w:w="2335" w:type="dxa"/>
            <w:vAlign w:val="center"/>
          </w:tcPr>
          <w:p w14:paraId="7DD330C3" w14:textId="77777777" w:rsidR="00D747E5" w:rsidRPr="00E40892" w:rsidRDefault="00D747E5" w:rsidP="00D15288">
            <w:pPr>
              <w:jc w:val="center"/>
              <w:rPr>
                <w:rFonts w:ascii="Arial" w:hAnsi="Arial" w:cs="Arial"/>
                <w:b/>
                <w:bCs/>
                <w:sz w:val="22"/>
              </w:rPr>
            </w:pPr>
            <w:r w:rsidRPr="00E40892">
              <w:rPr>
                <w:rFonts w:ascii="Arial" w:hAnsi="Arial" w:cs="Arial"/>
                <w:b/>
                <w:bCs/>
                <w:sz w:val="22"/>
              </w:rPr>
              <w:t>Largest Edge Slump Criteria</w:t>
            </w:r>
          </w:p>
        </w:tc>
        <w:tc>
          <w:tcPr>
            <w:tcW w:w="810" w:type="dxa"/>
            <w:vAlign w:val="center"/>
          </w:tcPr>
          <w:p w14:paraId="2A02B5A2" w14:textId="77777777" w:rsidR="00D747E5" w:rsidRPr="00034915" w:rsidRDefault="00D747E5" w:rsidP="00D15288">
            <w:pPr>
              <w:jc w:val="center"/>
              <w:rPr>
                <w:rFonts w:ascii="Arial" w:hAnsi="Arial" w:cs="Arial"/>
                <w:sz w:val="22"/>
              </w:rPr>
            </w:pPr>
          </w:p>
        </w:tc>
        <w:tc>
          <w:tcPr>
            <w:tcW w:w="2070" w:type="dxa"/>
            <w:vAlign w:val="center"/>
          </w:tcPr>
          <w:p w14:paraId="44FEC704" w14:textId="77777777" w:rsidR="00D747E5" w:rsidRPr="00E40892" w:rsidRDefault="00D747E5" w:rsidP="00D15288">
            <w:pPr>
              <w:jc w:val="center"/>
              <w:rPr>
                <w:rFonts w:ascii="Arial" w:hAnsi="Arial" w:cs="Arial"/>
                <w:b/>
                <w:bCs/>
                <w:sz w:val="22"/>
              </w:rPr>
            </w:pPr>
            <w:r w:rsidRPr="00E40892">
              <w:rPr>
                <w:rFonts w:ascii="Arial" w:hAnsi="Arial" w:cs="Arial"/>
                <w:b/>
                <w:bCs/>
                <w:sz w:val="22"/>
              </w:rPr>
              <w:t>Average Visual Rating</w:t>
            </w:r>
          </w:p>
        </w:tc>
        <w:tc>
          <w:tcPr>
            <w:tcW w:w="3240" w:type="dxa"/>
            <w:vAlign w:val="center"/>
          </w:tcPr>
          <w:p w14:paraId="7D25C302" w14:textId="77777777" w:rsidR="00D747E5" w:rsidRPr="00E40892" w:rsidRDefault="00D747E5" w:rsidP="00D15288">
            <w:pPr>
              <w:jc w:val="center"/>
              <w:rPr>
                <w:rFonts w:ascii="Arial" w:hAnsi="Arial" w:cs="Arial"/>
                <w:b/>
                <w:bCs/>
                <w:sz w:val="22"/>
              </w:rPr>
            </w:pPr>
            <w:r w:rsidRPr="00E40892">
              <w:rPr>
                <w:rFonts w:ascii="Arial" w:hAnsi="Arial" w:cs="Arial"/>
                <w:b/>
                <w:bCs/>
                <w:sz w:val="22"/>
              </w:rPr>
              <w:t>Action</w:t>
            </w:r>
          </w:p>
        </w:tc>
      </w:tr>
      <w:tr w:rsidR="00D747E5" w:rsidRPr="00034915" w14:paraId="00D58E8C" w14:textId="77777777" w:rsidTr="00E40892">
        <w:trPr>
          <w:trHeight w:val="386"/>
        </w:trPr>
        <w:tc>
          <w:tcPr>
            <w:tcW w:w="2335" w:type="dxa"/>
            <w:vAlign w:val="center"/>
          </w:tcPr>
          <w:p w14:paraId="0A3D63F3" w14:textId="77777777" w:rsidR="00D747E5" w:rsidRPr="00034915" w:rsidRDefault="00D747E5" w:rsidP="00D15288">
            <w:pPr>
              <w:jc w:val="center"/>
              <w:rPr>
                <w:rFonts w:ascii="Arial" w:hAnsi="Arial" w:cs="Arial"/>
                <w:sz w:val="22"/>
              </w:rPr>
            </w:pPr>
            <w:r w:rsidRPr="00034915">
              <w:rPr>
                <w:rFonts w:ascii="Arial" w:hAnsi="Arial" w:cs="Arial"/>
                <w:sz w:val="22"/>
              </w:rPr>
              <w:t>¼-inch or less</w:t>
            </w:r>
          </w:p>
        </w:tc>
        <w:tc>
          <w:tcPr>
            <w:tcW w:w="810" w:type="dxa"/>
            <w:vAlign w:val="center"/>
          </w:tcPr>
          <w:p w14:paraId="703027B5" w14:textId="77777777" w:rsidR="00D747E5" w:rsidRPr="00034915" w:rsidRDefault="00D747E5" w:rsidP="00D15288">
            <w:pPr>
              <w:jc w:val="center"/>
              <w:rPr>
                <w:rFonts w:ascii="Arial" w:hAnsi="Arial" w:cs="Arial"/>
                <w:sz w:val="22"/>
              </w:rPr>
            </w:pPr>
            <w:r w:rsidRPr="00034915">
              <w:rPr>
                <w:rFonts w:ascii="Arial" w:hAnsi="Arial" w:cs="Arial"/>
                <w:sz w:val="22"/>
              </w:rPr>
              <w:t>AND</w:t>
            </w:r>
          </w:p>
        </w:tc>
        <w:tc>
          <w:tcPr>
            <w:tcW w:w="2070" w:type="dxa"/>
            <w:vAlign w:val="center"/>
          </w:tcPr>
          <w:p w14:paraId="02704112" w14:textId="77777777" w:rsidR="00D747E5" w:rsidRPr="00034915" w:rsidRDefault="00D747E5" w:rsidP="00D15288">
            <w:pPr>
              <w:jc w:val="center"/>
              <w:rPr>
                <w:rFonts w:ascii="Arial" w:hAnsi="Arial" w:cs="Arial"/>
                <w:sz w:val="22"/>
              </w:rPr>
            </w:pPr>
            <w:r w:rsidRPr="00034915">
              <w:rPr>
                <w:rFonts w:ascii="Arial" w:hAnsi="Arial" w:cs="Arial"/>
                <w:sz w:val="22"/>
              </w:rPr>
              <w:t>2.25 or Less</w:t>
            </w:r>
          </w:p>
        </w:tc>
        <w:tc>
          <w:tcPr>
            <w:tcW w:w="3240" w:type="dxa"/>
            <w:vAlign w:val="center"/>
          </w:tcPr>
          <w:p w14:paraId="277CFBD3" w14:textId="77777777" w:rsidR="00D747E5" w:rsidRPr="00034915" w:rsidRDefault="00D747E5" w:rsidP="00D15288">
            <w:pPr>
              <w:jc w:val="center"/>
              <w:rPr>
                <w:rFonts w:ascii="Arial" w:hAnsi="Arial" w:cs="Arial"/>
                <w:sz w:val="22"/>
              </w:rPr>
            </w:pPr>
            <w:r w:rsidRPr="00034915">
              <w:rPr>
                <w:rFonts w:ascii="Arial" w:hAnsi="Arial" w:cs="Arial"/>
                <w:sz w:val="22"/>
              </w:rPr>
              <w:t>Pass</w:t>
            </w:r>
          </w:p>
        </w:tc>
      </w:tr>
      <w:tr w:rsidR="00D747E5" w:rsidRPr="00034915" w14:paraId="00FFEE94" w14:textId="77777777" w:rsidTr="00E40892">
        <w:trPr>
          <w:trHeight w:val="530"/>
        </w:trPr>
        <w:tc>
          <w:tcPr>
            <w:tcW w:w="2335" w:type="dxa"/>
            <w:vAlign w:val="center"/>
          </w:tcPr>
          <w:p w14:paraId="1BCA4084" w14:textId="77777777" w:rsidR="00D747E5" w:rsidRPr="00034915" w:rsidRDefault="00D747E5" w:rsidP="00D15288">
            <w:pPr>
              <w:jc w:val="center"/>
              <w:rPr>
                <w:rFonts w:ascii="Arial" w:hAnsi="Arial" w:cs="Arial"/>
                <w:sz w:val="22"/>
              </w:rPr>
            </w:pPr>
            <w:r w:rsidRPr="00034915">
              <w:rPr>
                <w:rFonts w:ascii="Arial" w:hAnsi="Arial" w:cs="Arial"/>
                <w:sz w:val="22"/>
              </w:rPr>
              <w:t>Greater than ¼-inch to ½-inch slump</w:t>
            </w:r>
          </w:p>
        </w:tc>
        <w:tc>
          <w:tcPr>
            <w:tcW w:w="810" w:type="dxa"/>
            <w:vAlign w:val="center"/>
          </w:tcPr>
          <w:p w14:paraId="3919CF83" w14:textId="77777777" w:rsidR="00D747E5" w:rsidRPr="00034915" w:rsidRDefault="00D747E5" w:rsidP="00D15288">
            <w:pPr>
              <w:jc w:val="center"/>
              <w:rPr>
                <w:rFonts w:ascii="Arial" w:hAnsi="Arial" w:cs="Arial"/>
                <w:sz w:val="22"/>
              </w:rPr>
            </w:pPr>
            <w:r w:rsidRPr="00034915">
              <w:rPr>
                <w:rFonts w:ascii="Arial" w:hAnsi="Arial" w:cs="Arial"/>
                <w:sz w:val="22"/>
              </w:rPr>
              <w:t>OR</w:t>
            </w:r>
          </w:p>
        </w:tc>
        <w:tc>
          <w:tcPr>
            <w:tcW w:w="2070" w:type="dxa"/>
            <w:vAlign w:val="center"/>
          </w:tcPr>
          <w:p w14:paraId="2E3AA57A" w14:textId="77777777" w:rsidR="00D747E5" w:rsidRPr="00034915" w:rsidRDefault="00D747E5" w:rsidP="00D15288">
            <w:pPr>
              <w:jc w:val="center"/>
              <w:rPr>
                <w:rFonts w:ascii="Arial" w:hAnsi="Arial" w:cs="Arial"/>
                <w:sz w:val="22"/>
              </w:rPr>
            </w:pPr>
            <w:r w:rsidRPr="00034915">
              <w:rPr>
                <w:rFonts w:ascii="Arial" w:hAnsi="Arial" w:cs="Arial"/>
                <w:sz w:val="22"/>
              </w:rPr>
              <w:t>Greater than 2.25 to 2.5</w:t>
            </w:r>
          </w:p>
        </w:tc>
        <w:tc>
          <w:tcPr>
            <w:tcW w:w="3240" w:type="dxa"/>
            <w:vAlign w:val="center"/>
          </w:tcPr>
          <w:p w14:paraId="1AEB030D" w14:textId="77777777" w:rsidR="00D747E5" w:rsidRPr="00034915" w:rsidRDefault="00D747E5" w:rsidP="00D15288">
            <w:pPr>
              <w:jc w:val="center"/>
              <w:rPr>
                <w:rFonts w:ascii="Arial" w:hAnsi="Arial" w:cs="Arial"/>
                <w:sz w:val="22"/>
                <w:u w:val="single"/>
              </w:rPr>
            </w:pPr>
            <w:r w:rsidRPr="00034915">
              <w:rPr>
                <w:rFonts w:ascii="Arial" w:hAnsi="Arial" w:cs="Arial"/>
                <w:sz w:val="22"/>
                <w:u w:val="single"/>
              </w:rPr>
              <w:t>Construction Tolerance –</w:t>
            </w:r>
          </w:p>
          <w:p w14:paraId="44E0D95F" w14:textId="79D3F24C" w:rsidR="00D747E5" w:rsidRPr="00034915" w:rsidRDefault="00D747E5" w:rsidP="00D15288">
            <w:pPr>
              <w:jc w:val="center"/>
              <w:rPr>
                <w:rFonts w:ascii="Arial" w:hAnsi="Arial" w:cs="Arial"/>
                <w:sz w:val="22"/>
              </w:rPr>
            </w:pPr>
            <w:r w:rsidRPr="00034915">
              <w:rPr>
                <w:rFonts w:ascii="Arial" w:hAnsi="Arial" w:cs="Arial"/>
                <w:sz w:val="22"/>
              </w:rPr>
              <w:t xml:space="preserve">Required </w:t>
            </w:r>
            <w:r w:rsidR="005C4D24">
              <w:rPr>
                <w:rFonts w:ascii="Arial" w:hAnsi="Arial" w:cs="Arial"/>
                <w:sz w:val="22"/>
              </w:rPr>
              <w:t>M</w:t>
            </w:r>
            <w:r w:rsidRPr="00034915">
              <w:rPr>
                <w:rFonts w:ascii="Arial" w:hAnsi="Arial" w:cs="Arial"/>
                <w:sz w:val="22"/>
              </w:rPr>
              <w:t xml:space="preserve">ixture </w:t>
            </w:r>
            <w:r w:rsidR="005C4D24">
              <w:rPr>
                <w:rFonts w:ascii="Arial" w:hAnsi="Arial" w:cs="Arial"/>
                <w:sz w:val="22"/>
              </w:rPr>
              <w:t>A</w:t>
            </w:r>
            <w:r w:rsidRPr="00034915">
              <w:rPr>
                <w:rFonts w:ascii="Arial" w:hAnsi="Arial" w:cs="Arial"/>
                <w:sz w:val="22"/>
              </w:rPr>
              <w:t>djustments</w:t>
            </w:r>
          </w:p>
        </w:tc>
      </w:tr>
      <w:tr w:rsidR="00D747E5" w:rsidRPr="00034915" w14:paraId="1B3F2C83" w14:textId="77777777" w:rsidTr="00E40892">
        <w:tc>
          <w:tcPr>
            <w:tcW w:w="2335" w:type="dxa"/>
            <w:vAlign w:val="center"/>
          </w:tcPr>
          <w:p w14:paraId="757047CE" w14:textId="77777777" w:rsidR="00D747E5" w:rsidRPr="00034915" w:rsidRDefault="00D747E5" w:rsidP="00D15288">
            <w:pPr>
              <w:jc w:val="center"/>
              <w:rPr>
                <w:rFonts w:ascii="Arial" w:hAnsi="Arial" w:cs="Arial"/>
                <w:sz w:val="22"/>
              </w:rPr>
            </w:pPr>
            <w:r w:rsidRPr="00034915">
              <w:rPr>
                <w:rFonts w:ascii="Arial" w:hAnsi="Arial" w:cs="Arial"/>
                <w:sz w:val="22"/>
              </w:rPr>
              <w:t>Greater than ½-inch</w:t>
            </w:r>
          </w:p>
        </w:tc>
        <w:tc>
          <w:tcPr>
            <w:tcW w:w="810" w:type="dxa"/>
            <w:vAlign w:val="center"/>
          </w:tcPr>
          <w:p w14:paraId="6F7F91D6" w14:textId="77777777" w:rsidR="00D747E5" w:rsidRPr="00034915" w:rsidRDefault="00D747E5" w:rsidP="00D15288">
            <w:pPr>
              <w:jc w:val="center"/>
              <w:rPr>
                <w:rFonts w:ascii="Arial" w:hAnsi="Arial" w:cs="Arial"/>
                <w:sz w:val="22"/>
              </w:rPr>
            </w:pPr>
            <w:r w:rsidRPr="00034915">
              <w:rPr>
                <w:rFonts w:ascii="Arial" w:hAnsi="Arial" w:cs="Arial"/>
                <w:sz w:val="22"/>
              </w:rPr>
              <w:t>OR</w:t>
            </w:r>
          </w:p>
        </w:tc>
        <w:tc>
          <w:tcPr>
            <w:tcW w:w="2070" w:type="dxa"/>
            <w:vAlign w:val="center"/>
          </w:tcPr>
          <w:p w14:paraId="0C0AA89F" w14:textId="77777777" w:rsidR="00D747E5" w:rsidRPr="00034915" w:rsidRDefault="00D747E5" w:rsidP="00D15288">
            <w:pPr>
              <w:jc w:val="center"/>
              <w:rPr>
                <w:rFonts w:ascii="Arial" w:hAnsi="Arial" w:cs="Arial"/>
                <w:sz w:val="22"/>
              </w:rPr>
            </w:pPr>
            <w:r w:rsidRPr="00034915">
              <w:rPr>
                <w:rFonts w:ascii="Arial" w:hAnsi="Arial" w:cs="Arial"/>
                <w:sz w:val="22"/>
              </w:rPr>
              <w:t>Greater than 2.5</w:t>
            </w:r>
          </w:p>
        </w:tc>
        <w:tc>
          <w:tcPr>
            <w:tcW w:w="3240" w:type="dxa"/>
            <w:vAlign w:val="center"/>
          </w:tcPr>
          <w:p w14:paraId="0FF38234" w14:textId="77777777" w:rsidR="00D747E5" w:rsidRPr="00034915" w:rsidRDefault="00D747E5" w:rsidP="00D15288">
            <w:pPr>
              <w:jc w:val="center"/>
              <w:rPr>
                <w:rFonts w:ascii="Arial" w:hAnsi="Arial" w:cs="Arial"/>
                <w:sz w:val="22"/>
                <w:u w:val="single"/>
              </w:rPr>
            </w:pPr>
            <w:r w:rsidRPr="00034915">
              <w:rPr>
                <w:rFonts w:ascii="Arial" w:hAnsi="Arial" w:cs="Arial"/>
                <w:sz w:val="22"/>
                <w:u w:val="single"/>
              </w:rPr>
              <w:t>Unacceptable Mix –</w:t>
            </w:r>
          </w:p>
          <w:p w14:paraId="0BD6BF57" w14:textId="77777777" w:rsidR="00D747E5" w:rsidRPr="00034915" w:rsidRDefault="00D747E5" w:rsidP="00D15288">
            <w:pPr>
              <w:jc w:val="center"/>
              <w:rPr>
                <w:rFonts w:ascii="Arial" w:hAnsi="Arial" w:cs="Arial"/>
                <w:sz w:val="22"/>
              </w:rPr>
            </w:pPr>
            <w:r w:rsidRPr="00034915">
              <w:rPr>
                <w:rFonts w:ascii="Arial" w:hAnsi="Arial" w:cs="Arial"/>
                <w:sz w:val="22"/>
              </w:rPr>
              <w:t>Stop Production and</w:t>
            </w:r>
          </w:p>
          <w:p w14:paraId="487713CB" w14:textId="4DB11217" w:rsidR="00D747E5" w:rsidRPr="00034915" w:rsidRDefault="005C4D24" w:rsidP="00D15288">
            <w:pPr>
              <w:jc w:val="center"/>
              <w:rPr>
                <w:rFonts w:ascii="Arial" w:hAnsi="Arial" w:cs="Arial"/>
                <w:sz w:val="22"/>
              </w:rPr>
            </w:pPr>
            <w:r>
              <w:rPr>
                <w:rFonts w:ascii="Arial" w:hAnsi="Arial" w:cs="Arial"/>
                <w:sz w:val="22"/>
              </w:rPr>
              <w:t>R</w:t>
            </w:r>
            <w:r w:rsidR="00D747E5" w:rsidRPr="00034915">
              <w:rPr>
                <w:rFonts w:ascii="Arial" w:hAnsi="Arial" w:cs="Arial"/>
                <w:sz w:val="22"/>
              </w:rPr>
              <w:t xml:space="preserve">equired </w:t>
            </w:r>
            <w:r>
              <w:rPr>
                <w:rFonts w:ascii="Arial" w:hAnsi="Arial" w:cs="Arial"/>
                <w:sz w:val="22"/>
              </w:rPr>
              <w:t>M</w:t>
            </w:r>
            <w:r w:rsidR="00D747E5" w:rsidRPr="00034915">
              <w:rPr>
                <w:rFonts w:ascii="Arial" w:hAnsi="Arial" w:cs="Arial"/>
                <w:sz w:val="22"/>
              </w:rPr>
              <w:t xml:space="preserve">ix </w:t>
            </w:r>
            <w:r>
              <w:rPr>
                <w:rFonts w:ascii="Arial" w:hAnsi="Arial" w:cs="Arial"/>
                <w:sz w:val="22"/>
              </w:rPr>
              <w:t>R</w:t>
            </w:r>
            <w:r w:rsidR="00D747E5" w:rsidRPr="00034915">
              <w:rPr>
                <w:rFonts w:ascii="Arial" w:hAnsi="Arial" w:cs="Arial"/>
                <w:sz w:val="22"/>
              </w:rPr>
              <w:t>edesign</w:t>
            </w:r>
          </w:p>
        </w:tc>
      </w:tr>
    </w:tbl>
    <w:p w14:paraId="619B684B" w14:textId="1D0FCAA8" w:rsidR="00D747E5" w:rsidRPr="00034915" w:rsidRDefault="00D747E5" w:rsidP="00D747E5">
      <w:pPr>
        <w:jc w:val="both"/>
        <w:rPr>
          <w:rFonts w:ascii="Arial" w:hAnsi="Arial" w:cs="Arial"/>
          <w:sz w:val="22"/>
          <w:szCs w:val="22"/>
        </w:rPr>
      </w:pPr>
      <w:r w:rsidRPr="00034915">
        <w:rPr>
          <w:rFonts w:ascii="Arial" w:hAnsi="Arial" w:cs="Arial"/>
          <w:sz w:val="22"/>
          <w:szCs w:val="22"/>
          <w:vertAlign w:val="superscript"/>
        </w:rPr>
        <w:t>1</w:t>
      </w:r>
      <w:r w:rsidR="00D51113">
        <w:rPr>
          <w:rFonts w:ascii="Arial" w:hAnsi="Arial" w:cs="Arial"/>
          <w:sz w:val="22"/>
          <w:szCs w:val="22"/>
          <w:vertAlign w:val="superscript"/>
        </w:rPr>
        <w:t xml:space="preserve"> </w:t>
      </w:r>
      <w:r w:rsidRPr="00034915">
        <w:rPr>
          <w:rFonts w:ascii="Arial" w:hAnsi="Arial" w:cs="Arial"/>
          <w:sz w:val="22"/>
          <w:szCs w:val="22"/>
        </w:rPr>
        <w:t xml:space="preserve">Acceptable mixtures meeting the box test shall have a ¼-inch maximum edge slump from any one side and an average visual rating from four sides of 2.25 or less.  Mixtures failing the minimum box test criteria but within the construction tolerance shall be adjusted and tested until the mix is within specification.  Mixtures falling outside the construction tolerances is </w:t>
      </w:r>
      <w:r w:rsidR="00183293">
        <w:rPr>
          <w:rFonts w:ascii="Arial" w:hAnsi="Arial" w:cs="Arial"/>
          <w:sz w:val="22"/>
          <w:szCs w:val="22"/>
        </w:rPr>
        <w:t xml:space="preserve">an </w:t>
      </w:r>
      <w:r w:rsidRPr="00034915">
        <w:rPr>
          <w:rFonts w:ascii="Arial" w:hAnsi="Arial" w:cs="Arial"/>
          <w:sz w:val="22"/>
          <w:szCs w:val="22"/>
        </w:rPr>
        <w:t>unacceptable mixture.  Paving shall cease until the mix is redesigned and brought back into specification.</w:t>
      </w:r>
    </w:p>
    <w:p w14:paraId="7D93FA53" w14:textId="77777777" w:rsidR="00D747E5" w:rsidRPr="00034915" w:rsidRDefault="00D747E5" w:rsidP="00D747E5">
      <w:pPr>
        <w:jc w:val="both"/>
        <w:rPr>
          <w:rFonts w:ascii="Arial" w:hAnsi="Arial" w:cs="Arial"/>
          <w:sz w:val="22"/>
          <w:szCs w:val="22"/>
        </w:rPr>
      </w:pPr>
    </w:p>
    <w:p w14:paraId="30F737CB" w14:textId="2E213B5B" w:rsidR="00D747E5" w:rsidRPr="00034915" w:rsidRDefault="00D747E5" w:rsidP="00D747E5">
      <w:pPr>
        <w:jc w:val="both"/>
        <w:rPr>
          <w:rFonts w:ascii="Arial" w:hAnsi="Arial" w:cs="Arial"/>
          <w:sz w:val="22"/>
          <w:szCs w:val="22"/>
        </w:rPr>
      </w:pPr>
      <w:r w:rsidRPr="00034915">
        <w:rPr>
          <w:rFonts w:ascii="Arial" w:hAnsi="Arial" w:cs="Arial"/>
          <w:b/>
          <w:sz w:val="22"/>
          <w:szCs w:val="22"/>
        </w:rPr>
        <w:t xml:space="preserve">502.11.3.3  </w:t>
      </w:r>
      <w:r w:rsidRPr="00034915">
        <w:rPr>
          <w:rFonts w:ascii="Arial" w:hAnsi="Arial" w:cs="Arial"/>
          <w:b/>
          <w:bCs/>
          <w:sz w:val="22"/>
          <w:szCs w:val="22"/>
        </w:rPr>
        <w:t>Deleterious Content.</w:t>
      </w:r>
      <w:r w:rsidRPr="00034915">
        <w:rPr>
          <w:rFonts w:ascii="Arial" w:hAnsi="Arial" w:cs="Arial"/>
          <w:sz w:val="22"/>
          <w:szCs w:val="22"/>
        </w:rPr>
        <w:t xml:space="preserve">  When one test is outside the specification limits, immediate steps shall be taken to correct the deleterious content.</w:t>
      </w:r>
    </w:p>
    <w:p w14:paraId="1724211E" w14:textId="77777777" w:rsidR="00D747E5" w:rsidRPr="00034915" w:rsidRDefault="00D747E5" w:rsidP="00D747E5">
      <w:pPr>
        <w:jc w:val="both"/>
        <w:rPr>
          <w:rFonts w:ascii="Arial" w:hAnsi="Arial" w:cs="Arial"/>
          <w:sz w:val="22"/>
          <w:szCs w:val="22"/>
        </w:rPr>
      </w:pPr>
    </w:p>
    <w:p w14:paraId="6017427B" w14:textId="4BEED3B2" w:rsidR="00D747E5" w:rsidRPr="00034915" w:rsidRDefault="00D747E5" w:rsidP="00D747E5">
      <w:pPr>
        <w:jc w:val="both"/>
        <w:rPr>
          <w:rFonts w:ascii="Arial" w:hAnsi="Arial" w:cs="Arial"/>
          <w:sz w:val="22"/>
          <w:szCs w:val="22"/>
        </w:rPr>
      </w:pPr>
      <w:r w:rsidRPr="00034915">
        <w:rPr>
          <w:rFonts w:ascii="Arial" w:hAnsi="Arial" w:cs="Arial"/>
          <w:b/>
          <w:sz w:val="22"/>
          <w:szCs w:val="22"/>
        </w:rPr>
        <w:t>502.11.3.4  Slump and Absorption.</w:t>
      </w:r>
      <w:r w:rsidRPr="00034915">
        <w:rPr>
          <w:rFonts w:ascii="Arial" w:hAnsi="Arial" w:cs="Arial"/>
          <w:sz w:val="22"/>
          <w:szCs w:val="22"/>
        </w:rPr>
        <w:t xml:space="preserve">  The contractor shall halt production and make appropriate adjustments whenever either of the following occurs:</w:t>
      </w:r>
    </w:p>
    <w:p w14:paraId="775E4691" w14:textId="77777777" w:rsidR="00D747E5" w:rsidRPr="00034915" w:rsidRDefault="00D747E5" w:rsidP="00D747E5">
      <w:pPr>
        <w:jc w:val="both"/>
        <w:rPr>
          <w:rFonts w:ascii="Arial" w:hAnsi="Arial" w:cs="Arial"/>
          <w:sz w:val="22"/>
          <w:szCs w:val="22"/>
        </w:rPr>
      </w:pPr>
    </w:p>
    <w:p w14:paraId="76C6195D" w14:textId="77777777" w:rsidR="00D747E5" w:rsidRPr="00034915" w:rsidRDefault="00D747E5" w:rsidP="00D747E5">
      <w:pPr>
        <w:ind w:left="720"/>
        <w:jc w:val="both"/>
        <w:rPr>
          <w:rFonts w:ascii="Arial" w:hAnsi="Arial" w:cs="Arial"/>
          <w:sz w:val="22"/>
          <w:szCs w:val="22"/>
        </w:rPr>
      </w:pPr>
      <w:r w:rsidRPr="00034915">
        <w:rPr>
          <w:rFonts w:ascii="Arial" w:hAnsi="Arial" w:cs="Arial"/>
          <w:sz w:val="22"/>
          <w:szCs w:val="22"/>
        </w:rPr>
        <w:t>(a)  One point falls outside the action limit line for individual measurements or range.</w:t>
      </w:r>
    </w:p>
    <w:p w14:paraId="28C80C2F" w14:textId="77777777" w:rsidR="00D747E5" w:rsidRPr="00034915" w:rsidRDefault="00D747E5" w:rsidP="00D747E5">
      <w:pPr>
        <w:ind w:left="720"/>
        <w:jc w:val="both"/>
        <w:rPr>
          <w:rFonts w:ascii="Arial" w:hAnsi="Arial" w:cs="Arial"/>
          <w:sz w:val="22"/>
          <w:szCs w:val="22"/>
        </w:rPr>
      </w:pPr>
    </w:p>
    <w:p w14:paraId="1D88233E" w14:textId="77777777" w:rsidR="00D747E5" w:rsidRPr="00034915" w:rsidRDefault="00D747E5" w:rsidP="00D747E5">
      <w:pPr>
        <w:pStyle w:val="ListParagraph"/>
        <w:jc w:val="both"/>
        <w:rPr>
          <w:rFonts w:ascii="Arial" w:hAnsi="Arial" w:cs="Arial"/>
          <w:sz w:val="22"/>
          <w:szCs w:val="22"/>
        </w:rPr>
      </w:pPr>
      <w:r w:rsidRPr="00034915">
        <w:rPr>
          <w:rFonts w:ascii="Arial" w:hAnsi="Arial" w:cs="Arial"/>
          <w:sz w:val="22"/>
          <w:szCs w:val="22"/>
        </w:rPr>
        <w:t>(b)  Two points in a row fall outside the specification limit but within the action limit line for individual measurements.</w:t>
      </w:r>
    </w:p>
    <w:p w14:paraId="0ABCD5E5" w14:textId="77777777" w:rsidR="00D747E5" w:rsidRPr="00034915" w:rsidRDefault="00D747E5" w:rsidP="00D747E5">
      <w:pPr>
        <w:pStyle w:val="ListParagraph"/>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1398"/>
      </w:tblGrid>
      <w:tr w:rsidR="00D747E5" w:rsidRPr="00034915" w14:paraId="3B5F3FE0" w14:textId="77777777" w:rsidTr="00D15288">
        <w:trPr>
          <w:cantSplit/>
          <w:jc w:val="center"/>
        </w:trPr>
        <w:tc>
          <w:tcPr>
            <w:tcW w:w="3169" w:type="dxa"/>
            <w:gridSpan w:val="2"/>
            <w:vAlign w:val="center"/>
          </w:tcPr>
          <w:p w14:paraId="096679E7" w14:textId="77777777" w:rsidR="00D747E5" w:rsidRPr="00034915" w:rsidRDefault="00D747E5" w:rsidP="00D15288">
            <w:pPr>
              <w:jc w:val="center"/>
              <w:rPr>
                <w:rFonts w:ascii="Arial" w:hAnsi="Arial" w:cs="Arial"/>
                <w:sz w:val="22"/>
                <w:szCs w:val="22"/>
              </w:rPr>
            </w:pPr>
            <w:r w:rsidRPr="00034915">
              <w:rPr>
                <w:rFonts w:ascii="Arial" w:hAnsi="Arial" w:cs="Arial"/>
                <w:b/>
                <w:bCs/>
                <w:sz w:val="22"/>
                <w:szCs w:val="22"/>
              </w:rPr>
              <w:t>Individual Measurements</w:t>
            </w:r>
          </w:p>
        </w:tc>
      </w:tr>
      <w:tr w:rsidR="00D747E5" w:rsidRPr="00034915" w14:paraId="105841EF" w14:textId="77777777" w:rsidTr="00D15288">
        <w:trPr>
          <w:jc w:val="center"/>
        </w:trPr>
        <w:tc>
          <w:tcPr>
            <w:tcW w:w="1771" w:type="dxa"/>
            <w:vAlign w:val="center"/>
          </w:tcPr>
          <w:p w14:paraId="50224D9D" w14:textId="77777777" w:rsidR="00D747E5" w:rsidRPr="00034915" w:rsidRDefault="00D747E5" w:rsidP="00D15288">
            <w:pPr>
              <w:jc w:val="center"/>
              <w:rPr>
                <w:rFonts w:ascii="Arial" w:hAnsi="Arial" w:cs="Arial"/>
                <w:b/>
                <w:bCs/>
                <w:sz w:val="22"/>
                <w:szCs w:val="22"/>
              </w:rPr>
            </w:pPr>
            <w:r w:rsidRPr="00034915">
              <w:rPr>
                <w:rFonts w:ascii="Arial" w:hAnsi="Arial" w:cs="Arial"/>
                <w:b/>
                <w:bCs/>
                <w:sz w:val="22"/>
                <w:szCs w:val="22"/>
              </w:rPr>
              <w:t>Control Parameter</w:t>
            </w:r>
          </w:p>
        </w:tc>
        <w:tc>
          <w:tcPr>
            <w:tcW w:w="1398" w:type="dxa"/>
            <w:vAlign w:val="bottom"/>
          </w:tcPr>
          <w:p w14:paraId="4F0866B0" w14:textId="77777777" w:rsidR="00D747E5" w:rsidRPr="00034915" w:rsidRDefault="00D747E5" w:rsidP="00D15288">
            <w:pPr>
              <w:jc w:val="center"/>
              <w:rPr>
                <w:rFonts w:ascii="Arial" w:hAnsi="Arial" w:cs="Arial"/>
                <w:sz w:val="22"/>
                <w:szCs w:val="22"/>
              </w:rPr>
            </w:pPr>
            <w:r w:rsidRPr="00034915">
              <w:rPr>
                <w:rFonts w:ascii="Arial" w:hAnsi="Arial" w:cs="Arial"/>
                <w:b/>
                <w:bCs/>
                <w:sz w:val="22"/>
                <w:szCs w:val="22"/>
              </w:rPr>
              <w:t>Action Limit</w:t>
            </w:r>
          </w:p>
        </w:tc>
      </w:tr>
      <w:tr w:rsidR="00D747E5" w:rsidRPr="00034915" w14:paraId="1BBEAAAC" w14:textId="77777777" w:rsidTr="00D15288">
        <w:trPr>
          <w:jc w:val="center"/>
        </w:trPr>
        <w:tc>
          <w:tcPr>
            <w:tcW w:w="1771" w:type="dxa"/>
            <w:vAlign w:val="center"/>
          </w:tcPr>
          <w:p w14:paraId="24E6390E" w14:textId="77777777" w:rsidR="00D747E5" w:rsidRPr="00034915" w:rsidRDefault="00D747E5" w:rsidP="00D15288">
            <w:pPr>
              <w:jc w:val="both"/>
              <w:rPr>
                <w:rFonts w:ascii="Arial" w:hAnsi="Arial" w:cs="Arial"/>
                <w:sz w:val="22"/>
                <w:szCs w:val="22"/>
                <w:vertAlign w:val="superscript"/>
              </w:rPr>
            </w:pPr>
            <w:r w:rsidRPr="00034915">
              <w:rPr>
                <w:rFonts w:ascii="Arial" w:hAnsi="Arial" w:cs="Arial"/>
                <w:sz w:val="22"/>
                <w:szCs w:val="22"/>
              </w:rPr>
              <w:t>Slump</w:t>
            </w:r>
            <w:r w:rsidRPr="00034915">
              <w:rPr>
                <w:rFonts w:ascii="Arial" w:hAnsi="Arial" w:cs="Arial"/>
                <w:sz w:val="22"/>
                <w:szCs w:val="22"/>
                <w:vertAlign w:val="superscript"/>
              </w:rPr>
              <w:t>1</w:t>
            </w:r>
          </w:p>
        </w:tc>
        <w:tc>
          <w:tcPr>
            <w:tcW w:w="1398" w:type="dxa"/>
            <w:vAlign w:val="center"/>
          </w:tcPr>
          <w:p w14:paraId="2F278FA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 in.</w:t>
            </w:r>
          </w:p>
        </w:tc>
      </w:tr>
      <w:tr w:rsidR="00D747E5" w:rsidRPr="00034915" w14:paraId="5CD42EA1" w14:textId="77777777" w:rsidTr="00D15288">
        <w:trPr>
          <w:jc w:val="center"/>
        </w:trPr>
        <w:tc>
          <w:tcPr>
            <w:tcW w:w="1771" w:type="dxa"/>
            <w:vAlign w:val="center"/>
          </w:tcPr>
          <w:p w14:paraId="7CA65A61"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Absorption</w:t>
            </w:r>
          </w:p>
        </w:tc>
        <w:tc>
          <w:tcPr>
            <w:tcW w:w="1398" w:type="dxa"/>
            <w:vAlign w:val="center"/>
          </w:tcPr>
          <w:p w14:paraId="14E62989"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Mix Design plus 0.3% to Mix Design plus 0.6%</w:t>
            </w:r>
          </w:p>
        </w:tc>
      </w:tr>
    </w:tbl>
    <w:p w14:paraId="530DC9BA" w14:textId="77777777" w:rsidR="00D747E5" w:rsidRPr="00034915" w:rsidRDefault="00D747E5" w:rsidP="00D747E5">
      <w:pPr>
        <w:ind w:right="1710"/>
        <w:jc w:val="both"/>
        <w:rPr>
          <w:rFonts w:ascii="Arial" w:hAnsi="Arial" w:cs="Arial"/>
          <w:sz w:val="22"/>
          <w:szCs w:val="22"/>
        </w:rPr>
      </w:pPr>
      <w:r w:rsidRPr="00034915">
        <w:rPr>
          <w:rFonts w:ascii="Arial" w:hAnsi="Arial" w:cs="Arial"/>
          <w:sz w:val="22"/>
          <w:szCs w:val="22"/>
          <w:vertAlign w:val="superscript"/>
        </w:rPr>
        <w:t>1</w:t>
      </w:r>
      <w:r w:rsidRPr="00034915">
        <w:rPr>
          <w:rFonts w:ascii="Arial" w:hAnsi="Arial" w:cs="Arial"/>
          <w:sz w:val="22"/>
          <w:szCs w:val="22"/>
        </w:rPr>
        <w:t>If box test is used in lieu of the slump test in PEM mixtures, the action limits of the box test in accordance with Sec 502.11.3.2</w:t>
      </w:r>
      <w:r w:rsidRPr="00034915">
        <w:rPr>
          <w:rFonts w:ascii="Arial" w:hAnsi="Arial" w:cs="Arial"/>
          <w:b/>
          <w:bCs/>
          <w:sz w:val="22"/>
          <w:szCs w:val="22"/>
        </w:rPr>
        <w:t xml:space="preserve"> </w:t>
      </w:r>
      <w:r w:rsidRPr="00034915">
        <w:rPr>
          <w:rFonts w:ascii="Arial" w:hAnsi="Arial" w:cs="Arial"/>
          <w:sz w:val="22"/>
          <w:szCs w:val="22"/>
        </w:rPr>
        <w:t>shall apply.</w:t>
      </w:r>
    </w:p>
    <w:p w14:paraId="5300CC58" w14:textId="77777777" w:rsidR="00D747E5" w:rsidRPr="00034915" w:rsidRDefault="00D747E5" w:rsidP="00D747E5">
      <w:pPr>
        <w:jc w:val="both"/>
        <w:rPr>
          <w:rFonts w:ascii="Arial" w:hAnsi="Arial" w:cs="Arial"/>
          <w:sz w:val="22"/>
          <w:szCs w:val="22"/>
        </w:rPr>
      </w:pPr>
    </w:p>
    <w:p w14:paraId="60AC3BC3" w14:textId="77777777" w:rsidR="00D747E5" w:rsidRPr="00034915" w:rsidRDefault="00D747E5" w:rsidP="00D747E5">
      <w:pPr>
        <w:jc w:val="both"/>
        <w:rPr>
          <w:rFonts w:ascii="Arial" w:hAnsi="Arial" w:cs="Arial"/>
          <w:bCs/>
          <w:snapToGrid w:val="0"/>
          <w:sz w:val="22"/>
          <w:szCs w:val="22"/>
        </w:rPr>
      </w:pPr>
      <w:r w:rsidRPr="00034915">
        <w:rPr>
          <w:rFonts w:ascii="Arial" w:hAnsi="Arial" w:cs="Arial"/>
          <w:b/>
          <w:bCs/>
          <w:sz w:val="22"/>
          <w:szCs w:val="22"/>
        </w:rPr>
        <w:t>502.11.4  Pavement.</w:t>
      </w:r>
      <w:r w:rsidRPr="00034915">
        <w:rPr>
          <w:rFonts w:ascii="Arial" w:hAnsi="Arial" w:cs="Arial"/>
          <w:sz w:val="22"/>
          <w:szCs w:val="22"/>
        </w:rPr>
        <w:t xml:space="preserve">  For pavements with a plan thickness below 8 inches, </w:t>
      </w:r>
      <w:r w:rsidRPr="00034915">
        <w:rPr>
          <w:rFonts w:ascii="Arial" w:hAnsi="Arial" w:cs="Arial"/>
          <w:bCs/>
          <w:snapToGrid w:val="0"/>
          <w:sz w:val="22"/>
          <w:szCs w:val="22"/>
        </w:rPr>
        <w:t>the following shall apply:</w:t>
      </w:r>
    </w:p>
    <w:p w14:paraId="4A7D81FA" w14:textId="77777777" w:rsidR="00D747E5" w:rsidRPr="00034915" w:rsidRDefault="00D747E5" w:rsidP="00D747E5">
      <w:pPr>
        <w:jc w:val="both"/>
        <w:rPr>
          <w:rFonts w:ascii="Arial" w:hAnsi="Arial" w:cs="Arial"/>
          <w:sz w:val="22"/>
          <w:szCs w:val="22"/>
        </w:rPr>
      </w:pPr>
    </w:p>
    <w:p w14:paraId="4BF0415D" w14:textId="631C6226" w:rsidR="00D747E5" w:rsidRPr="00E40892" w:rsidRDefault="00217878" w:rsidP="00E40892">
      <w:pPr>
        <w:pStyle w:val="ListParagraph"/>
        <w:jc w:val="both"/>
        <w:rPr>
          <w:rFonts w:ascii="Arial" w:hAnsi="Arial" w:cs="Arial"/>
          <w:sz w:val="22"/>
          <w:szCs w:val="22"/>
        </w:rPr>
      </w:pPr>
      <w:r>
        <w:rPr>
          <w:rFonts w:ascii="Arial" w:hAnsi="Arial" w:cs="Arial"/>
          <w:sz w:val="22"/>
          <w:szCs w:val="22"/>
        </w:rPr>
        <w:t xml:space="preserve">(a) </w:t>
      </w:r>
      <w:r w:rsidR="00D747E5" w:rsidRPr="00E40892">
        <w:rPr>
          <w:rFonts w:ascii="Arial" w:hAnsi="Arial" w:cs="Arial"/>
          <w:sz w:val="22"/>
          <w:szCs w:val="22"/>
        </w:rPr>
        <w:t>PEM specifications will apply if it exceeds 7,500 square yards.</w:t>
      </w:r>
    </w:p>
    <w:p w14:paraId="5B087C0D" w14:textId="77777777" w:rsidR="00D747E5" w:rsidRPr="00034915" w:rsidRDefault="00D747E5" w:rsidP="00913FF5">
      <w:pPr>
        <w:pStyle w:val="ListParagraph"/>
        <w:tabs>
          <w:tab w:val="left" w:pos="1080"/>
        </w:tabs>
        <w:jc w:val="both"/>
        <w:rPr>
          <w:rFonts w:ascii="Arial" w:hAnsi="Arial" w:cs="Arial"/>
          <w:sz w:val="22"/>
          <w:szCs w:val="22"/>
        </w:rPr>
      </w:pPr>
    </w:p>
    <w:p w14:paraId="6F8BF4CF" w14:textId="1725F10A" w:rsidR="00D747E5" w:rsidRPr="00E40892" w:rsidRDefault="00217878" w:rsidP="00E40892">
      <w:pPr>
        <w:ind w:left="720"/>
        <w:jc w:val="both"/>
        <w:rPr>
          <w:rFonts w:ascii="Arial" w:hAnsi="Arial" w:cs="Arial"/>
          <w:sz w:val="22"/>
          <w:szCs w:val="22"/>
        </w:rPr>
      </w:pPr>
      <w:r>
        <w:rPr>
          <w:rFonts w:ascii="Arial" w:hAnsi="Arial" w:cs="Arial"/>
          <w:sz w:val="22"/>
          <w:szCs w:val="22"/>
        </w:rPr>
        <w:t xml:space="preserve">(b) </w:t>
      </w:r>
      <w:r w:rsidR="00D747E5" w:rsidRPr="00E40892">
        <w:rPr>
          <w:rFonts w:ascii="Arial" w:hAnsi="Arial" w:cs="Arial"/>
          <w:sz w:val="22"/>
          <w:szCs w:val="22"/>
        </w:rPr>
        <w:t>QC shall determine compressive strength and surface resistivity</w:t>
      </w:r>
      <w:r w:rsidR="00D747E5" w:rsidRPr="00E40892">
        <w:rPr>
          <w:rFonts w:ascii="Arial" w:hAnsi="Arial" w:cs="Arial"/>
          <w:sz w:val="22"/>
          <w:szCs w:val="22"/>
          <w:vertAlign w:val="superscript"/>
        </w:rPr>
        <w:t>1</w:t>
      </w:r>
      <w:r w:rsidR="00D747E5" w:rsidRPr="00E40892">
        <w:rPr>
          <w:rFonts w:ascii="Arial" w:hAnsi="Arial" w:cs="Arial"/>
          <w:sz w:val="22"/>
          <w:szCs w:val="22"/>
        </w:rPr>
        <w:t xml:space="preserve"> at a frequency of no less than one per 7,500 square yards.  Compressive strength and surface resistivity</w:t>
      </w:r>
      <w:r w:rsidR="00D747E5" w:rsidRPr="00E40892">
        <w:rPr>
          <w:rFonts w:ascii="Arial" w:hAnsi="Arial" w:cs="Arial"/>
          <w:sz w:val="22"/>
          <w:szCs w:val="22"/>
          <w:vertAlign w:val="superscript"/>
        </w:rPr>
        <w:t>1</w:t>
      </w:r>
      <w:r w:rsidR="00D747E5" w:rsidRPr="00E40892">
        <w:rPr>
          <w:rFonts w:ascii="Arial" w:hAnsi="Arial" w:cs="Arial"/>
          <w:sz w:val="22"/>
          <w:szCs w:val="22"/>
        </w:rPr>
        <w:t xml:space="preserve"> shall be determined from at least three 4- by 8-inch cylinders made in accordance with AASHTO T-23 in accordance with the contract documents.  QA will determine the compressive strength and surface resistivity</w:t>
      </w:r>
      <w:r w:rsidR="00D747E5" w:rsidRPr="00E40892">
        <w:rPr>
          <w:rFonts w:ascii="Arial" w:hAnsi="Arial" w:cs="Arial"/>
          <w:sz w:val="22"/>
          <w:szCs w:val="22"/>
          <w:vertAlign w:val="superscript"/>
        </w:rPr>
        <w:t>1</w:t>
      </w:r>
      <w:r w:rsidR="00D747E5" w:rsidRPr="00E40892">
        <w:rPr>
          <w:rFonts w:ascii="Arial" w:hAnsi="Arial" w:cs="Arial"/>
          <w:sz w:val="22"/>
          <w:szCs w:val="22"/>
        </w:rPr>
        <w:t xml:space="preserve"> at least once per 30,000 square yards.  Cylinders shall be tested in accordance with AASHTO T-22.  A compressive strength of 3,500 shall be attained by 28-day. Sampling location will be determined by the engineer using random sampling procedures in accordance with ASTM D 3665</w:t>
      </w:r>
    </w:p>
    <w:p w14:paraId="673B8D3A" w14:textId="77777777" w:rsidR="00D747E5" w:rsidRPr="00034915" w:rsidRDefault="00D747E5" w:rsidP="00913FF5">
      <w:pPr>
        <w:tabs>
          <w:tab w:val="left" w:pos="1080"/>
        </w:tabs>
        <w:ind w:left="720"/>
        <w:jc w:val="both"/>
        <w:rPr>
          <w:rFonts w:ascii="Arial" w:hAnsi="Arial" w:cs="Arial"/>
          <w:sz w:val="22"/>
          <w:szCs w:val="22"/>
        </w:rPr>
      </w:pPr>
    </w:p>
    <w:p w14:paraId="72A5D6CA" w14:textId="3AE560ED" w:rsidR="00D747E5" w:rsidRPr="00034915" w:rsidRDefault="00217878" w:rsidP="00E40892">
      <w:pPr>
        <w:ind w:left="720"/>
        <w:jc w:val="both"/>
        <w:rPr>
          <w:rFonts w:ascii="Arial" w:hAnsi="Arial" w:cs="Arial"/>
          <w:sz w:val="22"/>
          <w:szCs w:val="22"/>
        </w:rPr>
      </w:pPr>
      <w:r>
        <w:rPr>
          <w:rFonts w:ascii="Arial" w:hAnsi="Arial" w:cs="Arial"/>
          <w:sz w:val="22"/>
          <w:szCs w:val="22"/>
        </w:rPr>
        <w:t xml:space="preserve">(c) </w:t>
      </w:r>
      <w:r w:rsidR="00D747E5" w:rsidRPr="00034915">
        <w:rPr>
          <w:rFonts w:ascii="Arial" w:hAnsi="Arial" w:cs="Arial"/>
          <w:sz w:val="22"/>
          <w:szCs w:val="22"/>
        </w:rPr>
        <w:t>QC shall determine pavement thickness of the fresh concrete at a frequency of no less than one per 7,500 square yards.  QA will determine the pavement thickness of the fresh concrete at least once per 30,000 square yards.  Sampling locations will be determined by the engineer using random sampling procedures in accordance with ASTM D 3665</w:t>
      </w:r>
    </w:p>
    <w:p w14:paraId="5F2DF2BA" w14:textId="77777777" w:rsidR="00D747E5" w:rsidRPr="00034915" w:rsidRDefault="00D747E5" w:rsidP="00913FF5">
      <w:pPr>
        <w:tabs>
          <w:tab w:val="left" w:pos="1080"/>
        </w:tabs>
        <w:ind w:left="720"/>
        <w:jc w:val="both"/>
        <w:rPr>
          <w:rFonts w:ascii="Arial" w:hAnsi="Arial" w:cs="Arial"/>
          <w:sz w:val="22"/>
          <w:szCs w:val="22"/>
        </w:rPr>
      </w:pPr>
    </w:p>
    <w:p w14:paraId="00C5A06B" w14:textId="564C87B8" w:rsidR="00D747E5" w:rsidRDefault="00217878" w:rsidP="00E40892">
      <w:pPr>
        <w:ind w:left="720"/>
        <w:jc w:val="both"/>
        <w:rPr>
          <w:rFonts w:ascii="Arial" w:hAnsi="Arial" w:cs="Arial"/>
          <w:sz w:val="22"/>
          <w:szCs w:val="22"/>
        </w:rPr>
      </w:pPr>
      <w:r>
        <w:rPr>
          <w:rFonts w:ascii="Arial" w:hAnsi="Arial" w:cs="Arial"/>
          <w:sz w:val="22"/>
          <w:szCs w:val="22"/>
        </w:rPr>
        <w:t xml:space="preserve">(d) </w:t>
      </w:r>
      <w:r w:rsidR="00D747E5" w:rsidRPr="00034915">
        <w:rPr>
          <w:rFonts w:ascii="Arial" w:hAnsi="Arial" w:cs="Arial"/>
          <w:sz w:val="22"/>
          <w:szCs w:val="22"/>
        </w:rPr>
        <w:t>QC shall determine the slump/box test</w:t>
      </w:r>
      <w:r w:rsidR="00D747E5" w:rsidRPr="00034915">
        <w:rPr>
          <w:rFonts w:ascii="Arial" w:hAnsi="Arial" w:cs="Arial"/>
          <w:sz w:val="22"/>
          <w:szCs w:val="22"/>
          <w:vertAlign w:val="superscript"/>
        </w:rPr>
        <w:t>1</w:t>
      </w:r>
      <w:r w:rsidR="00D747E5" w:rsidRPr="00034915">
        <w:rPr>
          <w:rFonts w:ascii="Arial" w:hAnsi="Arial" w:cs="Arial"/>
          <w:sz w:val="22"/>
          <w:szCs w:val="22"/>
        </w:rPr>
        <w:t>, air content, gradation or box test</w:t>
      </w:r>
      <w:r w:rsidR="00D747E5" w:rsidRPr="00034915">
        <w:rPr>
          <w:rFonts w:ascii="Arial" w:hAnsi="Arial" w:cs="Arial"/>
          <w:sz w:val="22"/>
          <w:szCs w:val="22"/>
          <w:vertAlign w:val="superscript"/>
        </w:rPr>
        <w:t>1</w:t>
      </w:r>
      <w:r w:rsidR="00D747E5" w:rsidRPr="00034915">
        <w:rPr>
          <w:rFonts w:ascii="Arial" w:hAnsi="Arial" w:cs="Arial"/>
          <w:sz w:val="22"/>
          <w:szCs w:val="22"/>
        </w:rPr>
        <w:t xml:space="preserve">, deleterious, thin and elongated and absorption in accordance with </w:t>
      </w:r>
      <w:r w:rsidR="00D747E5" w:rsidRPr="00034915">
        <w:rPr>
          <w:rFonts w:ascii="Arial" w:hAnsi="Arial" w:cs="Arial"/>
          <w:color w:val="0000FF"/>
          <w:sz w:val="22"/>
          <w:szCs w:val="22"/>
        </w:rPr>
        <w:t>Sec 502.11</w:t>
      </w:r>
      <w:r w:rsidR="00D747E5" w:rsidRPr="00034915">
        <w:rPr>
          <w:rFonts w:ascii="Arial" w:hAnsi="Arial" w:cs="Arial"/>
          <w:sz w:val="22"/>
          <w:szCs w:val="22"/>
        </w:rPr>
        <w:t>.  QA will determine the slump/box test</w:t>
      </w:r>
      <w:r w:rsidR="00D747E5" w:rsidRPr="00034915">
        <w:rPr>
          <w:rFonts w:ascii="Arial" w:hAnsi="Arial" w:cs="Arial"/>
          <w:sz w:val="22"/>
          <w:szCs w:val="22"/>
          <w:vertAlign w:val="superscript"/>
        </w:rPr>
        <w:t>1</w:t>
      </w:r>
      <w:r w:rsidR="00D747E5" w:rsidRPr="00034915">
        <w:rPr>
          <w:rFonts w:ascii="Arial" w:hAnsi="Arial" w:cs="Arial"/>
          <w:sz w:val="22"/>
          <w:szCs w:val="22"/>
        </w:rPr>
        <w:t>, air content, gradation or box test</w:t>
      </w:r>
      <w:r w:rsidR="00D747E5" w:rsidRPr="00034915">
        <w:rPr>
          <w:rFonts w:ascii="Arial" w:hAnsi="Arial" w:cs="Arial"/>
          <w:sz w:val="22"/>
          <w:szCs w:val="22"/>
          <w:vertAlign w:val="superscript"/>
        </w:rPr>
        <w:t>1</w:t>
      </w:r>
      <w:r w:rsidR="00D747E5" w:rsidRPr="00034915">
        <w:rPr>
          <w:rFonts w:ascii="Arial" w:hAnsi="Arial" w:cs="Arial"/>
          <w:sz w:val="22"/>
          <w:szCs w:val="22"/>
        </w:rPr>
        <w:t xml:space="preserve">, deleterious, thin and elongated and absorption in accordance with </w:t>
      </w:r>
      <w:r w:rsidR="00D747E5" w:rsidRPr="00034915">
        <w:rPr>
          <w:rFonts w:ascii="Arial" w:hAnsi="Arial" w:cs="Arial"/>
          <w:color w:val="0000FF"/>
          <w:sz w:val="22"/>
          <w:szCs w:val="22"/>
        </w:rPr>
        <w:t>Sec 502.12</w:t>
      </w:r>
      <w:r w:rsidR="00D747E5" w:rsidRPr="00034915">
        <w:rPr>
          <w:rFonts w:ascii="Arial" w:hAnsi="Arial" w:cs="Arial"/>
          <w:sz w:val="22"/>
          <w:szCs w:val="22"/>
        </w:rPr>
        <w:t>.</w:t>
      </w:r>
    </w:p>
    <w:p w14:paraId="69DEE3DD" w14:textId="77777777" w:rsidR="00CA3152" w:rsidRPr="00034915" w:rsidRDefault="00CA3152" w:rsidP="00E40892">
      <w:pPr>
        <w:ind w:left="720"/>
        <w:jc w:val="both"/>
        <w:rPr>
          <w:rFonts w:ascii="Arial" w:hAnsi="Arial" w:cs="Arial"/>
          <w:sz w:val="22"/>
          <w:szCs w:val="22"/>
        </w:rPr>
      </w:pPr>
    </w:p>
    <w:p w14:paraId="5AF7258D" w14:textId="0216D628" w:rsidR="00913FF5" w:rsidRPr="00034915" w:rsidRDefault="00D747E5" w:rsidP="00913FF5">
      <w:pPr>
        <w:ind w:left="720"/>
        <w:rPr>
          <w:rFonts w:ascii="Arial" w:hAnsi="Arial" w:cs="Arial"/>
          <w:sz w:val="22"/>
          <w:szCs w:val="22"/>
        </w:rPr>
      </w:pPr>
      <w:r w:rsidRPr="00034915">
        <w:rPr>
          <w:rFonts w:ascii="Arial" w:hAnsi="Arial" w:cs="Arial"/>
          <w:sz w:val="22"/>
          <w:szCs w:val="22"/>
          <w:vertAlign w:val="superscript"/>
        </w:rPr>
        <w:t>1</w:t>
      </w:r>
      <w:r w:rsidRPr="00034915">
        <w:rPr>
          <w:rFonts w:ascii="Arial" w:hAnsi="Arial" w:cs="Arial"/>
          <w:sz w:val="22"/>
          <w:szCs w:val="22"/>
        </w:rPr>
        <w:t>PEM testing will only be required if the planned quantity exceeds 7,500 square yards.</w:t>
      </w:r>
    </w:p>
    <w:p w14:paraId="17FCD3B1" w14:textId="77777777" w:rsidR="00D747E5" w:rsidRPr="00034915" w:rsidRDefault="00D747E5" w:rsidP="00D747E5">
      <w:pPr>
        <w:jc w:val="both"/>
        <w:rPr>
          <w:rFonts w:ascii="Arial" w:hAnsi="Arial" w:cs="Arial"/>
          <w:b/>
          <w:bCs/>
          <w:snapToGrid w:val="0"/>
          <w:color w:val="000000"/>
          <w:sz w:val="22"/>
          <w:szCs w:val="22"/>
        </w:rPr>
      </w:pPr>
    </w:p>
    <w:p w14:paraId="5951F801" w14:textId="2283C80D" w:rsidR="00D747E5" w:rsidRPr="00034915" w:rsidRDefault="00D747E5" w:rsidP="00D747E5">
      <w:pPr>
        <w:jc w:val="both"/>
        <w:rPr>
          <w:rFonts w:ascii="Arial" w:hAnsi="Arial" w:cs="Arial"/>
          <w:bCs/>
          <w:snapToGrid w:val="0"/>
          <w:color w:val="000000"/>
          <w:sz w:val="22"/>
          <w:szCs w:val="22"/>
        </w:rPr>
      </w:pPr>
      <w:r w:rsidRPr="00034915">
        <w:rPr>
          <w:rFonts w:ascii="Arial" w:hAnsi="Arial" w:cs="Arial"/>
          <w:b/>
          <w:bCs/>
          <w:snapToGrid w:val="0"/>
          <w:color w:val="000000"/>
          <w:sz w:val="22"/>
          <w:szCs w:val="22"/>
        </w:rPr>
        <w:t>502.11.5</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 xml:space="preserve">Shoulders.  </w:t>
      </w:r>
      <w:r w:rsidRPr="00034915">
        <w:rPr>
          <w:rFonts w:ascii="Arial" w:hAnsi="Arial" w:cs="Arial"/>
          <w:bCs/>
          <w:snapToGrid w:val="0"/>
          <w:color w:val="000000"/>
          <w:sz w:val="22"/>
          <w:szCs w:val="22"/>
        </w:rPr>
        <w:t xml:space="preserve">Shoulders with a plan thickness 8 inches or greater shall be inspected in accordance with requirements applied to concrete placed in the travel way.  Shoulders with a plan thickness below 8 inches shall be handled in accordance with </w:t>
      </w:r>
      <w:r w:rsidRPr="00034915">
        <w:rPr>
          <w:rFonts w:ascii="Arial" w:hAnsi="Arial" w:cs="Arial"/>
          <w:bCs/>
          <w:snapToGrid w:val="0"/>
          <w:color w:val="0000FF"/>
          <w:sz w:val="22"/>
          <w:szCs w:val="22"/>
        </w:rPr>
        <w:t>Sec 502.11.4</w:t>
      </w:r>
      <w:r w:rsidRPr="00034915">
        <w:rPr>
          <w:rFonts w:ascii="Arial" w:hAnsi="Arial" w:cs="Arial"/>
          <w:bCs/>
          <w:snapToGrid w:val="0"/>
          <w:color w:val="000000"/>
          <w:sz w:val="22"/>
          <w:szCs w:val="22"/>
        </w:rPr>
        <w:t xml:space="preserve">. </w:t>
      </w:r>
      <w:r w:rsidR="00314801">
        <w:rPr>
          <w:rFonts w:ascii="Arial" w:hAnsi="Arial" w:cs="Arial"/>
          <w:bCs/>
          <w:snapToGrid w:val="0"/>
          <w:color w:val="000000"/>
          <w:sz w:val="22"/>
          <w:szCs w:val="22"/>
        </w:rPr>
        <w:t xml:space="preserve"> </w:t>
      </w:r>
      <w:r w:rsidRPr="00034915">
        <w:rPr>
          <w:rFonts w:ascii="Arial" w:hAnsi="Arial" w:cs="Arial"/>
          <w:bCs/>
          <w:snapToGrid w:val="0"/>
          <w:color w:val="000000"/>
          <w:sz w:val="22"/>
          <w:szCs w:val="22"/>
        </w:rPr>
        <w:t>Shoulders may be non-PEM mixtures.</w:t>
      </w:r>
    </w:p>
    <w:p w14:paraId="38A41BE0" w14:textId="77777777" w:rsidR="00D747E5" w:rsidRPr="00034915" w:rsidRDefault="00D747E5" w:rsidP="00D747E5">
      <w:pPr>
        <w:jc w:val="both"/>
        <w:rPr>
          <w:rFonts w:ascii="Arial" w:hAnsi="Arial" w:cs="Arial"/>
          <w:snapToGrid w:val="0"/>
          <w:color w:val="000000"/>
          <w:sz w:val="22"/>
          <w:szCs w:val="22"/>
        </w:rPr>
      </w:pPr>
    </w:p>
    <w:p w14:paraId="0ACE2E3B"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502.11.6  Dispute Resolution.</w:t>
      </w:r>
      <w:r w:rsidRPr="00034915">
        <w:rPr>
          <w:rFonts w:ascii="Arial" w:hAnsi="Arial" w:cs="Arial"/>
          <w:snapToGrid w:val="0"/>
          <w:color w:val="000000"/>
          <w:sz w:val="22"/>
          <w:szCs w:val="22"/>
        </w:rPr>
        <w:t xml:space="preserve">  When there are significant discrepancies between the engineer's and the contractor's test results, dispute resolution procedures will be used.</w:t>
      </w:r>
    </w:p>
    <w:p w14:paraId="22D03659" w14:textId="77777777" w:rsidR="00D747E5" w:rsidRPr="00034915" w:rsidRDefault="00D747E5" w:rsidP="00D747E5">
      <w:pPr>
        <w:jc w:val="both"/>
        <w:rPr>
          <w:rFonts w:ascii="Arial" w:hAnsi="Arial" w:cs="Arial"/>
          <w:snapToGrid w:val="0"/>
          <w:color w:val="000000"/>
          <w:sz w:val="22"/>
          <w:szCs w:val="22"/>
        </w:rPr>
      </w:pPr>
    </w:p>
    <w:p w14:paraId="28C1AE8E"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502.11.6.1  Cease Work.</w:t>
      </w:r>
      <w:r w:rsidRPr="00034915">
        <w:rPr>
          <w:rFonts w:ascii="Arial" w:hAnsi="Arial" w:cs="Arial"/>
          <w:bCs/>
          <w:snapToGrid w:val="0"/>
          <w:color w:val="000000"/>
          <w:sz w:val="22"/>
          <w:szCs w:val="22"/>
        </w:rPr>
        <w:t xml:space="preserve">  </w:t>
      </w:r>
      <w:r w:rsidRPr="00034915">
        <w:rPr>
          <w:rFonts w:ascii="Arial" w:hAnsi="Arial" w:cs="Arial"/>
          <w:snapToGrid w:val="0"/>
          <w:color w:val="000000"/>
          <w:sz w:val="22"/>
          <w:szCs w:val="22"/>
        </w:rPr>
        <w:t>The contractor's operations may be required to cease until the dispute is resolved, if the test results indicate the mixture is unacceptable.</w:t>
      </w:r>
    </w:p>
    <w:p w14:paraId="2952363C" w14:textId="77777777" w:rsidR="00D747E5" w:rsidRPr="00034915" w:rsidRDefault="00D747E5" w:rsidP="00D747E5">
      <w:pPr>
        <w:jc w:val="both"/>
        <w:rPr>
          <w:rFonts w:ascii="Arial" w:hAnsi="Arial" w:cs="Arial"/>
          <w:snapToGrid w:val="0"/>
          <w:color w:val="000000"/>
          <w:sz w:val="22"/>
          <w:szCs w:val="22"/>
        </w:rPr>
      </w:pPr>
    </w:p>
    <w:p w14:paraId="51F75B8F"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502.11.6.2  Third Party Resolution.</w:t>
      </w:r>
      <w:r w:rsidRPr="00034915">
        <w:rPr>
          <w:rFonts w:ascii="Arial" w:hAnsi="Arial" w:cs="Arial"/>
          <w:bCs/>
          <w:snapToGrid w:val="0"/>
          <w:color w:val="000000"/>
          <w:sz w:val="22"/>
          <w:szCs w:val="22"/>
        </w:rPr>
        <w:t xml:space="preserve">  </w:t>
      </w:r>
      <w:r w:rsidRPr="00034915">
        <w:rPr>
          <w:rFonts w:ascii="Arial" w:hAnsi="Arial" w:cs="Arial"/>
          <w:snapToGrid w:val="0"/>
          <w:color w:val="000000"/>
          <w:sz w:val="22"/>
          <w:szCs w:val="22"/>
        </w:rPr>
        <w:t>The first step in dispute resolution will be to identify differences in procedures and to correct inappropriate procedures before moving to third party resolution.  If that does not resolve the dispute, either the contractor or the engineer may request the approved QCP third party involvement.  The recommendations of the approved third party will be binding on both the engineer and contractor.</w:t>
      </w:r>
    </w:p>
    <w:p w14:paraId="19806CE5" w14:textId="77777777" w:rsidR="00D747E5" w:rsidRPr="00034915" w:rsidRDefault="00D747E5" w:rsidP="00D747E5">
      <w:pPr>
        <w:jc w:val="both"/>
        <w:rPr>
          <w:rFonts w:ascii="Arial" w:hAnsi="Arial" w:cs="Arial"/>
          <w:snapToGrid w:val="0"/>
          <w:color w:val="000000"/>
          <w:sz w:val="22"/>
          <w:szCs w:val="22"/>
        </w:rPr>
      </w:pPr>
    </w:p>
    <w:p w14:paraId="6EDE4EE7" w14:textId="41227FD1"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502.11.6.3  Third Party Payment.</w:t>
      </w:r>
      <w:r w:rsidRPr="00034915">
        <w:rPr>
          <w:rFonts w:ascii="Arial" w:hAnsi="Arial" w:cs="Arial"/>
          <w:bCs/>
          <w:snapToGrid w:val="0"/>
          <w:color w:val="000000"/>
          <w:sz w:val="22"/>
          <w:szCs w:val="22"/>
        </w:rPr>
        <w:t xml:space="preserve">  </w:t>
      </w:r>
      <w:r w:rsidRPr="00034915">
        <w:rPr>
          <w:rFonts w:ascii="Arial" w:hAnsi="Arial" w:cs="Arial"/>
          <w:snapToGrid w:val="0"/>
          <w:color w:val="000000"/>
          <w:sz w:val="22"/>
          <w:szCs w:val="22"/>
        </w:rPr>
        <w:t xml:space="preserve">The contractor shall be responsible for the costs associated with third party testing and resolution if the final result indicates the engineer's test results were correct.  </w:t>
      </w:r>
      <w:r w:rsidR="008D3A3C" w:rsidRPr="00034915">
        <w:rPr>
          <w:rFonts w:ascii="Arial" w:hAnsi="Arial" w:cs="Arial"/>
          <w:snapToGrid w:val="0"/>
          <w:color w:val="000000"/>
          <w:sz w:val="22"/>
          <w:szCs w:val="22"/>
        </w:rPr>
        <w:t>Likewise,</w:t>
      </w:r>
      <w:r w:rsidRPr="00034915">
        <w:rPr>
          <w:rFonts w:ascii="Arial" w:hAnsi="Arial" w:cs="Arial"/>
          <w:snapToGrid w:val="0"/>
          <w:color w:val="000000"/>
          <w:sz w:val="22"/>
          <w:szCs w:val="22"/>
        </w:rPr>
        <w:t xml:space="preserve"> the Commission will be responsible for the cost associated with the third party testing and resolution if the final result indicates the contractor's results were correct.</w:t>
      </w:r>
    </w:p>
    <w:p w14:paraId="6185D938" w14:textId="77777777" w:rsidR="00D747E5" w:rsidRPr="00034915" w:rsidRDefault="00D747E5" w:rsidP="00D747E5">
      <w:pPr>
        <w:jc w:val="both"/>
        <w:rPr>
          <w:rFonts w:ascii="Arial" w:hAnsi="Arial" w:cs="Arial"/>
          <w:snapToGrid w:val="0"/>
          <w:color w:val="000000"/>
          <w:sz w:val="22"/>
          <w:szCs w:val="22"/>
        </w:rPr>
      </w:pPr>
    </w:p>
    <w:p w14:paraId="66EB295C"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502.11.6.4  Other Adjustments.</w:t>
      </w:r>
      <w:r w:rsidRPr="00034915">
        <w:rPr>
          <w:rFonts w:ascii="Arial" w:hAnsi="Arial" w:cs="Arial"/>
          <w:bCs/>
          <w:snapToGrid w:val="0"/>
          <w:color w:val="000000"/>
          <w:sz w:val="22"/>
          <w:szCs w:val="22"/>
        </w:rPr>
        <w:t xml:space="preserve">  </w:t>
      </w:r>
      <w:r w:rsidRPr="00034915">
        <w:rPr>
          <w:rFonts w:ascii="Arial" w:hAnsi="Arial" w:cs="Arial"/>
          <w:snapToGrid w:val="0"/>
          <w:color w:val="000000"/>
          <w:sz w:val="22"/>
          <w:szCs w:val="22"/>
        </w:rPr>
        <w:t>The contractor will not be entitled to any additional payment for costs incurred due to use of the dispute resolution procedures such as, but not limited to, those for delay, cessation of operations, costs to subcontractors, etc.  The engineer may give consideration to adjustment of working days, if warranted.</w:t>
      </w:r>
    </w:p>
    <w:p w14:paraId="669E9D77" w14:textId="77777777" w:rsidR="00D747E5" w:rsidRPr="00034915" w:rsidRDefault="00D747E5" w:rsidP="00D747E5">
      <w:pPr>
        <w:jc w:val="both"/>
        <w:rPr>
          <w:rFonts w:ascii="Arial" w:hAnsi="Arial" w:cs="Arial"/>
          <w:snapToGrid w:val="0"/>
          <w:color w:val="000000"/>
          <w:sz w:val="22"/>
          <w:szCs w:val="22"/>
        </w:rPr>
      </w:pPr>
    </w:p>
    <w:p w14:paraId="6E0BBF69" w14:textId="7DDC572F" w:rsidR="00D747E5" w:rsidRPr="00034915" w:rsidRDefault="00D747E5" w:rsidP="00D747E5">
      <w:pPr>
        <w:jc w:val="both"/>
        <w:rPr>
          <w:rFonts w:ascii="Arial" w:hAnsi="Arial" w:cs="Arial"/>
          <w:b/>
          <w:bCs/>
          <w:snapToGrid w:val="0"/>
          <w:color w:val="000000"/>
          <w:sz w:val="22"/>
          <w:szCs w:val="22"/>
        </w:rPr>
      </w:pPr>
      <w:r w:rsidRPr="00034915">
        <w:rPr>
          <w:rFonts w:ascii="Arial" w:hAnsi="Arial" w:cs="Arial"/>
          <w:b/>
          <w:bCs/>
          <w:snapToGrid w:val="0"/>
          <w:color w:val="000000"/>
          <w:sz w:val="22"/>
          <w:szCs w:val="22"/>
        </w:rPr>
        <w:t xml:space="preserve">502.11.7 </w:t>
      </w:r>
      <w:r w:rsidR="00314801">
        <w:rPr>
          <w:rFonts w:ascii="Arial" w:hAnsi="Arial" w:cs="Arial"/>
          <w:b/>
          <w:bCs/>
          <w:snapToGrid w:val="0"/>
          <w:color w:val="000000"/>
          <w:sz w:val="22"/>
          <w:szCs w:val="22"/>
        </w:rPr>
        <w:t xml:space="preserve"> </w:t>
      </w:r>
      <w:r w:rsidRPr="00034915">
        <w:rPr>
          <w:rFonts w:ascii="Arial" w:hAnsi="Arial" w:cs="Arial"/>
          <w:b/>
          <w:bCs/>
          <w:snapToGrid w:val="0"/>
          <w:color w:val="000000"/>
          <w:sz w:val="22"/>
          <w:szCs w:val="22"/>
        </w:rPr>
        <w:t>Concrete Mix Design Adjustment.</w:t>
      </w:r>
    </w:p>
    <w:p w14:paraId="53BB0F89" w14:textId="77777777" w:rsidR="00D747E5" w:rsidRPr="00034915" w:rsidRDefault="00D747E5" w:rsidP="00D747E5">
      <w:pPr>
        <w:jc w:val="both"/>
        <w:rPr>
          <w:rFonts w:ascii="Arial" w:hAnsi="Arial" w:cs="Arial"/>
          <w:snapToGrid w:val="0"/>
          <w:color w:val="000000"/>
          <w:sz w:val="22"/>
          <w:szCs w:val="22"/>
        </w:rPr>
      </w:pPr>
    </w:p>
    <w:p w14:paraId="4A4FE64B" w14:textId="77777777" w:rsidR="00D747E5" w:rsidRPr="00034915" w:rsidRDefault="00D747E5" w:rsidP="00D747E5">
      <w:pPr>
        <w:jc w:val="both"/>
        <w:rPr>
          <w:rFonts w:ascii="Arial" w:hAnsi="Arial" w:cs="Arial"/>
          <w:sz w:val="22"/>
          <w:szCs w:val="22"/>
        </w:rPr>
      </w:pPr>
      <w:r w:rsidRPr="00034915">
        <w:rPr>
          <w:rFonts w:ascii="Arial" w:hAnsi="Arial" w:cs="Arial"/>
          <w:b/>
          <w:sz w:val="22"/>
          <w:szCs w:val="22"/>
        </w:rPr>
        <w:t>502.11.7.1  Field Adjustment.</w:t>
      </w:r>
      <w:r w:rsidRPr="00034915">
        <w:rPr>
          <w:rFonts w:ascii="Arial" w:hAnsi="Arial" w:cs="Arial"/>
          <w:sz w:val="22"/>
          <w:szCs w:val="22"/>
        </w:rPr>
        <w:t xml:space="preserve">  When test results indicate the concrete produced does not meet the specification requirements or is not performing satisfactorily, the contractor may adjust the mix design in the field as noted herein.  Field adjustments may consist of changing the constituents listed on the approved mix design by no more than 5.0 percent or changing the water cement ratio by no more than 0.02 from the approved mix design.  The engineer shall be notified immediately when any change is made to the mix design.  Additional fractions of material or new material will not be permitted as a field adjustment.  The field adjusted mix shall meet the requirements specified in </w:t>
      </w:r>
      <w:r w:rsidRPr="00034915">
        <w:rPr>
          <w:rFonts w:ascii="Arial" w:hAnsi="Arial" w:cs="Arial"/>
          <w:color w:val="0000FF"/>
          <w:sz w:val="22"/>
          <w:szCs w:val="22"/>
        </w:rPr>
        <w:t>Sec 501</w:t>
      </w:r>
      <w:r w:rsidRPr="00034915">
        <w:rPr>
          <w:rFonts w:ascii="Arial" w:hAnsi="Arial" w:cs="Arial"/>
          <w:sz w:val="22"/>
          <w:szCs w:val="22"/>
        </w:rPr>
        <w:t>.</w:t>
      </w:r>
    </w:p>
    <w:p w14:paraId="764297D2" w14:textId="77777777" w:rsidR="00D747E5" w:rsidRPr="00034915" w:rsidRDefault="00D747E5" w:rsidP="00D747E5">
      <w:pPr>
        <w:jc w:val="both"/>
        <w:rPr>
          <w:rFonts w:ascii="Arial" w:hAnsi="Arial" w:cs="Arial"/>
          <w:sz w:val="22"/>
          <w:szCs w:val="22"/>
        </w:rPr>
      </w:pPr>
    </w:p>
    <w:p w14:paraId="73C7458D" w14:textId="40D07315" w:rsidR="00D747E5" w:rsidRPr="00034915" w:rsidRDefault="00D747E5" w:rsidP="00D747E5">
      <w:pPr>
        <w:jc w:val="both"/>
        <w:rPr>
          <w:rFonts w:ascii="Arial" w:hAnsi="Arial" w:cs="Arial"/>
          <w:sz w:val="22"/>
          <w:szCs w:val="22"/>
        </w:rPr>
      </w:pPr>
      <w:r w:rsidRPr="00034915">
        <w:rPr>
          <w:rFonts w:ascii="Arial" w:hAnsi="Arial" w:cs="Arial"/>
          <w:b/>
          <w:sz w:val="22"/>
          <w:szCs w:val="22"/>
        </w:rPr>
        <w:lastRenderedPageBreak/>
        <w:t xml:space="preserve">502.11.7.2 </w:t>
      </w:r>
      <w:r w:rsidR="00314801">
        <w:rPr>
          <w:rFonts w:ascii="Arial" w:hAnsi="Arial" w:cs="Arial"/>
          <w:b/>
          <w:sz w:val="22"/>
          <w:szCs w:val="22"/>
        </w:rPr>
        <w:t xml:space="preserve"> </w:t>
      </w:r>
      <w:r w:rsidRPr="00034915">
        <w:rPr>
          <w:rFonts w:ascii="Arial" w:hAnsi="Arial" w:cs="Arial"/>
          <w:b/>
          <w:sz w:val="22"/>
          <w:szCs w:val="22"/>
        </w:rPr>
        <w:t>Field Redesign.</w:t>
      </w:r>
      <w:r w:rsidRPr="00034915">
        <w:rPr>
          <w:rFonts w:ascii="Arial" w:hAnsi="Arial" w:cs="Arial"/>
          <w:sz w:val="22"/>
          <w:szCs w:val="22"/>
        </w:rPr>
        <w:t xml:space="preserve">  When the constituents listed on the approved mix design are adjusted by more than 5.0 percent or the water cement ratio is changed by more than 0.02, the contractor shall submit a new mix design meeting the requirements specified in </w:t>
      </w:r>
      <w:r w:rsidRPr="00034915">
        <w:rPr>
          <w:rFonts w:ascii="Arial" w:hAnsi="Arial" w:cs="Arial"/>
          <w:snapToGrid w:val="0"/>
          <w:color w:val="0000FF"/>
          <w:sz w:val="22"/>
          <w:szCs w:val="22"/>
        </w:rPr>
        <w:t>Sec 501</w:t>
      </w:r>
      <w:r w:rsidRPr="00034915">
        <w:rPr>
          <w:rFonts w:ascii="Arial" w:hAnsi="Arial" w:cs="Arial"/>
          <w:sz w:val="22"/>
          <w:szCs w:val="22"/>
        </w:rPr>
        <w:t>.  The mix design shall be submitted immediately to the District for approval.  The contractor will be allowed to continue production while the mix design is reviewed.</w:t>
      </w:r>
    </w:p>
    <w:p w14:paraId="3EC43293" w14:textId="77777777" w:rsidR="00D747E5" w:rsidRPr="00034915" w:rsidRDefault="00D747E5" w:rsidP="00D747E5">
      <w:pPr>
        <w:jc w:val="both"/>
        <w:rPr>
          <w:rFonts w:ascii="Arial" w:hAnsi="Arial" w:cs="Arial"/>
          <w:snapToGrid w:val="0"/>
          <w:color w:val="000000"/>
          <w:sz w:val="22"/>
          <w:szCs w:val="22"/>
        </w:rPr>
      </w:pPr>
    </w:p>
    <w:p w14:paraId="07D51117"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502.12  Quality Assurance.</w:t>
      </w:r>
      <w:r w:rsidRPr="00034915">
        <w:rPr>
          <w:rFonts w:ascii="Arial" w:hAnsi="Arial" w:cs="Arial"/>
          <w:snapToGrid w:val="0"/>
          <w:color w:val="000000"/>
          <w:sz w:val="22"/>
          <w:szCs w:val="22"/>
        </w:rPr>
        <w:t xml:space="preserve">  Corrective action shall be required in accordance with </w:t>
      </w:r>
      <w:r w:rsidRPr="00034915">
        <w:rPr>
          <w:rFonts w:ascii="Arial" w:hAnsi="Arial" w:cs="Arial"/>
          <w:snapToGrid w:val="0"/>
          <w:color w:val="0000FF"/>
          <w:sz w:val="22"/>
          <w:szCs w:val="22"/>
        </w:rPr>
        <w:t>Sec 502.11.3</w:t>
      </w:r>
      <w:r w:rsidRPr="00034915">
        <w:rPr>
          <w:rFonts w:ascii="Arial" w:hAnsi="Arial" w:cs="Arial"/>
          <w:snapToGrid w:val="0"/>
          <w:color w:val="000000"/>
          <w:sz w:val="22"/>
          <w:szCs w:val="22"/>
        </w:rPr>
        <w:t xml:space="preserve"> for any QA tests outside the action limit.  The engineer will at a minimum, independently test at the following frequency:</w:t>
      </w:r>
    </w:p>
    <w:p w14:paraId="13FD511C" w14:textId="77777777" w:rsidR="00D747E5" w:rsidRPr="00034915" w:rsidRDefault="00D747E5" w:rsidP="00D747E5">
      <w:pPr>
        <w:jc w:val="both"/>
        <w:rPr>
          <w:rFonts w:ascii="Arial" w:hAnsi="Arial" w:cs="Arial"/>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2"/>
        <w:gridCol w:w="2149"/>
      </w:tblGrid>
      <w:tr w:rsidR="00D747E5" w:rsidRPr="00034915" w14:paraId="188A0D40" w14:textId="77777777" w:rsidTr="00D15288">
        <w:trPr>
          <w:jc w:val="center"/>
        </w:trPr>
        <w:tc>
          <w:tcPr>
            <w:tcW w:w="2162" w:type="dxa"/>
            <w:vAlign w:val="center"/>
          </w:tcPr>
          <w:p w14:paraId="781D6A06" w14:textId="77777777" w:rsidR="00D747E5" w:rsidRPr="00034915" w:rsidRDefault="00D747E5" w:rsidP="00D15288">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Test</w:t>
            </w:r>
          </w:p>
        </w:tc>
        <w:tc>
          <w:tcPr>
            <w:tcW w:w="2149" w:type="dxa"/>
            <w:vAlign w:val="center"/>
          </w:tcPr>
          <w:p w14:paraId="1B7953A1" w14:textId="77777777" w:rsidR="00D747E5" w:rsidRPr="00034915" w:rsidRDefault="00D747E5" w:rsidP="00D15288">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Frequency</w:t>
            </w:r>
          </w:p>
        </w:tc>
      </w:tr>
      <w:tr w:rsidR="00D747E5" w:rsidRPr="00034915" w14:paraId="2F418BE7" w14:textId="77777777" w:rsidTr="00D15288">
        <w:trPr>
          <w:jc w:val="center"/>
        </w:trPr>
        <w:tc>
          <w:tcPr>
            <w:tcW w:w="2162" w:type="dxa"/>
            <w:vAlign w:val="center"/>
          </w:tcPr>
          <w:p w14:paraId="032B07DA"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Compressive Strength</w:t>
            </w:r>
          </w:p>
        </w:tc>
        <w:tc>
          <w:tcPr>
            <w:tcW w:w="2149" w:type="dxa"/>
            <w:vAlign w:val="center"/>
          </w:tcPr>
          <w:p w14:paraId="24D8E122"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 per lot</w:t>
            </w:r>
          </w:p>
        </w:tc>
      </w:tr>
      <w:tr w:rsidR="00D747E5" w:rsidRPr="00034915" w14:paraId="71C05C7C" w14:textId="77777777" w:rsidTr="00D15288">
        <w:trPr>
          <w:jc w:val="center"/>
        </w:trPr>
        <w:tc>
          <w:tcPr>
            <w:tcW w:w="2162" w:type="dxa"/>
            <w:vAlign w:val="center"/>
          </w:tcPr>
          <w:p w14:paraId="00A0F064"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Thickness</w:t>
            </w:r>
          </w:p>
        </w:tc>
        <w:tc>
          <w:tcPr>
            <w:tcW w:w="2149" w:type="dxa"/>
            <w:vAlign w:val="center"/>
          </w:tcPr>
          <w:p w14:paraId="3932ED24"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 per lot</w:t>
            </w:r>
          </w:p>
        </w:tc>
      </w:tr>
      <w:tr w:rsidR="00D747E5" w:rsidRPr="00034915" w14:paraId="7F93F0E7" w14:textId="77777777" w:rsidTr="00D15288">
        <w:trPr>
          <w:jc w:val="center"/>
        </w:trPr>
        <w:tc>
          <w:tcPr>
            <w:tcW w:w="2162" w:type="dxa"/>
            <w:vAlign w:val="center"/>
          </w:tcPr>
          <w:p w14:paraId="7BA9079D"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Surface Resistivity</w:t>
            </w:r>
          </w:p>
        </w:tc>
        <w:tc>
          <w:tcPr>
            <w:tcW w:w="2149" w:type="dxa"/>
            <w:vAlign w:val="center"/>
          </w:tcPr>
          <w:p w14:paraId="1E961AEE" w14:textId="77777777" w:rsidR="00D747E5" w:rsidRPr="00034915" w:rsidRDefault="00D747E5" w:rsidP="00D15288">
            <w:pPr>
              <w:jc w:val="both"/>
              <w:rPr>
                <w:rFonts w:ascii="Arial" w:hAnsi="Arial" w:cs="Arial"/>
                <w:snapToGrid w:val="0"/>
                <w:color w:val="000000"/>
                <w:sz w:val="22"/>
                <w:szCs w:val="22"/>
                <w:vertAlign w:val="superscript"/>
              </w:rPr>
            </w:pPr>
            <w:r w:rsidRPr="00034915">
              <w:rPr>
                <w:rFonts w:ascii="Arial" w:hAnsi="Arial" w:cs="Arial"/>
                <w:snapToGrid w:val="0"/>
                <w:color w:val="000000"/>
                <w:sz w:val="22"/>
                <w:szCs w:val="22"/>
              </w:rPr>
              <w:t>1 per lot</w:t>
            </w:r>
            <w:r w:rsidRPr="00034915">
              <w:rPr>
                <w:rFonts w:ascii="Arial" w:hAnsi="Arial" w:cs="Arial"/>
                <w:snapToGrid w:val="0"/>
                <w:color w:val="000000"/>
                <w:sz w:val="22"/>
                <w:szCs w:val="22"/>
                <w:vertAlign w:val="superscript"/>
              </w:rPr>
              <w:t>1</w:t>
            </w:r>
          </w:p>
        </w:tc>
      </w:tr>
      <w:tr w:rsidR="00D747E5" w:rsidRPr="00034915" w14:paraId="1C836440" w14:textId="77777777" w:rsidTr="00D15288">
        <w:trPr>
          <w:jc w:val="center"/>
        </w:trPr>
        <w:tc>
          <w:tcPr>
            <w:tcW w:w="2162" w:type="dxa"/>
            <w:vAlign w:val="center"/>
          </w:tcPr>
          <w:p w14:paraId="698DC2F4"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Surface Texture</w:t>
            </w:r>
          </w:p>
        </w:tc>
        <w:tc>
          <w:tcPr>
            <w:tcW w:w="2149" w:type="dxa"/>
            <w:vAlign w:val="center"/>
          </w:tcPr>
          <w:p w14:paraId="7E7D0059"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 per lot</w:t>
            </w:r>
          </w:p>
        </w:tc>
      </w:tr>
      <w:tr w:rsidR="00D747E5" w:rsidRPr="00034915" w14:paraId="775E1D4F" w14:textId="77777777" w:rsidTr="00D15288">
        <w:trPr>
          <w:jc w:val="center"/>
        </w:trPr>
        <w:tc>
          <w:tcPr>
            <w:tcW w:w="2162" w:type="dxa"/>
            <w:vAlign w:val="center"/>
          </w:tcPr>
          <w:p w14:paraId="77A99FEC"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Slump</w:t>
            </w:r>
          </w:p>
        </w:tc>
        <w:tc>
          <w:tcPr>
            <w:tcW w:w="2149" w:type="dxa"/>
            <w:vAlign w:val="center"/>
          </w:tcPr>
          <w:p w14:paraId="4169152C"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 per day</w:t>
            </w:r>
          </w:p>
        </w:tc>
      </w:tr>
      <w:tr w:rsidR="00D747E5" w:rsidRPr="00034915" w14:paraId="5F630DEC" w14:textId="77777777" w:rsidTr="00D15288">
        <w:trPr>
          <w:jc w:val="center"/>
        </w:trPr>
        <w:tc>
          <w:tcPr>
            <w:tcW w:w="2162" w:type="dxa"/>
            <w:vAlign w:val="center"/>
          </w:tcPr>
          <w:p w14:paraId="70976837"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Box Test</w:t>
            </w:r>
          </w:p>
        </w:tc>
        <w:tc>
          <w:tcPr>
            <w:tcW w:w="2149" w:type="dxa"/>
            <w:vAlign w:val="center"/>
          </w:tcPr>
          <w:p w14:paraId="7B860462" w14:textId="77777777" w:rsidR="00D747E5" w:rsidRPr="00034915" w:rsidRDefault="00D747E5" w:rsidP="00D15288">
            <w:pPr>
              <w:jc w:val="both"/>
              <w:rPr>
                <w:rFonts w:ascii="Arial" w:hAnsi="Arial" w:cs="Arial"/>
                <w:snapToGrid w:val="0"/>
                <w:color w:val="000000"/>
                <w:sz w:val="22"/>
                <w:szCs w:val="22"/>
                <w:vertAlign w:val="superscript"/>
              </w:rPr>
            </w:pPr>
            <w:r w:rsidRPr="00034915">
              <w:rPr>
                <w:rFonts w:ascii="Arial" w:hAnsi="Arial" w:cs="Arial"/>
                <w:snapToGrid w:val="0"/>
                <w:color w:val="000000"/>
                <w:sz w:val="22"/>
                <w:szCs w:val="22"/>
              </w:rPr>
              <w:t>1 per project</w:t>
            </w:r>
            <w:r w:rsidRPr="00034915">
              <w:rPr>
                <w:rFonts w:ascii="Arial" w:hAnsi="Arial" w:cs="Arial"/>
                <w:snapToGrid w:val="0"/>
                <w:color w:val="000000"/>
                <w:sz w:val="22"/>
                <w:szCs w:val="22"/>
                <w:vertAlign w:val="superscript"/>
              </w:rPr>
              <w:t>1</w:t>
            </w:r>
          </w:p>
        </w:tc>
      </w:tr>
      <w:tr w:rsidR="00D747E5" w:rsidRPr="00034915" w14:paraId="7D1ACD74" w14:textId="77777777" w:rsidTr="00D15288">
        <w:trPr>
          <w:jc w:val="center"/>
        </w:trPr>
        <w:tc>
          <w:tcPr>
            <w:tcW w:w="2162" w:type="dxa"/>
            <w:vAlign w:val="center"/>
          </w:tcPr>
          <w:p w14:paraId="761A0D58"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Entrained Air Content</w:t>
            </w:r>
          </w:p>
        </w:tc>
        <w:tc>
          <w:tcPr>
            <w:tcW w:w="2149" w:type="dxa"/>
            <w:vAlign w:val="center"/>
          </w:tcPr>
          <w:p w14:paraId="607ED769"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 per day</w:t>
            </w:r>
          </w:p>
        </w:tc>
      </w:tr>
      <w:tr w:rsidR="00D747E5" w:rsidRPr="00034915" w14:paraId="36F85D51" w14:textId="77777777" w:rsidTr="00D15288">
        <w:trPr>
          <w:jc w:val="center"/>
        </w:trPr>
        <w:tc>
          <w:tcPr>
            <w:tcW w:w="2162" w:type="dxa"/>
            <w:vAlign w:val="center"/>
          </w:tcPr>
          <w:p w14:paraId="0848D414"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Aggregate Gradation</w:t>
            </w:r>
          </w:p>
        </w:tc>
        <w:tc>
          <w:tcPr>
            <w:tcW w:w="2149" w:type="dxa"/>
            <w:vAlign w:val="center"/>
          </w:tcPr>
          <w:p w14:paraId="6CFCBD55"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 per project</w:t>
            </w:r>
          </w:p>
        </w:tc>
      </w:tr>
      <w:tr w:rsidR="00D747E5" w:rsidRPr="00034915" w14:paraId="72C2CE37" w14:textId="77777777" w:rsidTr="00D15288">
        <w:trPr>
          <w:jc w:val="center"/>
        </w:trPr>
        <w:tc>
          <w:tcPr>
            <w:tcW w:w="2162" w:type="dxa"/>
            <w:vAlign w:val="center"/>
          </w:tcPr>
          <w:p w14:paraId="7120B494"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 xml:space="preserve">Coarse Aggregate Deleterious </w:t>
            </w:r>
          </w:p>
        </w:tc>
        <w:tc>
          <w:tcPr>
            <w:tcW w:w="2149" w:type="dxa"/>
            <w:vAlign w:val="center"/>
          </w:tcPr>
          <w:p w14:paraId="0EBC8EE6"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 per week</w:t>
            </w:r>
          </w:p>
        </w:tc>
      </w:tr>
      <w:tr w:rsidR="00D747E5" w:rsidRPr="00034915" w14:paraId="78DE242E" w14:textId="77777777" w:rsidTr="00D15288">
        <w:trPr>
          <w:jc w:val="center"/>
        </w:trPr>
        <w:tc>
          <w:tcPr>
            <w:tcW w:w="2162" w:type="dxa"/>
            <w:vAlign w:val="center"/>
          </w:tcPr>
          <w:p w14:paraId="366E0AD1"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Aggregate Absorption</w:t>
            </w:r>
          </w:p>
        </w:tc>
        <w:tc>
          <w:tcPr>
            <w:tcW w:w="2149" w:type="dxa"/>
            <w:vAlign w:val="center"/>
          </w:tcPr>
          <w:p w14:paraId="36A1D110"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 per 10,000 cubic yards</w:t>
            </w:r>
          </w:p>
        </w:tc>
      </w:tr>
      <w:tr w:rsidR="00D747E5" w:rsidRPr="00034915" w14:paraId="725F0BE4" w14:textId="77777777" w:rsidTr="00D15288">
        <w:trPr>
          <w:trHeight w:val="161"/>
          <w:jc w:val="center"/>
        </w:trPr>
        <w:tc>
          <w:tcPr>
            <w:tcW w:w="2162" w:type="dxa"/>
            <w:vAlign w:val="center"/>
          </w:tcPr>
          <w:p w14:paraId="7D1F02F3"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Thin or Elongated Pieces</w:t>
            </w:r>
          </w:p>
        </w:tc>
        <w:tc>
          <w:tcPr>
            <w:tcW w:w="2149" w:type="dxa"/>
            <w:vAlign w:val="center"/>
          </w:tcPr>
          <w:p w14:paraId="29C1296D"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 per project</w:t>
            </w:r>
          </w:p>
        </w:tc>
      </w:tr>
    </w:tbl>
    <w:p w14:paraId="43582D1A" w14:textId="4BEC9510" w:rsidR="00D747E5" w:rsidRPr="00034915" w:rsidRDefault="00D747E5" w:rsidP="00E40892">
      <w:pPr>
        <w:ind w:left="2520"/>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1</w:t>
      </w:r>
      <w:r w:rsidR="00110755">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Test only required for PEM concrete.</w:t>
      </w:r>
    </w:p>
    <w:p w14:paraId="28C72147" w14:textId="77777777" w:rsidR="00D747E5" w:rsidRPr="00034915" w:rsidRDefault="00D747E5" w:rsidP="00D747E5">
      <w:pPr>
        <w:jc w:val="both"/>
        <w:rPr>
          <w:rFonts w:ascii="Arial" w:hAnsi="Arial" w:cs="Arial"/>
          <w:snapToGrid w:val="0"/>
          <w:color w:val="000000"/>
          <w:sz w:val="22"/>
          <w:szCs w:val="22"/>
        </w:rPr>
      </w:pPr>
    </w:p>
    <w:p w14:paraId="7A546AAB" w14:textId="638E531C"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 xml:space="preserve">502.12.1  Retained Samples.  </w:t>
      </w:r>
      <w:r w:rsidRPr="00034915">
        <w:rPr>
          <w:rFonts w:ascii="Arial" w:hAnsi="Arial" w:cs="Arial"/>
          <w:snapToGrid w:val="0"/>
          <w:color w:val="000000"/>
          <w:sz w:val="22"/>
          <w:szCs w:val="22"/>
        </w:rPr>
        <w:t xml:space="preserve">The QA inspector will test at least ten percent of the retained portion of the QC samples for aggregate gradation and deleterious content.  The QA inspector will test at least twenty percent of the QC retained samples for absorption and thin or elongated pieces.  Retained samples will be chosen at random. A comparison will be considered favorable when the QA results of a QC retained sample are within the applicable limits specified in </w:t>
      </w:r>
      <w:r w:rsidRPr="00034915">
        <w:rPr>
          <w:rFonts w:ascii="Arial" w:hAnsi="Arial" w:cs="Arial"/>
          <w:snapToGrid w:val="0"/>
          <w:color w:val="0000FF"/>
          <w:sz w:val="22"/>
          <w:szCs w:val="22"/>
        </w:rPr>
        <w:t>Sec 403.18.3.</w:t>
      </w:r>
    </w:p>
    <w:p w14:paraId="138D2613" w14:textId="77777777" w:rsidR="00D747E5" w:rsidRPr="00034915" w:rsidRDefault="00D747E5" w:rsidP="00D747E5">
      <w:pPr>
        <w:jc w:val="both"/>
        <w:rPr>
          <w:rFonts w:ascii="Arial" w:hAnsi="Arial" w:cs="Arial"/>
          <w:snapToGrid w:val="0"/>
          <w:color w:val="000000"/>
          <w:sz w:val="22"/>
          <w:szCs w:val="22"/>
        </w:rPr>
      </w:pPr>
    </w:p>
    <w:p w14:paraId="28FA556F" w14:textId="66175660" w:rsidR="00D747E5" w:rsidRPr="00034915" w:rsidRDefault="00D747E5" w:rsidP="00D747E5">
      <w:pPr>
        <w:jc w:val="both"/>
        <w:rPr>
          <w:rFonts w:ascii="Arial" w:hAnsi="Arial" w:cs="Arial"/>
          <w:color w:val="000000"/>
          <w:sz w:val="22"/>
          <w:szCs w:val="22"/>
        </w:rPr>
      </w:pPr>
      <w:r w:rsidRPr="00034915">
        <w:rPr>
          <w:rFonts w:ascii="Arial" w:hAnsi="Arial" w:cs="Arial"/>
          <w:b/>
          <w:bCs/>
          <w:snapToGrid w:val="0"/>
          <w:color w:val="000000"/>
          <w:sz w:val="22"/>
          <w:szCs w:val="22"/>
        </w:rPr>
        <w:t>502.12.2  Core Chain of Custody.</w:t>
      </w:r>
      <w:r w:rsidRPr="00034915">
        <w:rPr>
          <w:rFonts w:ascii="Arial" w:hAnsi="Arial" w:cs="Arial"/>
          <w:snapToGrid w:val="0"/>
          <w:color w:val="000000"/>
          <w:sz w:val="22"/>
          <w:szCs w:val="22"/>
        </w:rPr>
        <w:t xml:space="preserve">  QA strength, surface resistivity and thickness cores, when required, shall be sealed in tamper proof bags after extraction</w:t>
      </w:r>
      <w:r w:rsidRPr="00034915">
        <w:rPr>
          <w:rFonts w:ascii="Arial" w:hAnsi="Arial" w:cs="Arial"/>
          <w:color w:val="000000"/>
          <w:sz w:val="22"/>
          <w:szCs w:val="22"/>
        </w:rPr>
        <w:t>.</w:t>
      </w:r>
      <w:r w:rsidR="00AA3943">
        <w:rPr>
          <w:rFonts w:ascii="Arial" w:hAnsi="Arial" w:cs="Arial"/>
          <w:color w:val="000000"/>
          <w:sz w:val="22"/>
          <w:szCs w:val="22"/>
        </w:rPr>
        <w:t xml:space="preserve"> </w:t>
      </w:r>
      <w:r w:rsidRPr="00034915">
        <w:rPr>
          <w:rFonts w:ascii="Arial" w:hAnsi="Arial" w:cs="Arial"/>
          <w:color w:val="000000"/>
          <w:sz w:val="22"/>
          <w:szCs w:val="22"/>
        </w:rPr>
        <w:t xml:space="preserve"> QA strength and surface resistivity shall be clearly labeled on the cylinder molds and placed in water-tight containers for transport.</w:t>
      </w:r>
    </w:p>
    <w:p w14:paraId="26AC5573" w14:textId="77777777" w:rsidR="00D747E5" w:rsidRPr="00034915" w:rsidRDefault="00D747E5" w:rsidP="00D747E5">
      <w:pPr>
        <w:jc w:val="both"/>
        <w:rPr>
          <w:rFonts w:ascii="Arial" w:hAnsi="Arial" w:cs="Arial"/>
          <w:b/>
          <w:bCs/>
          <w:snapToGrid w:val="0"/>
          <w:color w:val="000000"/>
          <w:sz w:val="22"/>
          <w:szCs w:val="22"/>
        </w:rPr>
      </w:pPr>
    </w:p>
    <w:p w14:paraId="3C56D340"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502.12.3  Quality Control Equipment.</w:t>
      </w:r>
      <w:r w:rsidRPr="00034915">
        <w:rPr>
          <w:rFonts w:ascii="Arial" w:hAnsi="Arial" w:cs="Arial"/>
          <w:snapToGrid w:val="0"/>
          <w:color w:val="000000"/>
          <w:sz w:val="22"/>
          <w:szCs w:val="22"/>
        </w:rPr>
        <w:t xml:space="preserve">  All QC mixture testing shall be performed using equipment maintained in accordance with </w:t>
      </w:r>
      <w:r w:rsidRPr="00034915">
        <w:rPr>
          <w:rFonts w:ascii="Arial" w:hAnsi="Arial" w:cs="Arial"/>
          <w:snapToGrid w:val="0"/>
          <w:color w:val="0000FF"/>
          <w:sz w:val="22"/>
          <w:szCs w:val="22"/>
        </w:rPr>
        <w:t>Sec 403.17.3</w:t>
      </w:r>
      <w:r w:rsidRPr="00034915">
        <w:rPr>
          <w:rFonts w:ascii="Arial" w:hAnsi="Arial" w:cs="Arial"/>
          <w:snapToGrid w:val="0"/>
          <w:color w:val="000000"/>
          <w:sz w:val="22"/>
          <w:szCs w:val="22"/>
        </w:rPr>
        <w:t>, except as follows:</w:t>
      </w:r>
    </w:p>
    <w:p w14:paraId="69F31A1C" w14:textId="77777777" w:rsidR="00D747E5" w:rsidRPr="00034915" w:rsidRDefault="00D747E5" w:rsidP="00D747E5">
      <w:pPr>
        <w:jc w:val="both"/>
        <w:rPr>
          <w:rFonts w:ascii="Arial" w:hAnsi="Arial" w:cs="Arial"/>
          <w:snapToGrid w:val="0"/>
          <w:color w:val="000000"/>
          <w:sz w:val="22"/>
          <w:szCs w:val="22"/>
        </w:rPr>
      </w:pPr>
    </w:p>
    <w:tbl>
      <w:tblPr>
        <w:tblW w:w="6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6"/>
        <w:gridCol w:w="2329"/>
        <w:gridCol w:w="1023"/>
      </w:tblGrid>
      <w:tr w:rsidR="00D747E5" w:rsidRPr="00034915" w14:paraId="5B4656A9" w14:textId="77777777" w:rsidTr="00D15288">
        <w:trPr>
          <w:trHeight w:val="359"/>
          <w:jc w:val="center"/>
        </w:trPr>
        <w:tc>
          <w:tcPr>
            <w:tcW w:w="2988" w:type="dxa"/>
          </w:tcPr>
          <w:p w14:paraId="2E3D9889" w14:textId="77777777" w:rsidR="00D747E5" w:rsidRPr="00034915" w:rsidRDefault="00D747E5" w:rsidP="00D15288">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Equipment – Test Method</w:t>
            </w:r>
          </w:p>
          <w:p w14:paraId="0C119CFC" w14:textId="77777777" w:rsidR="00D747E5" w:rsidRPr="00034915" w:rsidRDefault="00D747E5" w:rsidP="00D15288">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(AASHTO)</w:t>
            </w:r>
          </w:p>
        </w:tc>
        <w:tc>
          <w:tcPr>
            <w:tcW w:w="2340" w:type="dxa"/>
          </w:tcPr>
          <w:p w14:paraId="1AC02187" w14:textId="77777777" w:rsidR="00D747E5" w:rsidRPr="00034915" w:rsidRDefault="00D747E5" w:rsidP="00D15288">
            <w:pPr>
              <w:jc w:val="center"/>
              <w:rPr>
                <w:rFonts w:ascii="Arial" w:hAnsi="Arial" w:cs="Arial"/>
                <w:b/>
                <w:bCs/>
                <w:sz w:val="22"/>
                <w:szCs w:val="22"/>
              </w:rPr>
            </w:pPr>
            <w:r w:rsidRPr="00034915">
              <w:rPr>
                <w:rFonts w:ascii="Arial" w:hAnsi="Arial" w:cs="Arial"/>
                <w:b/>
                <w:bCs/>
                <w:sz w:val="22"/>
                <w:szCs w:val="22"/>
              </w:rPr>
              <w:t>Requirement</w:t>
            </w:r>
          </w:p>
        </w:tc>
        <w:tc>
          <w:tcPr>
            <w:tcW w:w="990" w:type="dxa"/>
          </w:tcPr>
          <w:p w14:paraId="57D2F170" w14:textId="77777777" w:rsidR="00D747E5" w:rsidRPr="00034915" w:rsidRDefault="00D747E5" w:rsidP="00D15288">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Interval</w:t>
            </w:r>
          </w:p>
          <w:p w14:paraId="528534C5" w14:textId="77777777" w:rsidR="00D747E5" w:rsidRPr="00034915" w:rsidRDefault="00D747E5" w:rsidP="00D15288">
            <w:pPr>
              <w:jc w:val="center"/>
              <w:rPr>
                <w:rFonts w:ascii="Arial" w:hAnsi="Arial" w:cs="Arial"/>
                <w:b/>
                <w:bCs/>
                <w:snapToGrid w:val="0"/>
                <w:color w:val="000000"/>
                <w:sz w:val="22"/>
                <w:szCs w:val="22"/>
              </w:rPr>
            </w:pPr>
            <w:r w:rsidRPr="00034915">
              <w:rPr>
                <w:rFonts w:ascii="Arial" w:hAnsi="Arial" w:cs="Arial"/>
                <w:b/>
                <w:bCs/>
                <w:snapToGrid w:val="0"/>
                <w:color w:val="000000"/>
                <w:sz w:val="22"/>
                <w:szCs w:val="22"/>
              </w:rPr>
              <w:t>(Month)</w:t>
            </w:r>
          </w:p>
        </w:tc>
      </w:tr>
      <w:tr w:rsidR="00D747E5" w:rsidRPr="00034915" w14:paraId="7248646F" w14:textId="77777777" w:rsidTr="00D15288">
        <w:trPr>
          <w:trHeight w:val="152"/>
          <w:jc w:val="center"/>
        </w:trPr>
        <w:tc>
          <w:tcPr>
            <w:tcW w:w="2988" w:type="dxa"/>
          </w:tcPr>
          <w:p w14:paraId="34777D3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Sieves</w:t>
            </w:r>
          </w:p>
        </w:tc>
        <w:tc>
          <w:tcPr>
            <w:tcW w:w="2340" w:type="dxa"/>
          </w:tcPr>
          <w:p w14:paraId="670B8F6E"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Check Physical Condition</w:t>
            </w:r>
          </w:p>
        </w:tc>
        <w:tc>
          <w:tcPr>
            <w:tcW w:w="990" w:type="dxa"/>
          </w:tcPr>
          <w:p w14:paraId="418A50BE"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6</w:t>
            </w:r>
          </w:p>
        </w:tc>
      </w:tr>
      <w:tr w:rsidR="00D747E5" w:rsidRPr="00034915" w14:paraId="08CC04C4" w14:textId="77777777" w:rsidTr="00D15288">
        <w:trPr>
          <w:trHeight w:val="116"/>
          <w:jc w:val="center"/>
        </w:trPr>
        <w:tc>
          <w:tcPr>
            <w:tcW w:w="2988" w:type="dxa"/>
          </w:tcPr>
          <w:p w14:paraId="5E41E73D"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Mechanical Shakers - T27</w:t>
            </w:r>
          </w:p>
        </w:tc>
        <w:tc>
          <w:tcPr>
            <w:tcW w:w="2340" w:type="dxa"/>
          </w:tcPr>
          <w:p w14:paraId="2151052D"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Check Sieving Thoroughness</w:t>
            </w:r>
          </w:p>
        </w:tc>
        <w:tc>
          <w:tcPr>
            <w:tcW w:w="990" w:type="dxa"/>
          </w:tcPr>
          <w:p w14:paraId="3C40460C"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12</w:t>
            </w:r>
          </w:p>
        </w:tc>
      </w:tr>
      <w:tr w:rsidR="00D747E5" w:rsidRPr="00034915" w14:paraId="7D840351" w14:textId="77777777" w:rsidTr="00D15288">
        <w:trPr>
          <w:trHeight w:val="80"/>
          <w:jc w:val="center"/>
        </w:trPr>
        <w:tc>
          <w:tcPr>
            <w:tcW w:w="2988" w:type="dxa"/>
          </w:tcPr>
          <w:p w14:paraId="15DF94D8"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lastRenderedPageBreak/>
              <w:t>Ovens</w:t>
            </w:r>
          </w:p>
        </w:tc>
        <w:tc>
          <w:tcPr>
            <w:tcW w:w="2340" w:type="dxa"/>
          </w:tcPr>
          <w:p w14:paraId="3D5DDA71"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Verify Temp. Settings</w:t>
            </w:r>
          </w:p>
        </w:tc>
        <w:tc>
          <w:tcPr>
            <w:tcW w:w="990" w:type="dxa"/>
          </w:tcPr>
          <w:p w14:paraId="5491EED3"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4</w:t>
            </w:r>
          </w:p>
        </w:tc>
      </w:tr>
      <w:tr w:rsidR="00D747E5" w:rsidRPr="00034915" w14:paraId="3F68964C" w14:textId="77777777" w:rsidTr="00D15288">
        <w:trPr>
          <w:trHeight w:val="134"/>
          <w:jc w:val="center"/>
        </w:trPr>
        <w:tc>
          <w:tcPr>
            <w:tcW w:w="2988" w:type="dxa"/>
          </w:tcPr>
          <w:p w14:paraId="4C80457E"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Balances</w:t>
            </w:r>
          </w:p>
        </w:tc>
        <w:tc>
          <w:tcPr>
            <w:tcW w:w="2340" w:type="dxa"/>
          </w:tcPr>
          <w:p w14:paraId="6FF6D168"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Verify</w:t>
            </w:r>
          </w:p>
        </w:tc>
        <w:tc>
          <w:tcPr>
            <w:tcW w:w="990" w:type="dxa"/>
          </w:tcPr>
          <w:p w14:paraId="6ACC6C6E"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12</w:t>
            </w:r>
            <w:r w:rsidRPr="00034915">
              <w:rPr>
                <w:rFonts w:ascii="Arial" w:hAnsi="Arial" w:cs="Arial"/>
                <w:snapToGrid w:val="0"/>
                <w:color w:val="000000"/>
                <w:sz w:val="22"/>
                <w:szCs w:val="22"/>
                <w:vertAlign w:val="superscript"/>
              </w:rPr>
              <w:t>a</w:t>
            </w:r>
          </w:p>
        </w:tc>
      </w:tr>
      <w:tr w:rsidR="00D747E5" w:rsidRPr="00034915" w14:paraId="607B9C7A" w14:textId="77777777" w:rsidTr="00D15288">
        <w:trPr>
          <w:trHeight w:val="161"/>
          <w:jc w:val="center"/>
        </w:trPr>
        <w:tc>
          <w:tcPr>
            <w:tcW w:w="2988" w:type="dxa"/>
          </w:tcPr>
          <w:p w14:paraId="2A5AAF76"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Air Meters - T152</w:t>
            </w:r>
          </w:p>
        </w:tc>
        <w:tc>
          <w:tcPr>
            <w:tcW w:w="2340" w:type="dxa"/>
          </w:tcPr>
          <w:p w14:paraId="740A1123"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Calibrate</w:t>
            </w:r>
          </w:p>
        </w:tc>
        <w:tc>
          <w:tcPr>
            <w:tcW w:w="990" w:type="dxa"/>
          </w:tcPr>
          <w:p w14:paraId="414072A9"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12</w:t>
            </w:r>
          </w:p>
        </w:tc>
      </w:tr>
      <w:tr w:rsidR="00D747E5" w:rsidRPr="00034915" w14:paraId="148EDA0E" w14:textId="77777777" w:rsidTr="00D15288">
        <w:trPr>
          <w:trHeight w:val="152"/>
          <w:jc w:val="center"/>
        </w:trPr>
        <w:tc>
          <w:tcPr>
            <w:tcW w:w="2988" w:type="dxa"/>
          </w:tcPr>
          <w:p w14:paraId="012EE16C"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Compression Testing Machine - T22</w:t>
            </w:r>
          </w:p>
        </w:tc>
        <w:tc>
          <w:tcPr>
            <w:tcW w:w="2340" w:type="dxa"/>
          </w:tcPr>
          <w:p w14:paraId="7E8A8B53"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Verify Load Indications</w:t>
            </w:r>
          </w:p>
        </w:tc>
        <w:tc>
          <w:tcPr>
            <w:tcW w:w="990" w:type="dxa"/>
          </w:tcPr>
          <w:p w14:paraId="240FFDF8"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12</w:t>
            </w:r>
          </w:p>
        </w:tc>
      </w:tr>
      <w:tr w:rsidR="00D747E5" w:rsidRPr="00034915" w14:paraId="6163E5D5" w14:textId="77777777" w:rsidTr="00D15288">
        <w:trPr>
          <w:trHeight w:val="107"/>
          <w:jc w:val="center"/>
        </w:trPr>
        <w:tc>
          <w:tcPr>
            <w:tcW w:w="2988" w:type="dxa"/>
          </w:tcPr>
          <w:p w14:paraId="474FFF16"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Capping Material</w:t>
            </w:r>
          </w:p>
        </w:tc>
        <w:tc>
          <w:tcPr>
            <w:tcW w:w="2340" w:type="dxa"/>
          </w:tcPr>
          <w:p w14:paraId="62F9CB14"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Check Strength</w:t>
            </w:r>
          </w:p>
        </w:tc>
        <w:tc>
          <w:tcPr>
            <w:tcW w:w="990" w:type="dxa"/>
          </w:tcPr>
          <w:p w14:paraId="23F0A12C"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3</w:t>
            </w:r>
          </w:p>
        </w:tc>
      </w:tr>
      <w:tr w:rsidR="00D747E5" w:rsidRPr="00034915" w14:paraId="487C39AE" w14:textId="77777777" w:rsidTr="00D15288">
        <w:trPr>
          <w:trHeight w:val="71"/>
          <w:jc w:val="center"/>
        </w:trPr>
        <w:tc>
          <w:tcPr>
            <w:tcW w:w="2988" w:type="dxa"/>
          </w:tcPr>
          <w:p w14:paraId="5074F5D8"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Slump Cones - T119</w:t>
            </w:r>
          </w:p>
        </w:tc>
        <w:tc>
          <w:tcPr>
            <w:tcW w:w="2340" w:type="dxa"/>
          </w:tcPr>
          <w:p w14:paraId="320834AA"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Check Critical Dimensions</w:t>
            </w:r>
          </w:p>
        </w:tc>
        <w:tc>
          <w:tcPr>
            <w:tcW w:w="990" w:type="dxa"/>
          </w:tcPr>
          <w:p w14:paraId="7FD92563"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12</w:t>
            </w:r>
          </w:p>
        </w:tc>
      </w:tr>
      <w:tr w:rsidR="00D747E5" w:rsidRPr="00034915" w14:paraId="2B819797" w14:textId="77777777" w:rsidTr="00D15288">
        <w:trPr>
          <w:trHeight w:val="71"/>
          <w:jc w:val="center"/>
        </w:trPr>
        <w:tc>
          <w:tcPr>
            <w:tcW w:w="2988" w:type="dxa"/>
          </w:tcPr>
          <w:p w14:paraId="60BDA5A5"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 xml:space="preserve">Box Test – T396 </w:t>
            </w:r>
          </w:p>
        </w:tc>
        <w:tc>
          <w:tcPr>
            <w:tcW w:w="2340" w:type="dxa"/>
          </w:tcPr>
          <w:p w14:paraId="6688982F"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Check Physical Conditions</w:t>
            </w:r>
          </w:p>
        </w:tc>
        <w:tc>
          <w:tcPr>
            <w:tcW w:w="990" w:type="dxa"/>
          </w:tcPr>
          <w:p w14:paraId="21433CD6"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12</w:t>
            </w:r>
          </w:p>
        </w:tc>
      </w:tr>
      <w:tr w:rsidR="00D747E5" w:rsidRPr="00034915" w14:paraId="7CF0E7C7" w14:textId="77777777" w:rsidTr="00D15288">
        <w:trPr>
          <w:trHeight w:val="71"/>
          <w:jc w:val="center"/>
        </w:trPr>
        <w:tc>
          <w:tcPr>
            <w:tcW w:w="2988" w:type="dxa"/>
          </w:tcPr>
          <w:p w14:paraId="25A13806"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Wenner Array Probe – Surface Resistivity – T358</w:t>
            </w:r>
          </w:p>
        </w:tc>
        <w:tc>
          <w:tcPr>
            <w:tcW w:w="2340" w:type="dxa"/>
          </w:tcPr>
          <w:p w14:paraId="34EF128D"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Verify</w:t>
            </w:r>
          </w:p>
        </w:tc>
        <w:tc>
          <w:tcPr>
            <w:tcW w:w="990" w:type="dxa"/>
          </w:tcPr>
          <w:p w14:paraId="52A772EE"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Before Testing</w:t>
            </w:r>
          </w:p>
        </w:tc>
      </w:tr>
    </w:tbl>
    <w:p w14:paraId="40F8BCE5" w14:textId="43F4B3DE" w:rsidR="00D747E5" w:rsidRPr="00034915" w:rsidRDefault="00D747E5" w:rsidP="00E40892">
      <w:pPr>
        <w:ind w:left="1512"/>
        <w:jc w:val="both"/>
        <w:rPr>
          <w:rFonts w:ascii="Arial" w:hAnsi="Arial" w:cs="Arial"/>
          <w:snapToGrid w:val="0"/>
          <w:color w:val="000000"/>
          <w:sz w:val="22"/>
          <w:szCs w:val="22"/>
        </w:rPr>
      </w:pPr>
      <w:r w:rsidRPr="00034915">
        <w:rPr>
          <w:rFonts w:ascii="Arial" w:hAnsi="Arial" w:cs="Arial"/>
          <w:snapToGrid w:val="0"/>
          <w:color w:val="000000"/>
          <w:sz w:val="22"/>
          <w:szCs w:val="22"/>
          <w:vertAlign w:val="superscript"/>
        </w:rPr>
        <w:t>a</w:t>
      </w:r>
      <w:r w:rsidR="00B81013">
        <w:rPr>
          <w:rFonts w:ascii="Arial" w:hAnsi="Arial" w:cs="Arial"/>
          <w:snapToGrid w:val="0"/>
          <w:color w:val="000000"/>
          <w:sz w:val="22"/>
          <w:szCs w:val="22"/>
          <w:vertAlign w:val="superscript"/>
        </w:rPr>
        <w:t xml:space="preserve"> </w:t>
      </w:r>
      <w:r w:rsidRPr="00034915">
        <w:rPr>
          <w:rFonts w:ascii="Arial" w:hAnsi="Arial" w:cs="Arial"/>
          <w:snapToGrid w:val="0"/>
          <w:color w:val="000000"/>
          <w:sz w:val="22"/>
          <w:szCs w:val="22"/>
        </w:rPr>
        <w:t>Verify after each move.</w:t>
      </w:r>
    </w:p>
    <w:p w14:paraId="217383EC" w14:textId="77777777" w:rsidR="00D747E5" w:rsidRPr="00034915" w:rsidRDefault="00D747E5" w:rsidP="00D747E5">
      <w:pPr>
        <w:jc w:val="both"/>
        <w:rPr>
          <w:rFonts w:ascii="Arial" w:hAnsi="Arial" w:cs="Arial"/>
          <w:snapToGrid w:val="0"/>
          <w:color w:val="000000"/>
          <w:sz w:val="22"/>
          <w:szCs w:val="22"/>
        </w:rPr>
      </w:pPr>
    </w:p>
    <w:p w14:paraId="6798A955" w14:textId="77777777" w:rsidR="00D747E5" w:rsidRPr="00034915" w:rsidRDefault="00D747E5" w:rsidP="00D747E5">
      <w:pPr>
        <w:jc w:val="both"/>
        <w:rPr>
          <w:rFonts w:ascii="Arial" w:hAnsi="Arial" w:cs="Arial"/>
          <w:bCs/>
          <w:snapToGrid w:val="0"/>
          <w:color w:val="000000"/>
          <w:sz w:val="22"/>
          <w:szCs w:val="22"/>
        </w:rPr>
      </w:pPr>
      <w:r w:rsidRPr="00034915">
        <w:rPr>
          <w:rFonts w:ascii="Arial" w:hAnsi="Arial" w:cs="Arial"/>
          <w:b/>
          <w:snapToGrid w:val="0"/>
          <w:color w:val="000000"/>
          <w:sz w:val="22"/>
          <w:szCs w:val="22"/>
        </w:rPr>
        <w:t xml:space="preserve">502.13  Unacceptable Material.  </w:t>
      </w:r>
      <w:r w:rsidRPr="00034915">
        <w:rPr>
          <w:rFonts w:ascii="Arial" w:hAnsi="Arial" w:cs="Arial"/>
          <w:bCs/>
          <w:snapToGrid w:val="0"/>
          <w:color w:val="000000"/>
          <w:sz w:val="22"/>
          <w:szCs w:val="22"/>
        </w:rPr>
        <w:t>Any material meeting the following criteria shall be considered unacceptable:</w:t>
      </w:r>
    </w:p>
    <w:p w14:paraId="66A50F59" w14:textId="77777777" w:rsidR="00D747E5" w:rsidRPr="00034915" w:rsidRDefault="00D747E5" w:rsidP="00D747E5">
      <w:pPr>
        <w:jc w:val="both"/>
        <w:rPr>
          <w:rFonts w:ascii="Arial" w:hAnsi="Arial" w:cs="Arial"/>
          <w:bCs/>
          <w:snapToGrid w:val="0"/>
          <w:color w:val="000000"/>
          <w:sz w:val="22"/>
          <w:szCs w:val="22"/>
        </w:rPr>
      </w:pPr>
    </w:p>
    <w:p w14:paraId="654AB1A1" w14:textId="0EC50DA0" w:rsidR="00D747E5" w:rsidRPr="00E40892" w:rsidRDefault="00EB0E7D" w:rsidP="00E40892">
      <w:pPr>
        <w:ind w:left="720"/>
        <w:jc w:val="both"/>
        <w:rPr>
          <w:rFonts w:ascii="Arial" w:hAnsi="Arial" w:cs="Arial"/>
          <w:bCs/>
          <w:sz w:val="22"/>
          <w:szCs w:val="22"/>
        </w:rPr>
      </w:pPr>
      <w:r>
        <w:rPr>
          <w:rFonts w:ascii="Arial" w:hAnsi="Arial" w:cs="Arial"/>
          <w:bCs/>
          <w:sz w:val="22"/>
          <w:szCs w:val="22"/>
        </w:rPr>
        <w:t xml:space="preserve">(a) </w:t>
      </w:r>
      <w:r w:rsidR="00D747E5" w:rsidRPr="00E40892">
        <w:rPr>
          <w:rFonts w:ascii="Arial" w:hAnsi="Arial" w:cs="Arial"/>
          <w:bCs/>
          <w:sz w:val="22"/>
          <w:szCs w:val="22"/>
        </w:rPr>
        <w:t>If any measurement of thickness is greater than 10 percent deficient from the plan thickness.</w:t>
      </w:r>
    </w:p>
    <w:p w14:paraId="7D8D67B1" w14:textId="77777777" w:rsidR="00D747E5" w:rsidRPr="00E40892" w:rsidRDefault="00D747E5" w:rsidP="00E40892">
      <w:pPr>
        <w:jc w:val="both"/>
        <w:rPr>
          <w:rFonts w:ascii="Arial" w:hAnsi="Arial" w:cs="Arial"/>
          <w:bCs/>
          <w:sz w:val="22"/>
          <w:szCs w:val="22"/>
        </w:rPr>
      </w:pPr>
    </w:p>
    <w:p w14:paraId="34CFFB52" w14:textId="545AFD38" w:rsidR="00D747E5" w:rsidRPr="00E40892" w:rsidRDefault="00056207" w:rsidP="00E40892">
      <w:pPr>
        <w:ind w:left="720"/>
        <w:jc w:val="both"/>
        <w:rPr>
          <w:rFonts w:ascii="Arial" w:hAnsi="Arial" w:cs="Arial"/>
          <w:bCs/>
          <w:sz w:val="22"/>
          <w:szCs w:val="22"/>
        </w:rPr>
      </w:pPr>
      <w:r>
        <w:rPr>
          <w:rFonts w:ascii="Arial" w:hAnsi="Arial" w:cs="Arial"/>
          <w:bCs/>
          <w:sz w:val="22"/>
          <w:szCs w:val="22"/>
        </w:rPr>
        <w:t xml:space="preserve">(b) </w:t>
      </w:r>
      <w:r w:rsidR="00D747E5" w:rsidRPr="00E40892">
        <w:rPr>
          <w:rFonts w:ascii="Arial" w:hAnsi="Arial" w:cs="Arial"/>
          <w:bCs/>
          <w:sz w:val="22"/>
          <w:szCs w:val="22"/>
        </w:rPr>
        <w:t>If any surface resistivity measurement is less than 9 kΩ-cm.</w:t>
      </w:r>
    </w:p>
    <w:p w14:paraId="29E942BF" w14:textId="77777777" w:rsidR="00D747E5" w:rsidRPr="00034915" w:rsidRDefault="00D747E5" w:rsidP="00E40892">
      <w:pPr>
        <w:jc w:val="both"/>
        <w:rPr>
          <w:rFonts w:ascii="Arial" w:hAnsi="Arial" w:cs="Arial"/>
          <w:bCs/>
          <w:snapToGrid w:val="0"/>
          <w:color w:val="000000"/>
          <w:sz w:val="22"/>
          <w:szCs w:val="22"/>
        </w:rPr>
      </w:pPr>
    </w:p>
    <w:p w14:paraId="74B25793" w14:textId="31383F50" w:rsidR="00D747E5" w:rsidRPr="00034915" w:rsidRDefault="00D747E5" w:rsidP="003D272B">
      <w:pPr>
        <w:ind w:left="720"/>
        <w:jc w:val="both"/>
        <w:rPr>
          <w:rFonts w:ascii="Arial" w:hAnsi="Arial" w:cs="Arial"/>
          <w:bCs/>
          <w:sz w:val="22"/>
          <w:szCs w:val="22"/>
        </w:rPr>
      </w:pPr>
      <w:r w:rsidRPr="00034915">
        <w:rPr>
          <w:rFonts w:ascii="Arial" w:hAnsi="Arial" w:cs="Arial"/>
          <w:bCs/>
          <w:sz w:val="22"/>
          <w:szCs w:val="22"/>
        </w:rPr>
        <w:t>(c) If any  measurement of compressive strength is less than 3,500 psi.</w:t>
      </w:r>
    </w:p>
    <w:p w14:paraId="78D69976" w14:textId="77777777" w:rsidR="00D747E5" w:rsidRPr="00034915" w:rsidRDefault="00D747E5" w:rsidP="00E40892">
      <w:pPr>
        <w:jc w:val="both"/>
        <w:rPr>
          <w:rFonts w:ascii="Arial" w:hAnsi="Arial" w:cs="Arial"/>
          <w:bCs/>
          <w:snapToGrid w:val="0"/>
          <w:color w:val="000000"/>
          <w:sz w:val="22"/>
          <w:szCs w:val="22"/>
        </w:rPr>
      </w:pPr>
    </w:p>
    <w:p w14:paraId="5BCA35D5" w14:textId="505ABC71" w:rsidR="00D747E5" w:rsidRPr="00034915" w:rsidRDefault="00D747E5" w:rsidP="003D272B">
      <w:pPr>
        <w:ind w:left="720"/>
        <w:jc w:val="both"/>
        <w:rPr>
          <w:rFonts w:ascii="Arial" w:hAnsi="Arial" w:cs="Arial"/>
          <w:bCs/>
          <w:sz w:val="22"/>
          <w:szCs w:val="22"/>
        </w:rPr>
      </w:pPr>
      <w:r w:rsidRPr="00034915">
        <w:rPr>
          <w:rFonts w:ascii="Arial" w:hAnsi="Arial" w:cs="Arial"/>
          <w:bCs/>
          <w:sz w:val="22"/>
          <w:szCs w:val="22"/>
        </w:rPr>
        <w:t>(d) All material with an entrained air content less than 4.0 percent.</w:t>
      </w:r>
    </w:p>
    <w:p w14:paraId="778010DB" w14:textId="77777777" w:rsidR="00D747E5" w:rsidRPr="00034915" w:rsidRDefault="00D747E5" w:rsidP="00E40892">
      <w:pPr>
        <w:rPr>
          <w:rFonts w:ascii="Arial" w:hAnsi="Arial" w:cs="Arial"/>
          <w:sz w:val="22"/>
          <w:szCs w:val="22"/>
        </w:rPr>
      </w:pPr>
    </w:p>
    <w:p w14:paraId="071391A8"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502.14  Method of Measurement.  </w:t>
      </w:r>
      <w:r w:rsidRPr="00034915">
        <w:rPr>
          <w:rFonts w:ascii="Arial" w:hAnsi="Arial" w:cs="Arial"/>
          <w:snapToGrid w:val="0"/>
          <w:color w:val="000000"/>
          <w:sz w:val="22"/>
          <w:szCs w:val="22"/>
        </w:rPr>
        <w:t>Final measurement of the completed pavement will not be made except for authorized changes during construction, or where appreciable errors are found in the contract quantity.  Where required, measurement of the Portland cement concrete base and pavement complete in place will be made to the nearest 1/10 square yard.  The revision or correction will be computed and added to or deducted from the contract quantity.</w:t>
      </w:r>
    </w:p>
    <w:p w14:paraId="14C78352" w14:textId="77777777" w:rsidR="00D747E5" w:rsidRPr="00034915" w:rsidRDefault="00D747E5" w:rsidP="00D747E5">
      <w:pPr>
        <w:jc w:val="both"/>
        <w:rPr>
          <w:rFonts w:ascii="Arial" w:hAnsi="Arial" w:cs="Arial"/>
          <w:snapToGrid w:val="0"/>
          <w:color w:val="000000"/>
          <w:sz w:val="22"/>
          <w:szCs w:val="22"/>
        </w:rPr>
      </w:pPr>
    </w:p>
    <w:p w14:paraId="4505977D"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502.15  Basis of Payment.</w:t>
      </w:r>
    </w:p>
    <w:p w14:paraId="1E3BF391" w14:textId="77777777" w:rsidR="00D747E5" w:rsidRPr="00034915" w:rsidRDefault="00D747E5" w:rsidP="00D747E5">
      <w:pPr>
        <w:jc w:val="both"/>
        <w:rPr>
          <w:rFonts w:ascii="Arial" w:hAnsi="Arial" w:cs="Arial"/>
          <w:snapToGrid w:val="0"/>
          <w:color w:val="000000"/>
          <w:sz w:val="22"/>
          <w:szCs w:val="22"/>
        </w:rPr>
      </w:pPr>
    </w:p>
    <w:p w14:paraId="7CFBB9A5"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502.15.1  Compensation.</w:t>
      </w:r>
      <w:r w:rsidRPr="00034915">
        <w:rPr>
          <w:rFonts w:ascii="Arial" w:hAnsi="Arial" w:cs="Arial"/>
          <w:snapToGrid w:val="0"/>
          <w:color w:val="000000"/>
          <w:sz w:val="22"/>
          <w:szCs w:val="22"/>
        </w:rPr>
        <w:t xml:space="preserve">  The contract unit price for Portland cement concrete base and pavement will be considered as full compensation for all material, including reinforcement, dowels, dowel supports, tie bars and any other items entering into the construction of the traveled way pavement or Portland cement concrete shoulders, and for the cost of QC testing and smoothness testing.  No additional compensation will be allowed for any excess thickness.</w:t>
      </w:r>
    </w:p>
    <w:p w14:paraId="600DFA15" w14:textId="77777777" w:rsidR="00D747E5" w:rsidRPr="00034915" w:rsidRDefault="00D747E5" w:rsidP="00D747E5">
      <w:pPr>
        <w:jc w:val="both"/>
        <w:rPr>
          <w:rFonts w:ascii="Arial" w:hAnsi="Arial" w:cs="Arial"/>
          <w:snapToGrid w:val="0"/>
          <w:color w:val="000000"/>
          <w:sz w:val="22"/>
          <w:szCs w:val="22"/>
        </w:rPr>
      </w:pPr>
    </w:p>
    <w:p w14:paraId="133FDD4F" w14:textId="095E058A"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502.15.2  Payment.</w:t>
      </w:r>
      <w:r w:rsidRPr="00034915">
        <w:rPr>
          <w:rFonts w:ascii="Arial" w:hAnsi="Arial" w:cs="Arial"/>
          <w:snapToGrid w:val="0"/>
          <w:color w:val="000000"/>
          <w:sz w:val="22"/>
          <w:szCs w:val="22"/>
        </w:rPr>
        <w:t xml:space="preserve">  The accepted quantities of concrete base will be paid for at the contract unit price with proper allowance made for any deductions for deficiency in thickness, surface resistivity and compressive strength.  The accepted quantities of Portland cement concrete pavement will be paid for at the contract unit price with proper allowance made for any deductions for deficiency in thickness, compressive strength, smoothness or marred surface.</w:t>
      </w:r>
    </w:p>
    <w:p w14:paraId="1419E5D6" w14:textId="77777777" w:rsidR="00D747E5" w:rsidRPr="00034915" w:rsidRDefault="00D747E5" w:rsidP="00D747E5">
      <w:pPr>
        <w:jc w:val="both"/>
        <w:rPr>
          <w:rFonts w:ascii="Arial" w:hAnsi="Arial" w:cs="Arial"/>
          <w:snapToGrid w:val="0"/>
          <w:color w:val="000000"/>
          <w:sz w:val="22"/>
          <w:szCs w:val="22"/>
        </w:rPr>
      </w:pPr>
    </w:p>
    <w:p w14:paraId="4092F6D1"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502.15.3  Width.</w:t>
      </w:r>
      <w:r w:rsidRPr="00034915">
        <w:rPr>
          <w:rFonts w:ascii="Arial" w:hAnsi="Arial" w:cs="Arial"/>
          <w:snapToGrid w:val="0"/>
          <w:color w:val="000000"/>
          <w:sz w:val="22"/>
          <w:szCs w:val="22"/>
        </w:rPr>
        <w:t xml:space="preserve">  When paving widths are greater than the travel lane widths, payment for profiling will apply to the traffic lane design driving width only, normally 12 feet.  Random lane coring for thickness or required lane replacement will include the full paved lane width to the longitudinal joints or edge of shoulder, whichever is first.</w:t>
      </w:r>
    </w:p>
    <w:p w14:paraId="611392FB" w14:textId="77777777" w:rsidR="00D747E5" w:rsidRPr="00034915" w:rsidRDefault="00D747E5" w:rsidP="00D747E5">
      <w:pPr>
        <w:jc w:val="both"/>
        <w:rPr>
          <w:rFonts w:ascii="Arial" w:hAnsi="Arial" w:cs="Arial"/>
          <w:snapToGrid w:val="0"/>
          <w:color w:val="000000"/>
          <w:sz w:val="22"/>
          <w:szCs w:val="22"/>
        </w:rPr>
      </w:pPr>
    </w:p>
    <w:p w14:paraId="46FA85F8" w14:textId="77777777" w:rsidR="00D747E5" w:rsidRPr="00034915" w:rsidRDefault="00D747E5" w:rsidP="00D747E5">
      <w:pPr>
        <w:jc w:val="both"/>
        <w:rPr>
          <w:rFonts w:ascii="Arial" w:hAnsi="Arial" w:cs="Arial"/>
          <w:snapToGrid w:val="0"/>
          <w:sz w:val="22"/>
          <w:szCs w:val="22"/>
        </w:rPr>
      </w:pPr>
      <w:r w:rsidRPr="00034915">
        <w:rPr>
          <w:rFonts w:ascii="Arial" w:hAnsi="Arial" w:cs="Arial"/>
          <w:b/>
          <w:snapToGrid w:val="0"/>
          <w:sz w:val="22"/>
          <w:szCs w:val="22"/>
        </w:rPr>
        <w:t>502.15.4  Pay Factors.</w:t>
      </w:r>
      <w:r w:rsidRPr="00034915">
        <w:rPr>
          <w:rFonts w:ascii="Arial" w:hAnsi="Arial" w:cs="Arial"/>
          <w:snapToGrid w:val="0"/>
          <w:sz w:val="22"/>
          <w:szCs w:val="22"/>
        </w:rPr>
        <w:t xml:space="preserve">  The total pay factor (PF</w:t>
      </w:r>
      <w:r w:rsidRPr="00034915">
        <w:rPr>
          <w:rFonts w:ascii="Arial" w:hAnsi="Arial" w:cs="Arial"/>
          <w:snapToGrid w:val="0"/>
          <w:sz w:val="22"/>
          <w:szCs w:val="22"/>
          <w:vertAlign w:val="subscript"/>
        </w:rPr>
        <w:t>t</w:t>
      </w:r>
      <w:r w:rsidRPr="00034915">
        <w:rPr>
          <w:rFonts w:ascii="Arial" w:hAnsi="Arial" w:cs="Arial"/>
          <w:snapToGrid w:val="0"/>
          <w:sz w:val="22"/>
          <w:szCs w:val="22"/>
        </w:rPr>
        <w:t>) for each lot is equal to the weighted sum of the pay factors (PF) for each pay factor item for each lot, and is determined as follows:</w:t>
      </w:r>
    </w:p>
    <w:p w14:paraId="13F24C52" w14:textId="77777777" w:rsidR="00D747E5" w:rsidRPr="00034915" w:rsidRDefault="00D747E5" w:rsidP="00D747E5">
      <w:pPr>
        <w:jc w:val="both"/>
        <w:rPr>
          <w:rFonts w:ascii="Arial" w:hAnsi="Arial" w:cs="Arial"/>
          <w:snapToGrid w:val="0"/>
          <w:sz w:val="22"/>
          <w:szCs w:val="22"/>
        </w:rPr>
      </w:pPr>
    </w:p>
    <w:p w14:paraId="5166955E" w14:textId="77777777" w:rsidR="00D747E5" w:rsidRPr="00034915" w:rsidRDefault="00D747E5" w:rsidP="00D747E5">
      <w:pPr>
        <w:jc w:val="both"/>
        <w:rPr>
          <w:rFonts w:ascii="Arial" w:hAnsi="Arial" w:cs="Arial"/>
          <w:snapToGrid w:val="0"/>
          <w:position w:val="-5"/>
          <w:sz w:val="22"/>
          <w:szCs w:val="22"/>
        </w:rPr>
      </w:pPr>
      <w:r w:rsidRPr="00034915">
        <w:rPr>
          <w:rFonts w:ascii="Arial" w:hAnsi="Arial" w:cs="Arial"/>
          <w:snapToGrid w:val="0"/>
          <w:sz w:val="22"/>
          <w:szCs w:val="22"/>
        </w:rPr>
        <w:t>PF</w:t>
      </w:r>
      <w:r w:rsidRPr="00034915">
        <w:rPr>
          <w:rFonts w:ascii="Arial" w:hAnsi="Arial" w:cs="Arial"/>
          <w:snapToGrid w:val="0"/>
          <w:sz w:val="22"/>
          <w:szCs w:val="22"/>
          <w:vertAlign w:val="subscript"/>
        </w:rPr>
        <w:t>t</w:t>
      </w:r>
      <w:r w:rsidRPr="00034915">
        <w:rPr>
          <w:rFonts w:ascii="Arial" w:hAnsi="Arial" w:cs="Arial"/>
          <w:snapToGrid w:val="0"/>
          <w:sz w:val="22"/>
          <w:szCs w:val="22"/>
        </w:rPr>
        <w:t xml:space="preserve"> = + (0.5) PF</w:t>
      </w:r>
      <w:r w:rsidRPr="00034915">
        <w:rPr>
          <w:rFonts w:ascii="Arial" w:hAnsi="Arial" w:cs="Arial"/>
          <w:snapToGrid w:val="0"/>
          <w:sz w:val="22"/>
          <w:szCs w:val="22"/>
          <w:vertAlign w:val="subscript"/>
        </w:rPr>
        <w:t>T</w:t>
      </w:r>
      <w:r w:rsidRPr="00034915">
        <w:rPr>
          <w:rFonts w:ascii="Arial" w:hAnsi="Arial" w:cs="Arial"/>
          <w:snapToGrid w:val="0"/>
          <w:sz w:val="22"/>
          <w:szCs w:val="22"/>
        </w:rPr>
        <w:t xml:space="preserve"> + (0.5) PF</w:t>
      </w:r>
      <w:r w:rsidRPr="00034915">
        <w:rPr>
          <w:rFonts w:ascii="Arial" w:hAnsi="Arial" w:cs="Arial"/>
          <w:snapToGrid w:val="0"/>
          <w:sz w:val="22"/>
          <w:szCs w:val="22"/>
          <w:vertAlign w:val="subscript"/>
        </w:rPr>
        <w:t>CS</w:t>
      </w:r>
      <w:r w:rsidRPr="00034915">
        <w:rPr>
          <w:rFonts w:ascii="Arial" w:hAnsi="Arial" w:cs="Arial"/>
          <w:snapToGrid w:val="0"/>
          <w:sz w:val="22"/>
          <w:szCs w:val="22"/>
        </w:rPr>
        <w:t xml:space="preserve"> </w:t>
      </w:r>
    </w:p>
    <w:p w14:paraId="677D1E19" w14:textId="77777777" w:rsidR="00D747E5" w:rsidRPr="00034915" w:rsidRDefault="00D747E5" w:rsidP="00D747E5">
      <w:pPr>
        <w:jc w:val="both"/>
        <w:rPr>
          <w:rFonts w:ascii="Arial" w:hAnsi="Arial" w:cs="Arial"/>
          <w:sz w:val="22"/>
          <w:szCs w:val="22"/>
        </w:rPr>
      </w:pPr>
      <w:r w:rsidRPr="00034915">
        <w:rPr>
          <w:rFonts w:ascii="Arial" w:hAnsi="Arial" w:cs="Arial"/>
          <w:sz w:val="22"/>
          <w:szCs w:val="22"/>
        </w:rPr>
        <w:tab/>
      </w:r>
      <w:r w:rsidRPr="00034915">
        <w:rPr>
          <w:rFonts w:ascii="Arial" w:hAnsi="Arial" w:cs="Arial"/>
          <w:sz w:val="22"/>
          <w:szCs w:val="22"/>
        </w:rPr>
        <w:tab/>
        <w:t>Where:</w:t>
      </w:r>
      <w:r w:rsidRPr="00034915">
        <w:rPr>
          <w:rFonts w:ascii="Arial" w:hAnsi="Arial" w:cs="Arial"/>
          <w:sz w:val="22"/>
          <w:szCs w:val="22"/>
        </w:rPr>
        <w:tab/>
        <w:t>PF</w:t>
      </w:r>
      <w:r w:rsidRPr="00034915">
        <w:rPr>
          <w:rFonts w:ascii="Arial" w:hAnsi="Arial" w:cs="Arial"/>
          <w:sz w:val="22"/>
          <w:szCs w:val="22"/>
          <w:vertAlign w:val="subscript"/>
        </w:rPr>
        <w:t>T</w:t>
      </w:r>
      <w:r w:rsidRPr="00034915">
        <w:rPr>
          <w:rFonts w:ascii="Arial" w:hAnsi="Arial" w:cs="Arial"/>
          <w:sz w:val="22"/>
          <w:szCs w:val="22"/>
        </w:rPr>
        <w:t xml:space="preserve"> = Pay Factor for Thickness</w:t>
      </w:r>
    </w:p>
    <w:p w14:paraId="45F894F3"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r>
      <w:r w:rsidRPr="00034915">
        <w:rPr>
          <w:rFonts w:ascii="Arial" w:hAnsi="Arial" w:cs="Arial"/>
          <w:snapToGrid w:val="0"/>
          <w:sz w:val="22"/>
          <w:szCs w:val="22"/>
        </w:rPr>
        <w:tab/>
        <w:t>PF</w:t>
      </w:r>
      <w:r w:rsidRPr="00034915">
        <w:rPr>
          <w:rFonts w:ascii="Arial" w:hAnsi="Arial" w:cs="Arial"/>
          <w:snapToGrid w:val="0"/>
          <w:sz w:val="22"/>
          <w:szCs w:val="22"/>
          <w:vertAlign w:val="subscript"/>
        </w:rPr>
        <w:t>CS</w:t>
      </w:r>
      <w:r w:rsidRPr="00034915">
        <w:rPr>
          <w:rFonts w:ascii="Arial" w:hAnsi="Arial" w:cs="Arial"/>
          <w:snapToGrid w:val="0"/>
          <w:sz w:val="22"/>
          <w:szCs w:val="22"/>
        </w:rPr>
        <w:t xml:space="preserve"> = Pay Factor for Compressive Strength</w:t>
      </w:r>
    </w:p>
    <w:p w14:paraId="6C770F62" w14:textId="77777777" w:rsidR="00D747E5" w:rsidRPr="00034915" w:rsidRDefault="00D747E5" w:rsidP="00D747E5">
      <w:pPr>
        <w:jc w:val="both"/>
        <w:rPr>
          <w:rFonts w:ascii="Arial" w:hAnsi="Arial" w:cs="Arial"/>
          <w:snapToGrid w:val="0"/>
          <w:sz w:val="22"/>
          <w:szCs w:val="22"/>
        </w:rPr>
      </w:pPr>
    </w:p>
    <w:p w14:paraId="2E960C07"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The PF for each pay factor item for each lot is based on the PWL</w:t>
      </w:r>
      <w:r w:rsidRPr="00034915">
        <w:rPr>
          <w:rFonts w:ascii="Arial" w:hAnsi="Arial" w:cs="Arial"/>
          <w:snapToGrid w:val="0"/>
          <w:sz w:val="22"/>
          <w:szCs w:val="22"/>
          <w:vertAlign w:val="subscript"/>
        </w:rPr>
        <w:t>t</w:t>
      </w:r>
      <w:r w:rsidRPr="00034915">
        <w:rPr>
          <w:rFonts w:ascii="Arial" w:hAnsi="Arial" w:cs="Arial"/>
          <w:snapToGrid w:val="0"/>
          <w:sz w:val="22"/>
          <w:szCs w:val="22"/>
        </w:rPr>
        <w:t xml:space="preserve"> of each pay factor item of each lot and is determined as follows:</w:t>
      </w:r>
    </w:p>
    <w:p w14:paraId="4D5831E6" w14:textId="77777777" w:rsidR="00D747E5" w:rsidRPr="00034915" w:rsidRDefault="00D747E5" w:rsidP="00D747E5">
      <w:pPr>
        <w:jc w:val="both"/>
        <w:rPr>
          <w:rFonts w:ascii="Arial" w:hAnsi="Arial" w:cs="Arial"/>
          <w:snapToGrid w:val="0"/>
          <w:sz w:val="22"/>
          <w:szCs w:val="22"/>
        </w:rPr>
      </w:pPr>
    </w:p>
    <w:p w14:paraId="4B7F17BA"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t>When PWL</w:t>
      </w:r>
      <w:r w:rsidRPr="00034915">
        <w:rPr>
          <w:rFonts w:ascii="Arial" w:hAnsi="Arial" w:cs="Arial"/>
          <w:snapToGrid w:val="0"/>
          <w:sz w:val="22"/>
          <w:szCs w:val="22"/>
          <w:vertAlign w:val="subscript"/>
        </w:rPr>
        <w:t>t</w:t>
      </w:r>
      <w:r w:rsidRPr="00034915">
        <w:rPr>
          <w:rFonts w:ascii="Arial" w:hAnsi="Arial" w:cs="Arial"/>
          <w:snapToGrid w:val="0"/>
          <w:sz w:val="22"/>
          <w:szCs w:val="22"/>
        </w:rPr>
        <w:t xml:space="preserve"> is greater than or equal to 70: PF = 0.5 PWL</w:t>
      </w:r>
      <w:r w:rsidRPr="00034915">
        <w:rPr>
          <w:rFonts w:ascii="Arial" w:hAnsi="Arial" w:cs="Arial"/>
          <w:snapToGrid w:val="0"/>
          <w:sz w:val="22"/>
          <w:szCs w:val="22"/>
          <w:vertAlign w:val="subscript"/>
        </w:rPr>
        <w:t>t</w:t>
      </w:r>
      <w:r w:rsidRPr="00034915">
        <w:rPr>
          <w:rFonts w:ascii="Arial" w:hAnsi="Arial" w:cs="Arial"/>
          <w:snapToGrid w:val="0"/>
          <w:sz w:val="22"/>
          <w:szCs w:val="22"/>
        </w:rPr>
        <w:t xml:space="preserve"> + 55</w:t>
      </w:r>
    </w:p>
    <w:p w14:paraId="65BE05DF" w14:textId="77777777" w:rsidR="00D747E5" w:rsidRPr="00034915" w:rsidRDefault="00D747E5" w:rsidP="00D747E5">
      <w:pPr>
        <w:jc w:val="both"/>
        <w:rPr>
          <w:rFonts w:ascii="Arial" w:hAnsi="Arial" w:cs="Arial"/>
          <w:snapToGrid w:val="0"/>
          <w:sz w:val="22"/>
          <w:szCs w:val="22"/>
        </w:rPr>
      </w:pPr>
      <w:r w:rsidRPr="00034915">
        <w:rPr>
          <w:rFonts w:ascii="Arial" w:hAnsi="Arial" w:cs="Arial"/>
          <w:snapToGrid w:val="0"/>
          <w:sz w:val="22"/>
          <w:szCs w:val="22"/>
        </w:rPr>
        <w:tab/>
        <w:t>When PWL</w:t>
      </w:r>
      <w:r w:rsidRPr="00034915">
        <w:rPr>
          <w:rFonts w:ascii="Arial" w:hAnsi="Arial" w:cs="Arial"/>
          <w:snapToGrid w:val="0"/>
          <w:sz w:val="22"/>
          <w:szCs w:val="22"/>
          <w:vertAlign w:val="subscript"/>
        </w:rPr>
        <w:t>t</w:t>
      </w:r>
      <w:r w:rsidRPr="00034915">
        <w:rPr>
          <w:rFonts w:ascii="Arial" w:hAnsi="Arial" w:cs="Arial"/>
          <w:snapToGrid w:val="0"/>
          <w:sz w:val="22"/>
          <w:szCs w:val="22"/>
        </w:rPr>
        <w:t xml:space="preserve"> is less than 70: PF = 2 PWL</w:t>
      </w:r>
      <w:r w:rsidRPr="00034915">
        <w:rPr>
          <w:rFonts w:ascii="Arial" w:hAnsi="Arial" w:cs="Arial"/>
          <w:snapToGrid w:val="0"/>
          <w:sz w:val="22"/>
          <w:szCs w:val="22"/>
          <w:vertAlign w:val="subscript"/>
        </w:rPr>
        <w:t>t</w:t>
      </w:r>
      <w:r w:rsidRPr="00034915">
        <w:rPr>
          <w:rFonts w:ascii="Arial" w:hAnsi="Arial" w:cs="Arial"/>
          <w:snapToGrid w:val="0"/>
          <w:sz w:val="22"/>
          <w:szCs w:val="22"/>
        </w:rPr>
        <w:t xml:space="preserve"> - 50</w:t>
      </w:r>
    </w:p>
    <w:p w14:paraId="45F42AE8" w14:textId="77777777" w:rsidR="00D747E5" w:rsidRPr="00034915" w:rsidRDefault="00D747E5" w:rsidP="00D747E5">
      <w:pPr>
        <w:jc w:val="both"/>
        <w:rPr>
          <w:rFonts w:ascii="Arial" w:hAnsi="Arial" w:cs="Arial"/>
          <w:sz w:val="22"/>
          <w:szCs w:val="22"/>
        </w:rPr>
      </w:pPr>
    </w:p>
    <w:p w14:paraId="431ED987" w14:textId="0ABDD168" w:rsidR="00D747E5" w:rsidRPr="00034915" w:rsidRDefault="00D747E5" w:rsidP="00D747E5">
      <w:pPr>
        <w:jc w:val="both"/>
        <w:rPr>
          <w:rFonts w:ascii="Arial" w:hAnsi="Arial" w:cs="Arial"/>
          <w:sz w:val="22"/>
          <w:szCs w:val="22"/>
        </w:rPr>
      </w:pPr>
      <w:r w:rsidRPr="00034915">
        <w:rPr>
          <w:rFonts w:ascii="Arial" w:hAnsi="Arial" w:cs="Arial"/>
          <w:b/>
          <w:bCs/>
          <w:sz w:val="22"/>
          <w:szCs w:val="22"/>
        </w:rPr>
        <w:t xml:space="preserve">502.15.4.1 </w:t>
      </w:r>
      <w:r w:rsidR="00EB0E7D">
        <w:rPr>
          <w:rFonts w:ascii="Arial" w:hAnsi="Arial" w:cs="Arial"/>
          <w:b/>
          <w:bCs/>
          <w:sz w:val="22"/>
          <w:szCs w:val="22"/>
        </w:rPr>
        <w:t xml:space="preserve"> </w:t>
      </w:r>
      <w:r w:rsidRPr="00034915">
        <w:rPr>
          <w:rFonts w:ascii="Arial" w:hAnsi="Arial" w:cs="Arial"/>
          <w:b/>
          <w:bCs/>
          <w:sz w:val="22"/>
          <w:szCs w:val="22"/>
        </w:rPr>
        <w:t xml:space="preserve">Surface Resistivity Pay Factor. </w:t>
      </w:r>
      <w:r w:rsidR="00EB0E7D">
        <w:rPr>
          <w:rFonts w:ascii="Arial" w:hAnsi="Arial" w:cs="Arial"/>
          <w:b/>
          <w:bCs/>
          <w:sz w:val="22"/>
          <w:szCs w:val="22"/>
        </w:rPr>
        <w:t xml:space="preserve"> </w:t>
      </w:r>
      <w:r w:rsidRPr="00034915">
        <w:rPr>
          <w:rFonts w:ascii="Arial" w:hAnsi="Arial" w:cs="Arial"/>
          <w:sz w:val="22"/>
          <w:szCs w:val="22"/>
        </w:rPr>
        <w:t xml:space="preserve">The contract unit price for each 7,500 square yards or fraction thereof for all PEM mixtures shall be adjusted based on the average surface resistivity results for the quantity according to the following table.  No resistivity incentives shall be provided for concrete mixtures that are considered unacceptable material in accordance with </w:t>
      </w:r>
      <w:r w:rsidRPr="00E40892">
        <w:rPr>
          <w:rFonts w:ascii="Arial" w:hAnsi="Arial" w:cs="Arial"/>
          <w:color w:val="0000FF"/>
          <w:sz w:val="22"/>
          <w:szCs w:val="22"/>
        </w:rPr>
        <w:t>Sec 502.13</w:t>
      </w:r>
      <w:r w:rsidRPr="00034915">
        <w:rPr>
          <w:rFonts w:ascii="Arial" w:hAnsi="Arial" w:cs="Arial"/>
          <w:sz w:val="22"/>
          <w:szCs w:val="22"/>
        </w:rPr>
        <w:t>.</w:t>
      </w:r>
    </w:p>
    <w:p w14:paraId="118BE251" w14:textId="77777777" w:rsidR="00D747E5" w:rsidRPr="00034915" w:rsidRDefault="00D747E5" w:rsidP="00D747E5">
      <w:pPr>
        <w:jc w:val="both"/>
        <w:rPr>
          <w:rFonts w:ascii="Arial" w:hAnsi="Arial" w:cs="Arial"/>
          <w:sz w:val="22"/>
          <w:szCs w:val="22"/>
        </w:rPr>
      </w:pPr>
    </w:p>
    <w:tbl>
      <w:tblPr>
        <w:tblStyle w:val="TableGrid"/>
        <w:tblW w:w="0" w:type="auto"/>
        <w:tblLook w:val="04A0" w:firstRow="1" w:lastRow="0" w:firstColumn="1" w:lastColumn="0" w:noHBand="0" w:noVBand="1"/>
      </w:tblPr>
      <w:tblGrid>
        <w:gridCol w:w="3415"/>
        <w:gridCol w:w="3415"/>
      </w:tblGrid>
      <w:tr w:rsidR="00D747E5" w:rsidRPr="00034915" w14:paraId="5031425D" w14:textId="77777777" w:rsidTr="00D15288">
        <w:tc>
          <w:tcPr>
            <w:tcW w:w="6830" w:type="dxa"/>
            <w:gridSpan w:val="2"/>
          </w:tcPr>
          <w:p w14:paraId="3E7601D6" w14:textId="77777777" w:rsidR="00D747E5" w:rsidRPr="00E40892" w:rsidRDefault="00D747E5" w:rsidP="00D15288">
            <w:pPr>
              <w:jc w:val="center"/>
              <w:rPr>
                <w:rFonts w:ascii="Arial" w:hAnsi="Arial" w:cs="Arial"/>
                <w:b/>
                <w:bCs/>
                <w:sz w:val="22"/>
              </w:rPr>
            </w:pPr>
            <w:r w:rsidRPr="00E40892">
              <w:rPr>
                <w:rFonts w:ascii="Arial" w:hAnsi="Arial" w:cs="Arial"/>
                <w:b/>
                <w:bCs/>
                <w:sz w:val="22"/>
              </w:rPr>
              <w:t>Surface Resistivity Pay Factor for PEM</w:t>
            </w:r>
          </w:p>
        </w:tc>
      </w:tr>
      <w:tr w:rsidR="00D747E5" w:rsidRPr="00034915" w14:paraId="24E90DAF" w14:textId="77777777" w:rsidTr="00D15288">
        <w:tc>
          <w:tcPr>
            <w:tcW w:w="3415" w:type="dxa"/>
          </w:tcPr>
          <w:p w14:paraId="0CCBB88A" w14:textId="77777777" w:rsidR="00D747E5" w:rsidRPr="00E40892" w:rsidRDefault="00D747E5" w:rsidP="00D15288">
            <w:pPr>
              <w:jc w:val="center"/>
              <w:rPr>
                <w:rFonts w:ascii="Arial" w:hAnsi="Arial" w:cs="Arial"/>
                <w:b/>
                <w:bCs/>
                <w:sz w:val="22"/>
              </w:rPr>
            </w:pPr>
            <w:r w:rsidRPr="00E40892">
              <w:rPr>
                <w:rFonts w:ascii="Arial" w:hAnsi="Arial" w:cs="Arial"/>
                <w:b/>
                <w:bCs/>
                <w:sz w:val="22"/>
              </w:rPr>
              <w:t>Surface Resistivity</w:t>
            </w:r>
          </w:p>
        </w:tc>
        <w:tc>
          <w:tcPr>
            <w:tcW w:w="3415" w:type="dxa"/>
          </w:tcPr>
          <w:p w14:paraId="7E7335EF" w14:textId="77777777" w:rsidR="00D747E5" w:rsidRPr="00E40892" w:rsidRDefault="00D747E5" w:rsidP="00D15288">
            <w:pPr>
              <w:jc w:val="center"/>
              <w:rPr>
                <w:rFonts w:ascii="Arial" w:hAnsi="Arial" w:cs="Arial"/>
                <w:b/>
                <w:bCs/>
                <w:sz w:val="22"/>
              </w:rPr>
            </w:pPr>
            <w:r w:rsidRPr="00E40892">
              <w:rPr>
                <w:rFonts w:ascii="Arial" w:hAnsi="Arial" w:cs="Arial"/>
                <w:b/>
                <w:bCs/>
                <w:sz w:val="22"/>
              </w:rPr>
              <w:t>Percent of Contract Price</w:t>
            </w:r>
          </w:p>
        </w:tc>
      </w:tr>
      <w:tr w:rsidR="00D747E5" w:rsidRPr="00034915" w14:paraId="03914BDF" w14:textId="77777777" w:rsidTr="00D15288">
        <w:tc>
          <w:tcPr>
            <w:tcW w:w="3415" w:type="dxa"/>
          </w:tcPr>
          <w:p w14:paraId="1BBEAFCB" w14:textId="77777777" w:rsidR="00D747E5" w:rsidRPr="00034915" w:rsidRDefault="00D747E5" w:rsidP="00D15288">
            <w:pPr>
              <w:jc w:val="center"/>
              <w:rPr>
                <w:rFonts w:ascii="Arial" w:hAnsi="Arial" w:cs="Arial"/>
                <w:sz w:val="22"/>
              </w:rPr>
            </w:pPr>
            <w:r w:rsidRPr="00034915">
              <w:rPr>
                <w:rFonts w:ascii="Arial" w:hAnsi="Arial" w:cs="Arial"/>
                <w:sz w:val="22"/>
              </w:rPr>
              <w:t xml:space="preserve">16 </w:t>
            </w:r>
            <w:r w:rsidRPr="00034915">
              <w:rPr>
                <w:rFonts w:ascii="Arial" w:hAnsi="Arial" w:cs="Arial"/>
                <w:bCs/>
                <w:sz w:val="22"/>
              </w:rPr>
              <w:t>kΩ-cm or greater (Mid-Point of Moderate Range)</w:t>
            </w:r>
          </w:p>
        </w:tc>
        <w:tc>
          <w:tcPr>
            <w:tcW w:w="3415" w:type="dxa"/>
            <w:vAlign w:val="center"/>
          </w:tcPr>
          <w:p w14:paraId="7D6AC194" w14:textId="77777777" w:rsidR="00D747E5" w:rsidRPr="00034915" w:rsidRDefault="00D747E5" w:rsidP="00D15288">
            <w:pPr>
              <w:jc w:val="center"/>
              <w:rPr>
                <w:rFonts w:ascii="Arial" w:hAnsi="Arial" w:cs="Arial"/>
                <w:sz w:val="22"/>
              </w:rPr>
            </w:pPr>
            <w:r w:rsidRPr="00034915">
              <w:rPr>
                <w:rFonts w:ascii="Arial" w:hAnsi="Arial" w:cs="Arial"/>
                <w:sz w:val="22"/>
              </w:rPr>
              <w:t>103</w:t>
            </w:r>
          </w:p>
        </w:tc>
      </w:tr>
      <w:tr w:rsidR="00D747E5" w:rsidRPr="00034915" w14:paraId="6AD79EEA" w14:textId="77777777" w:rsidTr="00D15288">
        <w:tc>
          <w:tcPr>
            <w:tcW w:w="3415" w:type="dxa"/>
          </w:tcPr>
          <w:p w14:paraId="78185C49" w14:textId="77777777" w:rsidR="00D747E5" w:rsidRPr="00034915" w:rsidRDefault="00D747E5" w:rsidP="00D15288">
            <w:pPr>
              <w:jc w:val="center"/>
              <w:rPr>
                <w:rFonts w:ascii="Arial" w:hAnsi="Arial" w:cs="Arial"/>
                <w:sz w:val="22"/>
              </w:rPr>
            </w:pPr>
            <w:r w:rsidRPr="00034915">
              <w:rPr>
                <w:rFonts w:ascii="Arial" w:hAnsi="Arial" w:cs="Arial"/>
                <w:sz w:val="22"/>
              </w:rPr>
              <w:t xml:space="preserve">15 </w:t>
            </w:r>
            <w:r w:rsidRPr="00034915">
              <w:rPr>
                <w:rFonts w:ascii="Arial" w:hAnsi="Arial" w:cs="Arial"/>
                <w:bCs/>
                <w:sz w:val="22"/>
              </w:rPr>
              <w:t>kΩ-cm to 12 kΩ-cm</w:t>
            </w:r>
          </w:p>
        </w:tc>
        <w:tc>
          <w:tcPr>
            <w:tcW w:w="3415" w:type="dxa"/>
          </w:tcPr>
          <w:p w14:paraId="59995826" w14:textId="77777777" w:rsidR="00D747E5" w:rsidRPr="00034915" w:rsidRDefault="00D747E5" w:rsidP="00D15288">
            <w:pPr>
              <w:jc w:val="center"/>
              <w:rPr>
                <w:rFonts w:ascii="Arial" w:hAnsi="Arial" w:cs="Arial"/>
                <w:sz w:val="22"/>
              </w:rPr>
            </w:pPr>
            <w:r w:rsidRPr="00034915">
              <w:rPr>
                <w:rFonts w:ascii="Arial" w:hAnsi="Arial" w:cs="Arial"/>
                <w:sz w:val="22"/>
              </w:rPr>
              <w:t>100</w:t>
            </w:r>
          </w:p>
        </w:tc>
      </w:tr>
      <w:tr w:rsidR="00D747E5" w:rsidRPr="00034915" w14:paraId="38C27F72" w14:textId="77777777" w:rsidTr="00D15288">
        <w:tc>
          <w:tcPr>
            <w:tcW w:w="3415" w:type="dxa"/>
          </w:tcPr>
          <w:p w14:paraId="6CF87389" w14:textId="77777777" w:rsidR="00D747E5" w:rsidRPr="00034915" w:rsidRDefault="00D747E5" w:rsidP="00D15288">
            <w:pPr>
              <w:jc w:val="center"/>
              <w:rPr>
                <w:rFonts w:ascii="Arial" w:hAnsi="Arial" w:cs="Arial"/>
                <w:sz w:val="22"/>
              </w:rPr>
            </w:pPr>
            <w:r w:rsidRPr="00034915">
              <w:rPr>
                <w:rFonts w:ascii="Arial" w:hAnsi="Arial" w:cs="Arial"/>
                <w:sz w:val="22"/>
              </w:rPr>
              <w:t xml:space="preserve">Less than 12 </w:t>
            </w:r>
            <w:r w:rsidRPr="00034915">
              <w:rPr>
                <w:rFonts w:ascii="Arial" w:hAnsi="Arial" w:cs="Arial"/>
                <w:bCs/>
                <w:sz w:val="22"/>
              </w:rPr>
              <w:t>kΩ-cm to 9 kΩ-cm</w:t>
            </w:r>
          </w:p>
        </w:tc>
        <w:tc>
          <w:tcPr>
            <w:tcW w:w="3415" w:type="dxa"/>
          </w:tcPr>
          <w:p w14:paraId="12754AC7" w14:textId="77777777" w:rsidR="00D747E5" w:rsidRPr="00034915" w:rsidRDefault="00D747E5" w:rsidP="00D15288">
            <w:pPr>
              <w:jc w:val="center"/>
              <w:rPr>
                <w:rFonts w:ascii="Arial" w:hAnsi="Arial" w:cs="Arial"/>
                <w:sz w:val="22"/>
              </w:rPr>
            </w:pPr>
            <w:r w:rsidRPr="00034915">
              <w:rPr>
                <w:rFonts w:ascii="Arial" w:hAnsi="Arial" w:cs="Arial"/>
                <w:sz w:val="22"/>
              </w:rPr>
              <w:t>97</w:t>
            </w:r>
          </w:p>
        </w:tc>
      </w:tr>
      <w:tr w:rsidR="00D747E5" w:rsidRPr="00034915" w14:paraId="289D2A86" w14:textId="77777777" w:rsidTr="00D15288">
        <w:tc>
          <w:tcPr>
            <w:tcW w:w="3415" w:type="dxa"/>
          </w:tcPr>
          <w:p w14:paraId="18A01960" w14:textId="77777777" w:rsidR="00D747E5" w:rsidRPr="00034915" w:rsidRDefault="00D747E5" w:rsidP="00D15288">
            <w:pPr>
              <w:jc w:val="center"/>
              <w:rPr>
                <w:rFonts w:ascii="Arial" w:hAnsi="Arial" w:cs="Arial"/>
                <w:sz w:val="22"/>
              </w:rPr>
            </w:pPr>
            <w:r w:rsidRPr="00034915">
              <w:rPr>
                <w:rFonts w:ascii="Arial" w:hAnsi="Arial" w:cs="Arial"/>
                <w:sz w:val="22"/>
              </w:rPr>
              <w:t xml:space="preserve">Less than 9 </w:t>
            </w:r>
            <w:r w:rsidRPr="00034915">
              <w:rPr>
                <w:rFonts w:ascii="Arial" w:hAnsi="Arial" w:cs="Arial"/>
                <w:bCs/>
                <w:sz w:val="22"/>
              </w:rPr>
              <w:t>kΩ-cm</w:t>
            </w:r>
          </w:p>
        </w:tc>
        <w:tc>
          <w:tcPr>
            <w:tcW w:w="3415" w:type="dxa"/>
          </w:tcPr>
          <w:p w14:paraId="50FA2D00" w14:textId="77777777" w:rsidR="00D747E5" w:rsidRPr="00034915" w:rsidRDefault="00D747E5" w:rsidP="00D15288">
            <w:pPr>
              <w:jc w:val="center"/>
              <w:rPr>
                <w:rFonts w:ascii="Arial" w:hAnsi="Arial" w:cs="Arial"/>
                <w:sz w:val="22"/>
              </w:rPr>
            </w:pPr>
            <w:r w:rsidRPr="00034915">
              <w:rPr>
                <w:rFonts w:ascii="Arial" w:hAnsi="Arial" w:cs="Arial"/>
                <w:sz w:val="22"/>
              </w:rPr>
              <w:t>Unacceptable</w:t>
            </w:r>
          </w:p>
        </w:tc>
      </w:tr>
    </w:tbl>
    <w:p w14:paraId="18AB48D2" w14:textId="77777777" w:rsidR="00D747E5" w:rsidRPr="00034915" w:rsidRDefault="00D747E5" w:rsidP="00D747E5">
      <w:pPr>
        <w:jc w:val="both"/>
        <w:rPr>
          <w:rFonts w:ascii="Arial" w:hAnsi="Arial" w:cs="Arial"/>
          <w:sz w:val="22"/>
          <w:szCs w:val="22"/>
        </w:rPr>
      </w:pPr>
    </w:p>
    <w:p w14:paraId="7E156B4A" w14:textId="77777777" w:rsidR="00D747E5" w:rsidRPr="00034915" w:rsidRDefault="00D747E5" w:rsidP="00D747E5">
      <w:pPr>
        <w:jc w:val="both"/>
        <w:rPr>
          <w:rFonts w:ascii="Arial" w:hAnsi="Arial" w:cs="Arial"/>
          <w:bCs/>
          <w:snapToGrid w:val="0"/>
          <w:sz w:val="22"/>
          <w:szCs w:val="22"/>
        </w:rPr>
      </w:pPr>
      <w:r w:rsidRPr="00034915">
        <w:rPr>
          <w:rFonts w:ascii="Arial" w:hAnsi="Arial" w:cs="Arial"/>
          <w:b/>
          <w:snapToGrid w:val="0"/>
          <w:sz w:val="22"/>
          <w:szCs w:val="22"/>
        </w:rPr>
        <w:t xml:space="preserve">502.15.5  Small Quantities. </w:t>
      </w:r>
      <w:r w:rsidRPr="00034915">
        <w:rPr>
          <w:rFonts w:ascii="Arial" w:hAnsi="Arial" w:cs="Arial"/>
          <w:bCs/>
          <w:snapToGrid w:val="0"/>
          <w:sz w:val="22"/>
          <w:szCs w:val="22"/>
        </w:rPr>
        <w:t xml:space="preserve"> For each mix type less than 7,500 square yards, the following shall apply:</w:t>
      </w:r>
    </w:p>
    <w:p w14:paraId="16C1EF45" w14:textId="77777777" w:rsidR="00D747E5" w:rsidRPr="00034915" w:rsidRDefault="00D747E5" w:rsidP="00D747E5">
      <w:pPr>
        <w:jc w:val="both"/>
        <w:rPr>
          <w:rFonts w:ascii="Arial" w:hAnsi="Arial" w:cs="Arial"/>
          <w:bCs/>
          <w:snapToGrid w:val="0"/>
          <w:sz w:val="22"/>
          <w:szCs w:val="22"/>
        </w:rPr>
      </w:pPr>
    </w:p>
    <w:p w14:paraId="2904E76F" w14:textId="77777777" w:rsidR="00D747E5" w:rsidRPr="00034915" w:rsidRDefault="00D747E5" w:rsidP="00D747E5">
      <w:pPr>
        <w:jc w:val="both"/>
        <w:rPr>
          <w:rFonts w:ascii="Arial" w:hAnsi="Arial" w:cs="Arial"/>
          <w:bCs/>
          <w:snapToGrid w:val="0"/>
          <w:sz w:val="22"/>
          <w:szCs w:val="22"/>
        </w:rPr>
      </w:pPr>
      <w:r w:rsidRPr="00034915">
        <w:rPr>
          <w:rFonts w:ascii="Arial" w:hAnsi="Arial" w:cs="Arial"/>
          <w:bCs/>
          <w:snapToGrid w:val="0"/>
          <w:sz w:val="22"/>
          <w:szCs w:val="22"/>
        </w:rPr>
        <w:t>QLA and PWL will not be required.</w:t>
      </w:r>
    </w:p>
    <w:p w14:paraId="3C2F5E19" w14:textId="77777777" w:rsidR="00D747E5" w:rsidRPr="00034915" w:rsidRDefault="00D747E5" w:rsidP="00D747E5">
      <w:pPr>
        <w:jc w:val="both"/>
        <w:rPr>
          <w:rFonts w:ascii="Arial" w:hAnsi="Arial" w:cs="Arial"/>
          <w:bCs/>
          <w:snapToGrid w:val="0"/>
          <w:sz w:val="22"/>
          <w:szCs w:val="22"/>
        </w:rPr>
      </w:pPr>
    </w:p>
    <w:p w14:paraId="0039B795" w14:textId="77777777" w:rsidR="00D747E5" w:rsidRPr="00034915" w:rsidRDefault="00D747E5" w:rsidP="00D747E5">
      <w:pPr>
        <w:jc w:val="both"/>
        <w:rPr>
          <w:rFonts w:ascii="Arial" w:hAnsi="Arial" w:cs="Arial"/>
          <w:bCs/>
          <w:snapToGrid w:val="0"/>
          <w:sz w:val="22"/>
          <w:szCs w:val="22"/>
        </w:rPr>
      </w:pPr>
      <w:r w:rsidRPr="00034915">
        <w:rPr>
          <w:rFonts w:ascii="Arial" w:hAnsi="Arial" w:cs="Arial"/>
          <w:bCs/>
          <w:snapToGrid w:val="0"/>
          <w:sz w:val="22"/>
          <w:szCs w:val="22"/>
        </w:rPr>
        <w:t>PEM will not be required.</w:t>
      </w:r>
    </w:p>
    <w:p w14:paraId="41448215" w14:textId="77777777" w:rsidR="00D747E5" w:rsidRPr="00034915" w:rsidRDefault="00D747E5" w:rsidP="00D747E5">
      <w:pPr>
        <w:jc w:val="both"/>
        <w:rPr>
          <w:rFonts w:ascii="Arial" w:hAnsi="Arial" w:cs="Arial"/>
          <w:bCs/>
          <w:snapToGrid w:val="0"/>
          <w:sz w:val="22"/>
          <w:szCs w:val="22"/>
        </w:rPr>
      </w:pPr>
    </w:p>
    <w:p w14:paraId="7C3F26E2" w14:textId="77777777" w:rsidR="00D747E5" w:rsidRPr="00034915" w:rsidRDefault="00D747E5" w:rsidP="00D747E5">
      <w:pPr>
        <w:pStyle w:val="BodyText"/>
        <w:tabs>
          <w:tab w:val="clear" w:pos="1440"/>
          <w:tab w:val="clear" w:pos="2160"/>
          <w:tab w:val="clear" w:pos="2880"/>
          <w:tab w:val="clear" w:pos="3600"/>
          <w:tab w:val="clear" w:pos="4320"/>
          <w:tab w:val="clear" w:pos="5040"/>
          <w:tab w:val="clear" w:pos="5760"/>
          <w:tab w:val="clear" w:pos="6480"/>
        </w:tabs>
        <w:rPr>
          <w:rFonts w:ascii="Arial" w:hAnsi="Arial" w:cs="Arial"/>
          <w:bCs/>
          <w:sz w:val="22"/>
          <w:szCs w:val="22"/>
        </w:rPr>
      </w:pPr>
      <w:r w:rsidRPr="00034915">
        <w:rPr>
          <w:rFonts w:ascii="Arial" w:hAnsi="Arial" w:cs="Arial"/>
          <w:bCs/>
          <w:sz w:val="22"/>
          <w:szCs w:val="22"/>
        </w:rPr>
        <w:t>Concrete mix shall be within the specified limits for compressive strength, pavement thickness, slump, air content, gradation, deleterious, and thin and elongated.</w:t>
      </w:r>
    </w:p>
    <w:p w14:paraId="1DC3B0BA" w14:textId="77777777" w:rsidR="00D747E5" w:rsidRPr="00034915" w:rsidRDefault="00D747E5" w:rsidP="00D747E5">
      <w:pPr>
        <w:jc w:val="both"/>
        <w:rPr>
          <w:rFonts w:ascii="Arial" w:hAnsi="Arial" w:cs="Arial"/>
          <w:bCs/>
          <w:snapToGrid w:val="0"/>
          <w:sz w:val="22"/>
          <w:szCs w:val="22"/>
        </w:rPr>
      </w:pPr>
    </w:p>
    <w:p w14:paraId="775F9686" w14:textId="77777777" w:rsidR="00D747E5" w:rsidRPr="00034915" w:rsidRDefault="00D747E5" w:rsidP="00D747E5">
      <w:pPr>
        <w:jc w:val="both"/>
        <w:rPr>
          <w:rFonts w:ascii="Arial" w:hAnsi="Arial" w:cs="Arial"/>
          <w:b/>
          <w:snapToGrid w:val="0"/>
          <w:sz w:val="22"/>
          <w:szCs w:val="22"/>
        </w:rPr>
      </w:pPr>
      <w:r w:rsidRPr="00034915">
        <w:rPr>
          <w:rFonts w:ascii="Arial" w:hAnsi="Arial" w:cs="Arial"/>
          <w:bCs/>
          <w:snapToGrid w:val="0"/>
          <w:sz w:val="22"/>
          <w:szCs w:val="22"/>
        </w:rPr>
        <w:t>Payment for each mix type will be made at 100 percent of the contract unit price if compressive strength is equal to or greater than 3,500 psi and the pavement thickness is not deficient by more that 10 percent of the plan thickness.</w:t>
      </w:r>
    </w:p>
    <w:p w14:paraId="291E9369" w14:textId="77777777" w:rsidR="00D747E5" w:rsidRPr="00034915" w:rsidRDefault="00D747E5" w:rsidP="00D747E5">
      <w:pPr>
        <w:jc w:val="both"/>
        <w:rPr>
          <w:rFonts w:ascii="Arial" w:hAnsi="Arial" w:cs="Arial"/>
          <w:b/>
          <w:snapToGrid w:val="0"/>
          <w:sz w:val="22"/>
          <w:szCs w:val="22"/>
        </w:rPr>
      </w:pPr>
    </w:p>
    <w:p w14:paraId="1509D905" w14:textId="77777777" w:rsidR="00D747E5" w:rsidRPr="00034915" w:rsidRDefault="00D747E5" w:rsidP="00D747E5">
      <w:pPr>
        <w:jc w:val="both"/>
        <w:rPr>
          <w:rFonts w:ascii="Arial" w:hAnsi="Arial" w:cs="Arial"/>
          <w:bCs/>
          <w:snapToGrid w:val="0"/>
          <w:sz w:val="22"/>
          <w:szCs w:val="22"/>
        </w:rPr>
      </w:pPr>
      <w:r w:rsidRPr="00034915">
        <w:rPr>
          <w:rFonts w:ascii="Arial" w:hAnsi="Arial" w:cs="Arial"/>
          <w:b/>
          <w:snapToGrid w:val="0"/>
          <w:sz w:val="22"/>
          <w:szCs w:val="22"/>
        </w:rPr>
        <w:t xml:space="preserve">502.15.6  Pavements.  </w:t>
      </w:r>
      <w:r w:rsidRPr="00034915">
        <w:rPr>
          <w:rFonts w:ascii="Arial" w:hAnsi="Arial" w:cs="Arial"/>
          <w:bCs/>
          <w:snapToGrid w:val="0"/>
          <w:sz w:val="22"/>
          <w:szCs w:val="22"/>
        </w:rPr>
        <w:t>For pavements with a plan thickness below 8 inches, the following shall apply:</w:t>
      </w:r>
    </w:p>
    <w:p w14:paraId="35D75F4C" w14:textId="77777777" w:rsidR="00D747E5" w:rsidRPr="00034915" w:rsidRDefault="00D747E5" w:rsidP="00D747E5">
      <w:pPr>
        <w:jc w:val="both"/>
        <w:rPr>
          <w:rFonts w:ascii="Arial" w:hAnsi="Arial" w:cs="Arial"/>
          <w:bCs/>
          <w:snapToGrid w:val="0"/>
          <w:sz w:val="22"/>
          <w:szCs w:val="22"/>
        </w:rPr>
      </w:pPr>
    </w:p>
    <w:p w14:paraId="226FAF38" w14:textId="2B9B16EB" w:rsidR="00D747E5" w:rsidRPr="00E40892" w:rsidRDefault="00E40D29" w:rsidP="00E40892">
      <w:pPr>
        <w:ind w:left="720"/>
        <w:rPr>
          <w:rFonts w:ascii="Arial" w:hAnsi="Arial" w:cs="Arial"/>
          <w:sz w:val="22"/>
          <w:szCs w:val="22"/>
        </w:rPr>
      </w:pPr>
      <w:r>
        <w:rPr>
          <w:rFonts w:ascii="Arial" w:hAnsi="Arial" w:cs="Arial"/>
          <w:sz w:val="22"/>
          <w:szCs w:val="22"/>
        </w:rPr>
        <w:t>(a)</w:t>
      </w:r>
      <w:r w:rsidR="00091CC6" w:rsidRPr="00E40892">
        <w:rPr>
          <w:rFonts w:ascii="Arial" w:hAnsi="Arial" w:cs="Arial"/>
          <w:sz w:val="22"/>
          <w:szCs w:val="22"/>
        </w:rPr>
        <w:t xml:space="preserve"> </w:t>
      </w:r>
      <w:r w:rsidR="00D747E5" w:rsidRPr="00E40892">
        <w:rPr>
          <w:rFonts w:ascii="Arial" w:hAnsi="Arial" w:cs="Arial"/>
          <w:sz w:val="22"/>
          <w:szCs w:val="22"/>
        </w:rPr>
        <w:t>QLA and PWL will not be required</w:t>
      </w:r>
    </w:p>
    <w:p w14:paraId="31A1AB32" w14:textId="77777777" w:rsidR="00D747E5" w:rsidRPr="00034915" w:rsidRDefault="00D747E5" w:rsidP="00E40D29">
      <w:pPr>
        <w:pStyle w:val="ListParagraph"/>
        <w:rPr>
          <w:rFonts w:ascii="Arial" w:hAnsi="Arial" w:cs="Arial"/>
          <w:sz w:val="22"/>
          <w:szCs w:val="22"/>
        </w:rPr>
      </w:pPr>
    </w:p>
    <w:p w14:paraId="22316B51" w14:textId="5BF7FE68" w:rsidR="00D747E5" w:rsidRPr="00E40892" w:rsidRDefault="00E40D29" w:rsidP="00E40892">
      <w:pPr>
        <w:ind w:left="720"/>
        <w:rPr>
          <w:rFonts w:ascii="Arial" w:hAnsi="Arial" w:cs="Arial"/>
          <w:sz w:val="22"/>
          <w:szCs w:val="22"/>
        </w:rPr>
      </w:pPr>
      <w:r>
        <w:rPr>
          <w:rFonts w:ascii="Arial" w:hAnsi="Arial" w:cs="Arial"/>
          <w:sz w:val="22"/>
          <w:szCs w:val="22"/>
        </w:rPr>
        <w:t xml:space="preserve">(b) </w:t>
      </w:r>
      <w:r w:rsidR="00D747E5" w:rsidRPr="00E40892">
        <w:rPr>
          <w:rFonts w:ascii="Arial" w:hAnsi="Arial" w:cs="Arial"/>
          <w:sz w:val="22"/>
          <w:szCs w:val="22"/>
        </w:rPr>
        <w:t>Concrete mix shall be within the specified limits for compressive strength, surface resistivity, pavement thickness, slump, air content, gradation, deleterious, and thin and elongated.</w:t>
      </w:r>
    </w:p>
    <w:p w14:paraId="5CEEC735" w14:textId="77777777" w:rsidR="00D747E5" w:rsidRPr="00034915" w:rsidRDefault="00D747E5" w:rsidP="00E40D29">
      <w:pPr>
        <w:ind w:left="720"/>
        <w:rPr>
          <w:rFonts w:ascii="Arial" w:hAnsi="Arial" w:cs="Arial"/>
          <w:sz w:val="22"/>
          <w:szCs w:val="22"/>
        </w:rPr>
      </w:pPr>
    </w:p>
    <w:p w14:paraId="4F5D32B7" w14:textId="7456FCD9" w:rsidR="00D747E5" w:rsidRPr="00034915" w:rsidRDefault="00E40D29" w:rsidP="00E40892">
      <w:pPr>
        <w:ind w:left="720"/>
        <w:rPr>
          <w:rFonts w:ascii="Arial" w:hAnsi="Arial" w:cs="Arial"/>
          <w:sz w:val="22"/>
          <w:szCs w:val="22"/>
        </w:rPr>
      </w:pPr>
      <w:r>
        <w:rPr>
          <w:rFonts w:ascii="Arial" w:hAnsi="Arial" w:cs="Arial"/>
          <w:sz w:val="22"/>
          <w:szCs w:val="22"/>
        </w:rPr>
        <w:lastRenderedPageBreak/>
        <w:t xml:space="preserve">(c) </w:t>
      </w:r>
      <w:r w:rsidR="00D747E5" w:rsidRPr="00034915">
        <w:rPr>
          <w:rFonts w:ascii="Arial" w:hAnsi="Arial" w:cs="Arial"/>
          <w:sz w:val="22"/>
          <w:szCs w:val="22"/>
        </w:rPr>
        <w:t>Payment will be made at 100 percent of the contract unit price if compressive strength is equal to or greater than 3500psi and pavement thickness is not deficient by more than 10 percent of the plan thickness</w:t>
      </w:r>
    </w:p>
    <w:p w14:paraId="456F76FD" w14:textId="77777777" w:rsidR="00D747E5" w:rsidRPr="00034915" w:rsidRDefault="00D747E5" w:rsidP="00E40D29">
      <w:pPr>
        <w:pStyle w:val="ListParagraph"/>
        <w:rPr>
          <w:rFonts w:ascii="Arial" w:hAnsi="Arial" w:cs="Arial"/>
          <w:sz w:val="22"/>
          <w:szCs w:val="22"/>
        </w:rPr>
      </w:pPr>
    </w:p>
    <w:p w14:paraId="60349FF3" w14:textId="352640D0" w:rsidR="00D747E5" w:rsidRPr="00E40892" w:rsidRDefault="00E40D29" w:rsidP="00E40892">
      <w:pPr>
        <w:ind w:left="720"/>
        <w:rPr>
          <w:rFonts w:ascii="Arial" w:hAnsi="Arial" w:cs="Arial"/>
          <w:sz w:val="22"/>
          <w:szCs w:val="22"/>
        </w:rPr>
      </w:pPr>
      <w:r>
        <w:rPr>
          <w:rFonts w:ascii="Arial" w:hAnsi="Arial" w:cs="Arial"/>
          <w:sz w:val="22"/>
          <w:szCs w:val="22"/>
        </w:rPr>
        <w:t xml:space="preserve">(d) </w:t>
      </w:r>
      <w:r w:rsidR="00D747E5" w:rsidRPr="00E40892">
        <w:rPr>
          <w:rFonts w:ascii="Arial" w:hAnsi="Arial" w:cs="Arial"/>
          <w:sz w:val="22"/>
          <w:szCs w:val="22"/>
        </w:rPr>
        <w:t>PEM mixtures will be required, and associated incentives and disincentives shall apply.</w:t>
      </w:r>
    </w:p>
    <w:p w14:paraId="5DE91786" w14:textId="77777777" w:rsidR="00D747E5" w:rsidRPr="00034915" w:rsidRDefault="00D747E5" w:rsidP="00D747E5">
      <w:pPr>
        <w:jc w:val="both"/>
        <w:rPr>
          <w:rFonts w:ascii="Arial" w:hAnsi="Arial" w:cs="Arial"/>
          <w:b/>
          <w:snapToGrid w:val="0"/>
          <w:sz w:val="22"/>
          <w:szCs w:val="22"/>
        </w:rPr>
      </w:pPr>
    </w:p>
    <w:p w14:paraId="52385F3F" w14:textId="77777777" w:rsidR="00D747E5" w:rsidRPr="00034915" w:rsidRDefault="00D747E5" w:rsidP="00D747E5">
      <w:pPr>
        <w:jc w:val="both"/>
        <w:rPr>
          <w:rFonts w:ascii="Arial" w:hAnsi="Arial" w:cs="Arial"/>
          <w:b/>
          <w:snapToGrid w:val="0"/>
          <w:sz w:val="22"/>
          <w:szCs w:val="22"/>
        </w:rPr>
      </w:pPr>
      <w:r w:rsidRPr="00034915">
        <w:rPr>
          <w:rFonts w:ascii="Arial" w:hAnsi="Arial" w:cs="Arial"/>
          <w:b/>
          <w:snapToGrid w:val="0"/>
          <w:sz w:val="22"/>
          <w:szCs w:val="22"/>
        </w:rPr>
        <w:t>502.15.7  Shoulders.</w:t>
      </w:r>
      <w:r w:rsidRPr="00034915">
        <w:rPr>
          <w:rFonts w:ascii="Arial" w:hAnsi="Arial" w:cs="Arial"/>
          <w:snapToGrid w:val="0"/>
          <w:sz w:val="22"/>
          <w:szCs w:val="22"/>
        </w:rPr>
        <w:t xml:space="preserve">  Shoulders with a plan thickness below 8 inches shall be handle in accordance with </w:t>
      </w:r>
      <w:r w:rsidRPr="00034915">
        <w:rPr>
          <w:rFonts w:ascii="Arial" w:hAnsi="Arial" w:cs="Arial"/>
          <w:snapToGrid w:val="0"/>
          <w:color w:val="0000FF"/>
          <w:sz w:val="22"/>
          <w:szCs w:val="22"/>
        </w:rPr>
        <w:t>Sec 502.15.6</w:t>
      </w:r>
      <w:r w:rsidRPr="00034915">
        <w:rPr>
          <w:rFonts w:ascii="Arial" w:hAnsi="Arial" w:cs="Arial"/>
          <w:snapToGrid w:val="0"/>
          <w:sz w:val="22"/>
          <w:szCs w:val="22"/>
        </w:rPr>
        <w:t>.</w:t>
      </w:r>
    </w:p>
    <w:p w14:paraId="57AADF7C" w14:textId="77777777" w:rsidR="00D747E5" w:rsidRPr="00034915" w:rsidRDefault="00D747E5" w:rsidP="00D747E5">
      <w:pPr>
        <w:jc w:val="both"/>
        <w:rPr>
          <w:rFonts w:ascii="Arial" w:hAnsi="Arial" w:cs="Arial"/>
          <w:b/>
          <w:snapToGrid w:val="0"/>
          <w:sz w:val="22"/>
          <w:szCs w:val="22"/>
        </w:rPr>
      </w:pPr>
    </w:p>
    <w:p w14:paraId="514C6B97" w14:textId="77777777" w:rsidR="00D747E5" w:rsidRPr="00034915" w:rsidRDefault="00D747E5" w:rsidP="00D747E5">
      <w:pPr>
        <w:jc w:val="both"/>
        <w:rPr>
          <w:rFonts w:ascii="Arial" w:hAnsi="Arial" w:cs="Arial"/>
          <w:sz w:val="22"/>
          <w:szCs w:val="22"/>
        </w:rPr>
      </w:pPr>
      <w:r w:rsidRPr="00034915">
        <w:rPr>
          <w:rFonts w:ascii="Arial" w:hAnsi="Arial" w:cs="Arial"/>
          <w:b/>
          <w:snapToGrid w:val="0"/>
          <w:sz w:val="22"/>
          <w:szCs w:val="22"/>
        </w:rPr>
        <w:t xml:space="preserve">502.15.8  PWL Determination Table.  </w:t>
      </w:r>
      <w:r w:rsidRPr="00034915">
        <w:rPr>
          <w:rFonts w:ascii="Arial" w:hAnsi="Arial" w:cs="Arial"/>
          <w:sz w:val="22"/>
          <w:szCs w:val="22"/>
        </w:rPr>
        <w:t>Values in Table I are estimates of the PWL corresponding to specific values of the Quality Index (Q).  For Q values less than zero, the table shall be subtracted from 100.</w:t>
      </w:r>
    </w:p>
    <w:p w14:paraId="7BC86DFF" w14:textId="77777777" w:rsidR="00D747E5" w:rsidRPr="00034915" w:rsidRDefault="00D747E5" w:rsidP="00D747E5">
      <w:pPr>
        <w:jc w:val="both"/>
        <w:rPr>
          <w:rFonts w:ascii="Arial" w:hAnsi="Arial" w:cs="Arial"/>
          <w:sz w:val="22"/>
          <w:szCs w:val="22"/>
        </w:rPr>
      </w:pPr>
      <w:r w:rsidRPr="00034915">
        <w:rPr>
          <w:rFonts w:ascii="Arial" w:hAnsi="Arial" w:cs="Arial"/>
          <w:sz w:val="22"/>
          <w:szCs w:val="22"/>
        </w:rPr>
        <w:br w:type="page"/>
      </w:r>
    </w:p>
    <w:tbl>
      <w:tblPr>
        <w:tblW w:w="0" w:type="auto"/>
        <w:jc w:val="center"/>
        <w:tblLayout w:type="fixed"/>
        <w:tblCellMar>
          <w:left w:w="43" w:type="dxa"/>
          <w:right w:w="43" w:type="dxa"/>
        </w:tblCellMar>
        <w:tblLook w:val="0000" w:firstRow="0" w:lastRow="0" w:firstColumn="0" w:lastColumn="0" w:noHBand="0" w:noVBand="0"/>
      </w:tblPr>
      <w:tblGrid>
        <w:gridCol w:w="892"/>
        <w:gridCol w:w="810"/>
        <w:gridCol w:w="810"/>
        <w:gridCol w:w="810"/>
        <w:gridCol w:w="810"/>
        <w:gridCol w:w="810"/>
        <w:gridCol w:w="810"/>
        <w:gridCol w:w="810"/>
        <w:gridCol w:w="810"/>
      </w:tblGrid>
      <w:tr w:rsidR="00D747E5" w:rsidRPr="00034915" w14:paraId="7CC68DE7" w14:textId="77777777" w:rsidTr="00E40892">
        <w:trPr>
          <w:tblHeader/>
          <w:jc w:val="center"/>
        </w:trPr>
        <w:tc>
          <w:tcPr>
            <w:tcW w:w="7372" w:type="dxa"/>
            <w:gridSpan w:val="9"/>
            <w:tcBorders>
              <w:top w:val="single" w:sz="6" w:space="0" w:color="auto"/>
              <w:left w:val="single" w:sz="6" w:space="0" w:color="auto"/>
              <w:bottom w:val="single" w:sz="6" w:space="0" w:color="auto"/>
              <w:right w:val="single" w:sz="6" w:space="0" w:color="auto"/>
            </w:tcBorders>
            <w:vAlign w:val="center"/>
          </w:tcPr>
          <w:p w14:paraId="5330D04A" w14:textId="77777777" w:rsidR="00D747E5" w:rsidRPr="00034915" w:rsidRDefault="00D747E5" w:rsidP="00D15288">
            <w:pPr>
              <w:jc w:val="center"/>
              <w:rPr>
                <w:rFonts w:ascii="Arial" w:hAnsi="Arial" w:cs="Arial"/>
                <w:b/>
                <w:sz w:val="22"/>
                <w:szCs w:val="22"/>
              </w:rPr>
            </w:pPr>
            <w:r w:rsidRPr="00034915">
              <w:rPr>
                <w:rFonts w:ascii="Arial" w:hAnsi="Arial" w:cs="Arial"/>
                <w:b/>
                <w:sz w:val="22"/>
                <w:szCs w:val="22"/>
              </w:rPr>
              <w:lastRenderedPageBreak/>
              <w:t>TABLE I</w:t>
            </w:r>
          </w:p>
          <w:p w14:paraId="12B37C14" w14:textId="77777777" w:rsidR="00D747E5" w:rsidRPr="00034915" w:rsidRDefault="00D747E5" w:rsidP="00D15288">
            <w:pPr>
              <w:jc w:val="center"/>
              <w:rPr>
                <w:rFonts w:ascii="Arial" w:hAnsi="Arial" w:cs="Arial"/>
                <w:sz w:val="22"/>
                <w:szCs w:val="22"/>
              </w:rPr>
            </w:pPr>
            <w:r w:rsidRPr="00034915">
              <w:rPr>
                <w:rFonts w:ascii="Arial" w:hAnsi="Arial" w:cs="Arial"/>
                <w:b/>
                <w:sz w:val="22"/>
                <w:szCs w:val="22"/>
              </w:rPr>
              <w:t>Variability-Unknown Procedure</w:t>
            </w:r>
          </w:p>
          <w:p w14:paraId="0AABD2E7" w14:textId="77777777" w:rsidR="00D747E5" w:rsidRPr="00034915" w:rsidRDefault="00D747E5" w:rsidP="00D15288">
            <w:pPr>
              <w:jc w:val="center"/>
              <w:rPr>
                <w:rFonts w:ascii="Arial" w:hAnsi="Arial" w:cs="Arial"/>
                <w:sz w:val="22"/>
                <w:szCs w:val="22"/>
              </w:rPr>
            </w:pPr>
            <w:r w:rsidRPr="00034915">
              <w:rPr>
                <w:rFonts w:ascii="Arial" w:hAnsi="Arial" w:cs="Arial"/>
                <w:b/>
                <w:sz w:val="22"/>
                <w:szCs w:val="22"/>
              </w:rPr>
              <w:t>Standard-Deviation Method</w:t>
            </w:r>
          </w:p>
        </w:tc>
      </w:tr>
      <w:tr w:rsidR="00D747E5" w:rsidRPr="00034915" w14:paraId="6E1187D0" w14:textId="77777777" w:rsidTr="00E40892">
        <w:trPr>
          <w:tblHeader/>
          <w:jc w:val="center"/>
        </w:trPr>
        <w:tc>
          <w:tcPr>
            <w:tcW w:w="892" w:type="dxa"/>
            <w:tcBorders>
              <w:top w:val="single" w:sz="6" w:space="0" w:color="auto"/>
              <w:left w:val="single" w:sz="6" w:space="0" w:color="auto"/>
              <w:bottom w:val="single" w:sz="6" w:space="0" w:color="auto"/>
              <w:right w:val="single" w:sz="6" w:space="0" w:color="auto"/>
            </w:tcBorders>
            <w:vAlign w:val="center"/>
          </w:tcPr>
          <w:p w14:paraId="683EDAA4" w14:textId="77777777" w:rsidR="00D747E5" w:rsidRPr="00034915" w:rsidRDefault="00D747E5" w:rsidP="00D15288">
            <w:pPr>
              <w:jc w:val="center"/>
              <w:rPr>
                <w:rFonts w:ascii="Arial" w:hAnsi="Arial" w:cs="Arial"/>
                <w:sz w:val="22"/>
                <w:szCs w:val="22"/>
              </w:rPr>
            </w:pPr>
            <w:r w:rsidRPr="00034915">
              <w:rPr>
                <w:rFonts w:ascii="Arial" w:hAnsi="Arial" w:cs="Arial"/>
                <w:b/>
                <w:sz w:val="22"/>
                <w:szCs w:val="22"/>
              </w:rPr>
              <w:t>Quality Index</w:t>
            </w:r>
          </w:p>
        </w:tc>
        <w:tc>
          <w:tcPr>
            <w:tcW w:w="6480" w:type="dxa"/>
            <w:gridSpan w:val="8"/>
            <w:tcBorders>
              <w:top w:val="single" w:sz="6" w:space="0" w:color="auto"/>
              <w:left w:val="single" w:sz="6" w:space="0" w:color="auto"/>
              <w:bottom w:val="single" w:sz="6" w:space="0" w:color="auto"/>
              <w:right w:val="single" w:sz="6" w:space="0" w:color="auto"/>
            </w:tcBorders>
            <w:vAlign w:val="center"/>
          </w:tcPr>
          <w:p w14:paraId="4E56AC01" w14:textId="77777777" w:rsidR="00D747E5" w:rsidRPr="00034915" w:rsidRDefault="00D747E5" w:rsidP="00D15288">
            <w:pPr>
              <w:jc w:val="center"/>
              <w:rPr>
                <w:rFonts w:ascii="Arial" w:hAnsi="Arial" w:cs="Arial"/>
                <w:sz w:val="22"/>
                <w:szCs w:val="22"/>
              </w:rPr>
            </w:pPr>
            <w:r w:rsidRPr="00034915">
              <w:rPr>
                <w:rFonts w:ascii="Arial" w:hAnsi="Arial" w:cs="Arial"/>
                <w:b/>
                <w:sz w:val="22"/>
                <w:szCs w:val="22"/>
              </w:rPr>
              <w:t>PWL For Selected Sample Sizes</w:t>
            </w:r>
          </w:p>
        </w:tc>
      </w:tr>
      <w:tr w:rsidR="00156CB4" w:rsidRPr="00034915" w14:paraId="290F7C31" w14:textId="77777777" w:rsidTr="00E40892">
        <w:trPr>
          <w:tblHeader/>
          <w:jc w:val="center"/>
        </w:trPr>
        <w:tc>
          <w:tcPr>
            <w:tcW w:w="892" w:type="dxa"/>
            <w:tcBorders>
              <w:top w:val="single" w:sz="6" w:space="0" w:color="auto"/>
              <w:left w:val="single" w:sz="6" w:space="0" w:color="auto"/>
              <w:bottom w:val="single" w:sz="6" w:space="0" w:color="auto"/>
              <w:right w:val="single" w:sz="6" w:space="0" w:color="auto"/>
            </w:tcBorders>
            <w:vAlign w:val="center"/>
          </w:tcPr>
          <w:p w14:paraId="31943485" w14:textId="77777777" w:rsidR="00D747E5" w:rsidRPr="00034915" w:rsidRDefault="00D747E5" w:rsidP="00D15288">
            <w:pPr>
              <w:jc w:val="both"/>
              <w:rPr>
                <w:rFonts w:ascii="Arial" w:hAnsi="Arial" w:cs="Arial"/>
                <w:sz w:val="22"/>
                <w:szCs w:val="22"/>
              </w:rPr>
            </w:pPr>
            <w:r w:rsidRPr="00034915">
              <w:rPr>
                <w:rFonts w:ascii="Arial" w:hAnsi="Arial" w:cs="Arial"/>
                <w:b/>
                <w:sz w:val="22"/>
                <w:szCs w:val="22"/>
              </w:rPr>
              <w:t>(Q</w:t>
            </w:r>
            <w:r w:rsidRPr="00034915">
              <w:rPr>
                <w:rFonts w:ascii="Arial" w:hAnsi="Arial" w:cs="Arial"/>
                <w:sz w:val="22"/>
                <w:szCs w:val="22"/>
                <w:vertAlign w:val="subscript"/>
              </w:rPr>
              <w:t>U</w:t>
            </w:r>
            <w:r w:rsidRPr="00034915">
              <w:rPr>
                <w:rFonts w:ascii="Arial" w:hAnsi="Arial" w:cs="Arial"/>
                <w:b/>
                <w:sz w:val="22"/>
                <w:szCs w:val="22"/>
              </w:rPr>
              <w:t xml:space="preserve"> or Q</w:t>
            </w:r>
            <w:r w:rsidRPr="00034915">
              <w:rPr>
                <w:rFonts w:ascii="Arial" w:hAnsi="Arial" w:cs="Arial"/>
                <w:sz w:val="22"/>
                <w:szCs w:val="22"/>
                <w:vertAlign w:val="subscript"/>
              </w:rPr>
              <w:t>L</w:t>
            </w:r>
            <w:r w:rsidRPr="00034915">
              <w:rPr>
                <w:rFonts w:ascii="Arial" w:hAnsi="Arial" w:cs="Arial"/>
                <w:b/>
                <w:sz w:val="22"/>
                <w:szCs w:val="22"/>
              </w:rPr>
              <w:t>)</w:t>
            </w:r>
          </w:p>
        </w:tc>
        <w:tc>
          <w:tcPr>
            <w:tcW w:w="810" w:type="dxa"/>
            <w:tcBorders>
              <w:top w:val="single" w:sz="6" w:space="0" w:color="auto"/>
              <w:left w:val="single" w:sz="6" w:space="0" w:color="auto"/>
              <w:bottom w:val="single" w:sz="6" w:space="0" w:color="auto"/>
              <w:right w:val="single" w:sz="6" w:space="0" w:color="auto"/>
            </w:tcBorders>
            <w:vAlign w:val="center"/>
          </w:tcPr>
          <w:p w14:paraId="1DAF92D5" w14:textId="77777777" w:rsidR="00D747E5" w:rsidRPr="00034915" w:rsidRDefault="00D747E5" w:rsidP="00D15288">
            <w:pPr>
              <w:jc w:val="both"/>
              <w:rPr>
                <w:rFonts w:ascii="Arial" w:hAnsi="Arial" w:cs="Arial"/>
                <w:sz w:val="22"/>
                <w:szCs w:val="22"/>
              </w:rPr>
            </w:pPr>
            <w:r w:rsidRPr="00034915">
              <w:rPr>
                <w:rFonts w:ascii="Arial" w:hAnsi="Arial" w:cs="Arial"/>
                <w:b/>
                <w:sz w:val="22"/>
                <w:szCs w:val="22"/>
              </w:rPr>
              <w:t>n=3</w:t>
            </w:r>
          </w:p>
        </w:tc>
        <w:tc>
          <w:tcPr>
            <w:tcW w:w="810" w:type="dxa"/>
            <w:tcBorders>
              <w:top w:val="single" w:sz="6" w:space="0" w:color="auto"/>
              <w:left w:val="single" w:sz="6" w:space="0" w:color="auto"/>
              <w:bottom w:val="single" w:sz="6" w:space="0" w:color="auto"/>
              <w:right w:val="single" w:sz="6" w:space="0" w:color="auto"/>
            </w:tcBorders>
            <w:vAlign w:val="center"/>
          </w:tcPr>
          <w:p w14:paraId="73A0B7EA" w14:textId="77777777" w:rsidR="00D747E5" w:rsidRPr="00034915" w:rsidRDefault="00D747E5" w:rsidP="00D15288">
            <w:pPr>
              <w:jc w:val="both"/>
              <w:rPr>
                <w:rFonts w:ascii="Arial" w:hAnsi="Arial" w:cs="Arial"/>
                <w:sz w:val="22"/>
                <w:szCs w:val="22"/>
              </w:rPr>
            </w:pPr>
            <w:r w:rsidRPr="00034915">
              <w:rPr>
                <w:rFonts w:ascii="Arial" w:hAnsi="Arial" w:cs="Arial"/>
                <w:b/>
                <w:sz w:val="22"/>
                <w:szCs w:val="22"/>
              </w:rPr>
              <w:t>n=4</w:t>
            </w:r>
          </w:p>
        </w:tc>
        <w:tc>
          <w:tcPr>
            <w:tcW w:w="810" w:type="dxa"/>
            <w:tcBorders>
              <w:top w:val="single" w:sz="6" w:space="0" w:color="auto"/>
              <w:left w:val="single" w:sz="6" w:space="0" w:color="auto"/>
              <w:bottom w:val="single" w:sz="6" w:space="0" w:color="auto"/>
              <w:right w:val="single" w:sz="6" w:space="0" w:color="auto"/>
            </w:tcBorders>
            <w:vAlign w:val="center"/>
          </w:tcPr>
          <w:p w14:paraId="77BC713C" w14:textId="77777777" w:rsidR="00D747E5" w:rsidRPr="00034915" w:rsidRDefault="00D747E5" w:rsidP="00D15288">
            <w:pPr>
              <w:jc w:val="both"/>
              <w:rPr>
                <w:rFonts w:ascii="Arial" w:hAnsi="Arial" w:cs="Arial"/>
                <w:sz w:val="22"/>
                <w:szCs w:val="22"/>
              </w:rPr>
            </w:pPr>
            <w:r w:rsidRPr="00034915">
              <w:rPr>
                <w:rFonts w:ascii="Arial" w:hAnsi="Arial" w:cs="Arial"/>
                <w:b/>
                <w:sz w:val="22"/>
                <w:szCs w:val="22"/>
              </w:rPr>
              <w:t>n=5</w:t>
            </w:r>
          </w:p>
        </w:tc>
        <w:tc>
          <w:tcPr>
            <w:tcW w:w="810" w:type="dxa"/>
            <w:tcBorders>
              <w:top w:val="single" w:sz="6" w:space="0" w:color="auto"/>
              <w:left w:val="single" w:sz="6" w:space="0" w:color="auto"/>
              <w:bottom w:val="single" w:sz="6" w:space="0" w:color="auto"/>
              <w:right w:val="single" w:sz="6" w:space="0" w:color="auto"/>
            </w:tcBorders>
            <w:vAlign w:val="center"/>
          </w:tcPr>
          <w:p w14:paraId="1350F3ED" w14:textId="77777777" w:rsidR="00D747E5" w:rsidRPr="00034915" w:rsidRDefault="00D747E5" w:rsidP="00D15288">
            <w:pPr>
              <w:jc w:val="both"/>
              <w:rPr>
                <w:rFonts w:ascii="Arial" w:hAnsi="Arial" w:cs="Arial"/>
                <w:sz w:val="22"/>
                <w:szCs w:val="22"/>
              </w:rPr>
            </w:pPr>
            <w:r w:rsidRPr="00034915">
              <w:rPr>
                <w:rFonts w:ascii="Arial" w:hAnsi="Arial" w:cs="Arial"/>
                <w:b/>
                <w:sz w:val="22"/>
                <w:szCs w:val="22"/>
              </w:rPr>
              <w:t>n=6</w:t>
            </w:r>
          </w:p>
        </w:tc>
        <w:tc>
          <w:tcPr>
            <w:tcW w:w="810" w:type="dxa"/>
            <w:tcBorders>
              <w:top w:val="single" w:sz="6" w:space="0" w:color="auto"/>
              <w:left w:val="single" w:sz="6" w:space="0" w:color="auto"/>
              <w:bottom w:val="single" w:sz="6" w:space="0" w:color="auto"/>
              <w:right w:val="single" w:sz="6" w:space="0" w:color="auto"/>
            </w:tcBorders>
            <w:vAlign w:val="center"/>
          </w:tcPr>
          <w:p w14:paraId="23AA7895" w14:textId="77777777" w:rsidR="00D747E5" w:rsidRPr="00034915" w:rsidRDefault="00D747E5" w:rsidP="00D15288">
            <w:pPr>
              <w:jc w:val="both"/>
              <w:rPr>
                <w:rFonts w:ascii="Arial" w:hAnsi="Arial" w:cs="Arial"/>
                <w:sz w:val="22"/>
                <w:szCs w:val="22"/>
              </w:rPr>
            </w:pPr>
            <w:r w:rsidRPr="00034915">
              <w:rPr>
                <w:rFonts w:ascii="Arial" w:hAnsi="Arial" w:cs="Arial"/>
                <w:b/>
                <w:sz w:val="22"/>
                <w:szCs w:val="22"/>
              </w:rPr>
              <w:t>n=7</w:t>
            </w:r>
          </w:p>
        </w:tc>
        <w:tc>
          <w:tcPr>
            <w:tcW w:w="810" w:type="dxa"/>
            <w:tcBorders>
              <w:top w:val="single" w:sz="6" w:space="0" w:color="auto"/>
              <w:left w:val="single" w:sz="6" w:space="0" w:color="auto"/>
              <w:bottom w:val="single" w:sz="6" w:space="0" w:color="auto"/>
              <w:right w:val="single" w:sz="6" w:space="0" w:color="auto"/>
            </w:tcBorders>
            <w:vAlign w:val="center"/>
          </w:tcPr>
          <w:p w14:paraId="5DE0A96B" w14:textId="77777777" w:rsidR="00D747E5" w:rsidRPr="00034915" w:rsidRDefault="00D747E5" w:rsidP="00D15288">
            <w:pPr>
              <w:jc w:val="both"/>
              <w:rPr>
                <w:rFonts w:ascii="Arial" w:hAnsi="Arial" w:cs="Arial"/>
                <w:sz w:val="22"/>
                <w:szCs w:val="22"/>
              </w:rPr>
            </w:pPr>
            <w:r w:rsidRPr="00034915">
              <w:rPr>
                <w:rFonts w:ascii="Arial" w:hAnsi="Arial" w:cs="Arial"/>
                <w:b/>
                <w:sz w:val="22"/>
                <w:szCs w:val="22"/>
              </w:rPr>
              <w:t>n=8</w:t>
            </w:r>
          </w:p>
        </w:tc>
        <w:tc>
          <w:tcPr>
            <w:tcW w:w="810" w:type="dxa"/>
            <w:tcBorders>
              <w:top w:val="single" w:sz="6" w:space="0" w:color="auto"/>
              <w:left w:val="single" w:sz="6" w:space="0" w:color="auto"/>
              <w:bottom w:val="single" w:sz="6" w:space="0" w:color="auto"/>
              <w:right w:val="single" w:sz="6" w:space="0" w:color="auto"/>
            </w:tcBorders>
            <w:vAlign w:val="center"/>
          </w:tcPr>
          <w:p w14:paraId="0ED05E0B" w14:textId="77777777" w:rsidR="00D747E5" w:rsidRPr="00034915" w:rsidRDefault="00D747E5" w:rsidP="00D15288">
            <w:pPr>
              <w:jc w:val="both"/>
              <w:rPr>
                <w:rFonts w:ascii="Arial" w:hAnsi="Arial" w:cs="Arial"/>
                <w:sz w:val="22"/>
                <w:szCs w:val="22"/>
              </w:rPr>
            </w:pPr>
            <w:r w:rsidRPr="00034915">
              <w:rPr>
                <w:rFonts w:ascii="Arial" w:hAnsi="Arial" w:cs="Arial"/>
                <w:b/>
                <w:sz w:val="22"/>
                <w:szCs w:val="22"/>
              </w:rPr>
              <w:t>n=9</w:t>
            </w:r>
          </w:p>
        </w:tc>
        <w:tc>
          <w:tcPr>
            <w:tcW w:w="810" w:type="dxa"/>
            <w:tcBorders>
              <w:top w:val="single" w:sz="6" w:space="0" w:color="auto"/>
              <w:left w:val="single" w:sz="6" w:space="0" w:color="auto"/>
              <w:bottom w:val="single" w:sz="6" w:space="0" w:color="auto"/>
              <w:right w:val="single" w:sz="6" w:space="0" w:color="auto"/>
            </w:tcBorders>
            <w:vAlign w:val="center"/>
          </w:tcPr>
          <w:p w14:paraId="6AB47C3F" w14:textId="77777777" w:rsidR="00D747E5" w:rsidRPr="00034915" w:rsidRDefault="00D747E5" w:rsidP="00D15288">
            <w:pPr>
              <w:jc w:val="both"/>
              <w:rPr>
                <w:rFonts w:ascii="Arial" w:hAnsi="Arial" w:cs="Arial"/>
                <w:sz w:val="22"/>
                <w:szCs w:val="22"/>
              </w:rPr>
            </w:pPr>
            <w:r w:rsidRPr="00034915">
              <w:rPr>
                <w:rFonts w:ascii="Arial" w:hAnsi="Arial" w:cs="Arial"/>
                <w:b/>
                <w:sz w:val="22"/>
                <w:szCs w:val="22"/>
              </w:rPr>
              <w:t>n=10</w:t>
            </w:r>
          </w:p>
        </w:tc>
      </w:tr>
      <w:tr w:rsidR="00156CB4" w:rsidRPr="00034915" w14:paraId="47FA4259"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521C2E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0.00</w:t>
            </w:r>
          </w:p>
        </w:tc>
        <w:tc>
          <w:tcPr>
            <w:tcW w:w="810" w:type="dxa"/>
            <w:tcBorders>
              <w:top w:val="single" w:sz="6" w:space="0" w:color="auto"/>
              <w:left w:val="single" w:sz="6" w:space="0" w:color="auto"/>
              <w:bottom w:val="single" w:sz="6" w:space="0" w:color="auto"/>
              <w:right w:val="single" w:sz="6" w:space="0" w:color="auto"/>
            </w:tcBorders>
            <w:vAlign w:val="center"/>
          </w:tcPr>
          <w:p w14:paraId="1E33C83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50.00</w:t>
            </w:r>
          </w:p>
        </w:tc>
        <w:tc>
          <w:tcPr>
            <w:tcW w:w="810" w:type="dxa"/>
            <w:tcBorders>
              <w:top w:val="single" w:sz="6" w:space="0" w:color="auto"/>
              <w:left w:val="single" w:sz="6" w:space="0" w:color="auto"/>
              <w:bottom w:val="single" w:sz="6" w:space="0" w:color="auto"/>
              <w:right w:val="single" w:sz="6" w:space="0" w:color="auto"/>
            </w:tcBorders>
            <w:vAlign w:val="center"/>
          </w:tcPr>
          <w:p w14:paraId="4395E2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50.00</w:t>
            </w:r>
          </w:p>
        </w:tc>
        <w:tc>
          <w:tcPr>
            <w:tcW w:w="810" w:type="dxa"/>
            <w:tcBorders>
              <w:top w:val="single" w:sz="6" w:space="0" w:color="auto"/>
              <w:left w:val="single" w:sz="6" w:space="0" w:color="auto"/>
              <w:bottom w:val="single" w:sz="6" w:space="0" w:color="auto"/>
              <w:right w:val="single" w:sz="6" w:space="0" w:color="auto"/>
            </w:tcBorders>
            <w:vAlign w:val="center"/>
          </w:tcPr>
          <w:p w14:paraId="6823970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50.00</w:t>
            </w:r>
          </w:p>
        </w:tc>
        <w:tc>
          <w:tcPr>
            <w:tcW w:w="810" w:type="dxa"/>
            <w:tcBorders>
              <w:top w:val="single" w:sz="6" w:space="0" w:color="auto"/>
              <w:left w:val="single" w:sz="6" w:space="0" w:color="auto"/>
              <w:bottom w:val="single" w:sz="6" w:space="0" w:color="auto"/>
              <w:right w:val="single" w:sz="6" w:space="0" w:color="auto"/>
            </w:tcBorders>
            <w:vAlign w:val="center"/>
          </w:tcPr>
          <w:p w14:paraId="3866846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50.00</w:t>
            </w:r>
          </w:p>
        </w:tc>
        <w:tc>
          <w:tcPr>
            <w:tcW w:w="810" w:type="dxa"/>
            <w:tcBorders>
              <w:top w:val="single" w:sz="6" w:space="0" w:color="auto"/>
              <w:left w:val="single" w:sz="6" w:space="0" w:color="auto"/>
              <w:bottom w:val="single" w:sz="6" w:space="0" w:color="auto"/>
              <w:right w:val="single" w:sz="6" w:space="0" w:color="auto"/>
            </w:tcBorders>
            <w:vAlign w:val="center"/>
          </w:tcPr>
          <w:p w14:paraId="4FF2EDA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50.00</w:t>
            </w:r>
          </w:p>
        </w:tc>
        <w:tc>
          <w:tcPr>
            <w:tcW w:w="810" w:type="dxa"/>
            <w:tcBorders>
              <w:top w:val="single" w:sz="6" w:space="0" w:color="auto"/>
              <w:left w:val="single" w:sz="6" w:space="0" w:color="auto"/>
              <w:bottom w:val="single" w:sz="6" w:space="0" w:color="auto"/>
              <w:right w:val="single" w:sz="6" w:space="0" w:color="auto"/>
            </w:tcBorders>
            <w:vAlign w:val="center"/>
          </w:tcPr>
          <w:p w14:paraId="35936E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50.00</w:t>
            </w:r>
          </w:p>
        </w:tc>
        <w:tc>
          <w:tcPr>
            <w:tcW w:w="810" w:type="dxa"/>
            <w:tcBorders>
              <w:top w:val="single" w:sz="6" w:space="0" w:color="auto"/>
              <w:left w:val="single" w:sz="6" w:space="0" w:color="auto"/>
              <w:bottom w:val="single" w:sz="6" w:space="0" w:color="auto"/>
              <w:right w:val="single" w:sz="6" w:space="0" w:color="auto"/>
            </w:tcBorders>
            <w:vAlign w:val="center"/>
          </w:tcPr>
          <w:p w14:paraId="73F8125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50.00</w:t>
            </w:r>
          </w:p>
        </w:tc>
        <w:tc>
          <w:tcPr>
            <w:tcW w:w="810" w:type="dxa"/>
            <w:tcBorders>
              <w:top w:val="single" w:sz="6" w:space="0" w:color="auto"/>
              <w:left w:val="single" w:sz="6" w:space="0" w:color="auto"/>
              <w:bottom w:val="single" w:sz="6" w:space="0" w:color="auto"/>
              <w:right w:val="single" w:sz="6" w:space="0" w:color="auto"/>
            </w:tcBorders>
            <w:vAlign w:val="center"/>
          </w:tcPr>
          <w:p w14:paraId="0EE37B3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50.00</w:t>
            </w:r>
          </w:p>
        </w:tc>
      </w:tr>
      <w:tr w:rsidR="00156CB4" w:rsidRPr="00034915" w14:paraId="6A8B28D9"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6D01C9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0.01</w:t>
            </w:r>
          </w:p>
        </w:tc>
        <w:tc>
          <w:tcPr>
            <w:tcW w:w="810" w:type="dxa"/>
            <w:tcBorders>
              <w:top w:val="single" w:sz="6" w:space="0" w:color="auto"/>
              <w:left w:val="single" w:sz="6" w:space="0" w:color="auto"/>
              <w:bottom w:val="single" w:sz="6" w:space="0" w:color="auto"/>
              <w:right w:val="single" w:sz="6" w:space="0" w:color="auto"/>
            </w:tcBorders>
            <w:vAlign w:val="center"/>
          </w:tcPr>
          <w:p w14:paraId="58E6631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50.28</w:t>
            </w:r>
          </w:p>
        </w:tc>
        <w:tc>
          <w:tcPr>
            <w:tcW w:w="810" w:type="dxa"/>
            <w:tcBorders>
              <w:top w:val="single" w:sz="6" w:space="0" w:color="auto"/>
              <w:left w:val="single" w:sz="6" w:space="0" w:color="auto"/>
              <w:bottom w:val="single" w:sz="6" w:space="0" w:color="auto"/>
              <w:right w:val="single" w:sz="6" w:space="0" w:color="auto"/>
            </w:tcBorders>
            <w:vAlign w:val="center"/>
          </w:tcPr>
          <w:p w14:paraId="197347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50.33</w:t>
            </w:r>
          </w:p>
        </w:tc>
        <w:tc>
          <w:tcPr>
            <w:tcW w:w="810" w:type="dxa"/>
            <w:tcBorders>
              <w:top w:val="single" w:sz="6" w:space="0" w:color="auto"/>
              <w:left w:val="single" w:sz="6" w:space="0" w:color="auto"/>
              <w:bottom w:val="single" w:sz="6" w:space="0" w:color="auto"/>
              <w:right w:val="single" w:sz="6" w:space="0" w:color="auto"/>
            </w:tcBorders>
            <w:vAlign w:val="center"/>
          </w:tcPr>
          <w:p w14:paraId="767FB9C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50.36</w:t>
            </w:r>
          </w:p>
        </w:tc>
        <w:tc>
          <w:tcPr>
            <w:tcW w:w="810" w:type="dxa"/>
            <w:tcBorders>
              <w:top w:val="single" w:sz="6" w:space="0" w:color="auto"/>
              <w:left w:val="single" w:sz="6" w:space="0" w:color="auto"/>
              <w:bottom w:val="single" w:sz="6" w:space="0" w:color="auto"/>
              <w:right w:val="single" w:sz="6" w:space="0" w:color="auto"/>
            </w:tcBorders>
            <w:vAlign w:val="center"/>
          </w:tcPr>
          <w:p w14:paraId="1D062AD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50.37</w:t>
            </w:r>
          </w:p>
        </w:tc>
        <w:tc>
          <w:tcPr>
            <w:tcW w:w="810" w:type="dxa"/>
            <w:tcBorders>
              <w:top w:val="single" w:sz="6" w:space="0" w:color="auto"/>
              <w:left w:val="single" w:sz="6" w:space="0" w:color="auto"/>
              <w:bottom w:val="single" w:sz="6" w:space="0" w:color="auto"/>
              <w:right w:val="single" w:sz="6" w:space="0" w:color="auto"/>
            </w:tcBorders>
            <w:vAlign w:val="center"/>
          </w:tcPr>
          <w:p w14:paraId="10A601D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50.37</w:t>
            </w:r>
          </w:p>
        </w:tc>
        <w:tc>
          <w:tcPr>
            <w:tcW w:w="810" w:type="dxa"/>
            <w:tcBorders>
              <w:top w:val="single" w:sz="6" w:space="0" w:color="auto"/>
              <w:left w:val="single" w:sz="6" w:space="0" w:color="auto"/>
              <w:bottom w:val="single" w:sz="6" w:space="0" w:color="auto"/>
              <w:right w:val="single" w:sz="6" w:space="0" w:color="auto"/>
            </w:tcBorders>
            <w:vAlign w:val="center"/>
          </w:tcPr>
          <w:p w14:paraId="4BA0CA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50.38</w:t>
            </w:r>
          </w:p>
        </w:tc>
        <w:tc>
          <w:tcPr>
            <w:tcW w:w="810" w:type="dxa"/>
            <w:tcBorders>
              <w:top w:val="single" w:sz="6" w:space="0" w:color="auto"/>
              <w:left w:val="single" w:sz="6" w:space="0" w:color="auto"/>
              <w:bottom w:val="single" w:sz="6" w:space="0" w:color="auto"/>
              <w:right w:val="single" w:sz="6" w:space="0" w:color="auto"/>
            </w:tcBorders>
            <w:vAlign w:val="center"/>
          </w:tcPr>
          <w:p w14:paraId="727EC7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50.38</w:t>
            </w:r>
          </w:p>
        </w:tc>
        <w:tc>
          <w:tcPr>
            <w:tcW w:w="810" w:type="dxa"/>
            <w:tcBorders>
              <w:top w:val="single" w:sz="6" w:space="0" w:color="auto"/>
              <w:left w:val="single" w:sz="6" w:space="0" w:color="auto"/>
              <w:bottom w:val="single" w:sz="6" w:space="0" w:color="auto"/>
              <w:right w:val="single" w:sz="6" w:space="0" w:color="auto"/>
            </w:tcBorders>
            <w:vAlign w:val="center"/>
          </w:tcPr>
          <w:p w14:paraId="04C0911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50.38</w:t>
            </w:r>
          </w:p>
        </w:tc>
      </w:tr>
      <w:tr w:rsidR="00156CB4" w:rsidRPr="00034915" w14:paraId="29E6EDCF"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7AAF29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0.02</w:t>
            </w:r>
          </w:p>
        </w:tc>
        <w:tc>
          <w:tcPr>
            <w:tcW w:w="810" w:type="dxa"/>
            <w:tcBorders>
              <w:top w:val="single" w:sz="6" w:space="0" w:color="auto"/>
              <w:left w:val="single" w:sz="6" w:space="0" w:color="auto"/>
              <w:bottom w:val="single" w:sz="6" w:space="0" w:color="auto"/>
              <w:right w:val="single" w:sz="6" w:space="0" w:color="auto"/>
            </w:tcBorders>
            <w:vAlign w:val="center"/>
          </w:tcPr>
          <w:p w14:paraId="742931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50.55</w:t>
            </w:r>
          </w:p>
        </w:tc>
        <w:tc>
          <w:tcPr>
            <w:tcW w:w="810" w:type="dxa"/>
            <w:tcBorders>
              <w:top w:val="single" w:sz="6" w:space="0" w:color="auto"/>
              <w:left w:val="single" w:sz="6" w:space="0" w:color="auto"/>
              <w:bottom w:val="single" w:sz="6" w:space="0" w:color="auto"/>
              <w:right w:val="single" w:sz="6" w:space="0" w:color="auto"/>
            </w:tcBorders>
            <w:vAlign w:val="center"/>
          </w:tcPr>
          <w:p w14:paraId="6B606A9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50.67</w:t>
            </w:r>
          </w:p>
        </w:tc>
        <w:tc>
          <w:tcPr>
            <w:tcW w:w="810" w:type="dxa"/>
            <w:tcBorders>
              <w:top w:val="single" w:sz="6" w:space="0" w:color="auto"/>
              <w:left w:val="single" w:sz="6" w:space="0" w:color="auto"/>
              <w:bottom w:val="single" w:sz="6" w:space="0" w:color="auto"/>
              <w:right w:val="single" w:sz="6" w:space="0" w:color="auto"/>
            </w:tcBorders>
            <w:vAlign w:val="center"/>
          </w:tcPr>
          <w:p w14:paraId="6CE6CD2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50.71</w:t>
            </w:r>
          </w:p>
        </w:tc>
        <w:tc>
          <w:tcPr>
            <w:tcW w:w="810" w:type="dxa"/>
            <w:tcBorders>
              <w:top w:val="single" w:sz="6" w:space="0" w:color="auto"/>
              <w:left w:val="single" w:sz="6" w:space="0" w:color="auto"/>
              <w:bottom w:val="single" w:sz="6" w:space="0" w:color="auto"/>
              <w:right w:val="single" w:sz="6" w:space="0" w:color="auto"/>
            </w:tcBorders>
            <w:vAlign w:val="center"/>
          </w:tcPr>
          <w:p w14:paraId="6D58E2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50.74</w:t>
            </w:r>
          </w:p>
        </w:tc>
        <w:tc>
          <w:tcPr>
            <w:tcW w:w="810" w:type="dxa"/>
            <w:tcBorders>
              <w:top w:val="single" w:sz="6" w:space="0" w:color="auto"/>
              <w:left w:val="single" w:sz="6" w:space="0" w:color="auto"/>
              <w:bottom w:val="single" w:sz="6" w:space="0" w:color="auto"/>
              <w:right w:val="single" w:sz="6" w:space="0" w:color="auto"/>
            </w:tcBorders>
            <w:vAlign w:val="center"/>
          </w:tcPr>
          <w:p w14:paraId="05FAFA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50.75</w:t>
            </w:r>
          </w:p>
        </w:tc>
        <w:tc>
          <w:tcPr>
            <w:tcW w:w="810" w:type="dxa"/>
            <w:tcBorders>
              <w:top w:val="single" w:sz="6" w:space="0" w:color="auto"/>
              <w:left w:val="single" w:sz="6" w:space="0" w:color="auto"/>
              <w:bottom w:val="single" w:sz="6" w:space="0" w:color="auto"/>
              <w:right w:val="single" w:sz="6" w:space="0" w:color="auto"/>
            </w:tcBorders>
            <w:vAlign w:val="center"/>
          </w:tcPr>
          <w:p w14:paraId="0865190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50.76</w:t>
            </w:r>
          </w:p>
        </w:tc>
        <w:tc>
          <w:tcPr>
            <w:tcW w:w="810" w:type="dxa"/>
            <w:tcBorders>
              <w:top w:val="single" w:sz="6" w:space="0" w:color="auto"/>
              <w:left w:val="single" w:sz="6" w:space="0" w:color="auto"/>
              <w:bottom w:val="single" w:sz="6" w:space="0" w:color="auto"/>
              <w:right w:val="single" w:sz="6" w:space="0" w:color="auto"/>
            </w:tcBorders>
            <w:vAlign w:val="center"/>
          </w:tcPr>
          <w:p w14:paraId="297D488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50.76</w:t>
            </w:r>
          </w:p>
        </w:tc>
        <w:tc>
          <w:tcPr>
            <w:tcW w:w="810" w:type="dxa"/>
            <w:tcBorders>
              <w:top w:val="single" w:sz="6" w:space="0" w:color="auto"/>
              <w:left w:val="single" w:sz="6" w:space="0" w:color="auto"/>
              <w:bottom w:val="single" w:sz="6" w:space="0" w:color="auto"/>
              <w:right w:val="single" w:sz="6" w:space="0" w:color="auto"/>
            </w:tcBorders>
            <w:vAlign w:val="center"/>
          </w:tcPr>
          <w:p w14:paraId="465444F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50.77</w:t>
            </w:r>
          </w:p>
        </w:tc>
      </w:tr>
      <w:tr w:rsidR="00156CB4" w:rsidRPr="00034915" w14:paraId="340E83FC"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B3DE08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0.03</w:t>
            </w:r>
          </w:p>
        </w:tc>
        <w:tc>
          <w:tcPr>
            <w:tcW w:w="810" w:type="dxa"/>
            <w:tcBorders>
              <w:top w:val="single" w:sz="6" w:space="0" w:color="auto"/>
              <w:left w:val="single" w:sz="6" w:space="0" w:color="auto"/>
              <w:bottom w:val="single" w:sz="6" w:space="0" w:color="auto"/>
              <w:right w:val="single" w:sz="6" w:space="0" w:color="auto"/>
            </w:tcBorders>
            <w:vAlign w:val="center"/>
          </w:tcPr>
          <w:p w14:paraId="2FDAD1E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50.83</w:t>
            </w:r>
          </w:p>
        </w:tc>
        <w:tc>
          <w:tcPr>
            <w:tcW w:w="810" w:type="dxa"/>
            <w:tcBorders>
              <w:top w:val="single" w:sz="6" w:space="0" w:color="auto"/>
              <w:left w:val="single" w:sz="6" w:space="0" w:color="auto"/>
              <w:bottom w:val="single" w:sz="6" w:space="0" w:color="auto"/>
              <w:right w:val="single" w:sz="6" w:space="0" w:color="auto"/>
            </w:tcBorders>
            <w:vAlign w:val="center"/>
          </w:tcPr>
          <w:p w14:paraId="78B3CD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51.00</w:t>
            </w:r>
          </w:p>
        </w:tc>
        <w:tc>
          <w:tcPr>
            <w:tcW w:w="810" w:type="dxa"/>
            <w:tcBorders>
              <w:top w:val="single" w:sz="6" w:space="0" w:color="auto"/>
              <w:left w:val="single" w:sz="6" w:space="0" w:color="auto"/>
              <w:bottom w:val="single" w:sz="6" w:space="0" w:color="auto"/>
              <w:right w:val="single" w:sz="6" w:space="0" w:color="auto"/>
            </w:tcBorders>
            <w:vAlign w:val="center"/>
          </w:tcPr>
          <w:p w14:paraId="24CE84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51.07</w:t>
            </w:r>
          </w:p>
        </w:tc>
        <w:tc>
          <w:tcPr>
            <w:tcW w:w="810" w:type="dxa"/>
            <w:tcBorders>
              <w:top w:val="single" w:sz="6" w:space="0" w:color="auto"/>
              <w:left w:val="single" w:sz="6" w:space="0" w:color="auto"/>
              <w:bottom w:val="single" w:sz="6" w:space="0" w:color="auto"/>
              <w:right w:val="single" w:sz="6" w:space="0" w:color="auto"/>
            </w:tcBorders>
            <w:vAlign w:val="center"/>
          </w:tcPr>
          <w:p w14:paraId="21AFAB2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51.10</w:t>
            </w:r>
          </w:p>
        </w:tc>
        <w:tc>
          <w:tcPr>
            <w:tcW w:w="810" w:type="dxa"/>
            <w:tcBorders>
              <w:top w:val="single" w:sz="6" w:space="0" w:color="auto"/>
              <w:left w:val="single" w:sz="6" w:space="0" w:color="auto"/>
              <w:bottom w:val="single" w:sz="6" w:space="0" w:color="auto"/>
              <w:right w:val="single" w:sz="6" w:space="0" w:color="auto"/>
            </w:tcBorders>
            <w:vAlign w:val="center"/>
          </w:tcPr>
          <w:p w14:paraId="6B459D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51.12</w:t>
            </w:r>
          </w:p>
        </w:tc>
        <w:tc>
          <w:tcPr>
            <w:tcW w:w="810" w:type="dxa"/>
            <w:tcBorders>
              <w:top w:val="single" w:sz="6" w:space="0" w:color="auto"/>
              <w:left w:val="single" w:sz="6" w:space="0" w:color="auto"/>
              <w:bottom w:val="single" w:sz="6" w:space="0" w:color="auto"/>
              <w:right w:val="single" w:sz="6" w:space="0" w:color="auto"/>
            </w:tcBorders>
            <w:vAlign w:val="center"/>
          </w:tcPr>
          <w:p w14:paraId="68B3848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51.13</w:t>
            </w:r>
          </w:p>
        </w:tc>
        <w:tc>
          <w:tcPr>
            <w:tcW w:w="810" w:type="dxa"/>
            <w:tcBorders>
              <w:top w:val="single" w:sz="6" w:space="0" w:color="auto"/>
              <w:left w:val="single" w:sz="6" w:space="0" w:color="auto"/>
              <w:bottom w:val="single" w:sz="6" w:space="0" w:color="auto"/>
              <w:right w:val="single" w:sz="6" w:space="0" w:color="auto"/>
            </w:tcBorders>
            <w:vAlign w:val="center"/>
          </w:tcPr>
          <w:p w14:paraId="49EF22D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51.15</w:t>
            </w:r>
          </w:p>
        </w:tc>
        <w:tc>
          <w:tcPr>
            <w:tcW w:w="810" w:type="dxa"/>
            <w:tcBorders>
              <w:top w:val="single" w:sz="6" w:space="0" w:color="auto"/>
              <w:left w:val="single" w:sz="6" w:space="0" w:color="auto"/>
              <w:bottom w:val="single" w:sz="6" w:space="0" w:color="auto"/>
              <w:right w:val="single" w:sz="6" w:space="0" w:color="auto"/>
            </w:tcBorders>
            <w:vAlign w:val="center"/>
          </w:tcPr>
          <w:p w14:paraId="7618E4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51.15</w:t>
            </w:r>
          </w:p>
        </w:tc>
      </w:tr>
      <w:tr w:rsidR="00156CB4" w:rsidRPr="00034915" w14:paraId="37AB2AC6"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BEA299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0.04</w:t>
            </w:r>
          </w:p>
        </w:tc>
        <w:tc>
          <w:tcPr>
            <w:tcW w:w="810" w:type="dxa"/>
            <w:tcBorders>
              <w:top w:val="single" w:sz="6" w:space="0" w:color="auto"/>
              <w:left w:val="single" w:sz="6" w:space="0" w:color="auto"/>
              <w:bottom w:val="single" w:sz="6" w:space="0" w:color="auto"/>
              <w:right w:val="single" w:sz="6" w:space="0" w:color="auto"/>
            </w:tcBorders>
            <w:vAlign w:val="center"/>
          </w:tcPr>
          <w:p w14:paraId="514A9E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51.10</w:t>
            </w:r>
          </w:p>
        </w:tc>
        <w:tc>
          <w:tcPr>
            <w:tcW w:w="810" w:type="dxa"/>
            <w:tcBorders>
              <w:top w:val="single" w:sz="6" w:space="0" w:color="auto"/>
              <w:left w:val="single" w:sz="6" w:space="0" w:color="auto"/>
              <w:bottom w:val="single" w:sz="6" w:space="0" w:color="auto"/>
              <w:right w:val="single" w:sz="6" w:space="0" w:color="auto"/>
            </w:tcBorders>
            <w:vAlign w:val="center"/>
          </w:tcPr>
          <w:p w14:paraId="36A6355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51.34</w:t>
            </w:r>
          </w:p>
        </w:tc>
        <w:tc>
          <w:tcPr>
            <w:tcW w:w="810" w:type="dxa"/>
            <w:tcBorders>
              <w:top w:val="single" w:sz="6" w:space="0" w:color="auto"/>
              <w:left w:val="single" w:sz="6" w:space="0" w:color="auto"/>
              <w:bottom w:val="single" w:sz="6" w:space="0" w:color="auto"/>
              <w:right w:val="single" w:sz="6" w:space="0" w:color="auto"/>
            </w:tcBorders>
            <w:vAlign w:val="center"/>
          </w:tcPr>
          <w:p w14:paraId="21597C5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51.42</w:t>
            </w:r>
          </w:p>
        </w:tc>
        <w:tc>
          <w:tcPr>
            <w:tcW w:w="810" w:type="dxa"/>
            <w:tcBorders>
              <w:top w:val="single" w:sz="6" w:space="0" w:color="auto"/>
              <w:left w:val="single" w:sz="6" w:space="0" w:color="auto"/>
              <w:bottom w:val="single" w:sz="6" w:space="0" w:color="auto"/>
              <w:right w:val="single" w:sz="6" w:space="0" w:color="auto"/>
            </w:tcBorders>
            <w:vAlign w:val="center"/>
          </w:tcPr>
          <w:p w14:paraId="0103C36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51.47</w:t>
            </w:r>
          </w:p>
        </w:tc>
        <w:tc>
          <w:tcPr>
            <w:tcW w:w="810" w:type="dxa"/>
            <w:tcBorders>
              <w:top w:val="single" w:sz="6" w:space="0" w:color="auto"/>
              <w:left w:val="single" w:sz="6" w:space="0" w:color="auto"/>
              <w:bottom w:val="single" w:sz="6" w:space="0" w:color="auto"/>
              <w:right w:val="single" w:sz="6" w:space="0" w:color="auto"/>
            </w:tcBorders>
            <w:vAlign w:val="center"/>
          </w:tcPr>
          <w:p w14:paraId="086B862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51.50</w:t>
            </w:r>
          </w:p>
        </w:tc>
        <w:tc>
          <w:tcPr>
            <w:tcW w:w="810" w:type="dxa"/>
            <w:tcBorders>
              <w:top w:val="single" w:sz="6" w:space="0" w:color="auto"/>
              <w:left w:val="single" w:sz="6" w:space="0" w:color="auto"/>
              <w:bottom w:val="single" w:sz="6" w:space="0" w:color="auto"/>
              <w:right w:val="single" w:sz="6" w:space="0" w:color="auto"/>
            </w:tcBorders>
            <w:vAlign w:val="center"/>
          </w:tcPr>
          <w:p w14:paraId="20057F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51.51</w:t>
            </w:r>
          </w:p>
        </w:tc>
        <w:tc>
          <w:tcPr>
            <w:tcW w:w="810" w:type="dxa"/>
            <w:tcBorders>
              <w:top w:val="single" w:sz="6" w:space="0" w:color="auto"/>
              <w:left w:val="single" w:sz="6" w:space="0" w:color="auto"/>
              <w:bottom w:val="single" w:sz="6" w:space="0" w:color="auto"/>
              <w:right w:val="single" w:sz="6" w:space="0" w:color="auto"/>
            </w:tcBorders>
            <w:vAlign w:val="center"/>
          </w:tcPr>
          <w:p w14:paraId="0DFFCD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51.53</w:t>
            </w:r>
          </w:p>
        </w:tc>
        <w:tc>
          <w:tcPr>
            <w:tcW w:w="810" w:type="dxa"/>
            <w:tcBorders>
              <w:top w:val="single" w:sz="6" w:space="0" w:color="auto"/>
              <w:left w:val="single" w:sz="6" w:space="0" w:color="auto"/>
              <w:bottom w:val="single" w:sz="6" w:space="0" w:color="auto"/>
              <w:right w:val="single" w:sz="6" w:space="0" w:color="auto"/>
            </w:tcBorders>
            <w:vAlign w:val="center"/>
          </w:tcPr>
          <w:p w14:paraId="296C37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51.54</w:t>
            </w:r>
          </w:p>
        </w:tc>
      </w:tr>
      <w:tr w:rsidR="00156CB4" w:rsidRPr="00034915" w14:paraId="0700E107"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C94C6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0.05</w:t>
            </w:r>
          </w:p>
        </w:tc>
        <w:tc>
          <w:tcPr>
            <w:tcW w:w="810" w:type="dxa"/>
            <w:tcBorders>
              <w:top w:val="single" w:sz="6" w:space="0" w:color="auto"/>
              <w:left w:val="single" w:sz="6" w:space="0" w:color="auto"/>
              <w:bottom w:val="single" w:sz="6" w:space="0" w:color="auto"/>
              <w:right w:val="single" w:sz="6" w:space="0" w:color="auto"/>
            </w:tcBorders>
            <w:vAlign w:val="center"/>
          </w:tcPr>
          <w:p w14:paraId="3296F42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51.38</w:t>
            </w:r>
          </w:p>
        </w:tc>
        <w:tc>
          <w:tcPr>
            <w:tcW w:w="810" w:type="dxa"/>
            <w:tcBorders>
              <w:top w:val="single" w:sz="6" w:space="0" w:color="auto"/>
              <w:left w:val="single" w:sz="6" w:space="0" w:color="auto"/>
              <w:bottom w:val="single" w:sz="6" w:space="0" w:color="auto"/>
              <w:right w:val="single" w:sz="6" w:space="0" w:color="auto"/>
            </w:tcBorders>
            <w:vAlign w:val="center"/>
          </w:tcPr>
          <w:p w14:paraId="6421481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51.67</w:t>
            </w:r>
          </w:p>
        </w:tc>
        <w:tc>
          <w:tcPr>
            <w:tcW w:w="810" w:type="dxa"/>
            <w:tcBorders>
              <w:top w:val="single" w:sz="6" w:space="0" w:color="auto"/>
              <w:left w:val="single" w:sz="6" w:space="0" w:color="auto"/>
              <w:bottom w:val="single" w:sz="6" w:space="0" w:color="auto"/>
              <w:right w:val="single" w:sz="6" w:space="0" w:color="auto"/>
            </w:tcBorders>
            <w:vAlign w:val="center"/>
          </w:tcPr>
          <w:p w14:paraId="6BD6B47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51.78</w:t>
            </w:r>
          </w:p>
        </w:tc>
        <w:tc>
          <w:tcPr>
            <w:tcW w:w="810" w:type="dxa"/>
            <w:tcBorders>
              <w:top w:val="single" w:sz="6" w:space="0" w:color="auto"/>
              <w:left w:val="single" w:sz="6" w:space="0" w:color="auto"/>
              <w:bottom w:val="single" w:sz="6" w:space="0" w:color="auto"/>
              <w:right w:val="single" w:sz="6" w:space="0" w:color="auto"/>
            </w:tcBorders>
            <w:vAlign w:val="center"/>
          </w:tcPr>
          <w:p w14:paraId="26D59EC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51.84</w:t>
            </w:r>
          </w:p>
        </w:tc>
        <w:tc>
          <w:tcPr>
            <w:tcW w:w="810" w:type="dxa"/>
            <w:tcBorders>
              <w:top w:val="single" w:sz="6" w:space="0" w:color="auto"/>
              <w:left w:val="single" w:sz="6" w:space="0" w:color="auto"/>
              <w:bottom w:val="single" w:sz="6" w:space="0" w:color="auto"/>
              <w:right w:val="single" w:sz="6" w:space="0" w:color="auto"/>
            </w:tcBorders>
            <w:vAlign w:val="center"/>
          </w:tcPr>
          <w:p w14:paraId="6C3933F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51.87</w:t>
            </w:r>
          </w:p>
        </w:tc>
        <w:tc>
          <w:tcPr>
            <w:tcW w:w="810" w:type="dxa"/>
            <w:tcBorders>
              <w:top w:val="single" w:sz="6" w:space="0" w:color="auto"/>
              <w:left w:val="single" w:sz="6" w:space="0" w:color="auto"/>
              <w:bottom w:val="single" w:sz="6" w:space="0" w:color="auto"/>
              <w:right w:val="single" w:sz="6" w:space="0" w:color="auto"/>
            </w:tcBorders>
            <w:vAlign w:val="center"/>
          </w:tcPr>
          <w:p w14:paraId="698CB9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51.89</w:t>
            </w:r>
          </w:p>
        </w:tc>
        <w:tc>
          <w:tcPr>
            <w:tcW w:w="810" w:type="dxa"/>
            <w:tcBorders>
              <w:top w:val="single" w:sz="6" w:space="0" w:color="auto"/>
              <w:left w:val="single" w:sz="6" w:space="0" w:color="auto"/>
              <w:bottom w:val="single" w:sz="6" w:space="0" w:color="auto"/>
              <w:right w:val="single" w:sz="6" w:space="0" w:color="auto"/>
            </w:tcBorders>
            <w:vAlign w:val="center"/>
          </w:tcPr>
          <w:p w14:paraId="56B7DA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51.91</w:t>
            </w:r>
          </w:p>
        </w:tc>
        <w:tc>
          <w:tcPr>
            <w:tcW w:w="810" w:type="dxa"/>
            <w:tcBorders>
              <w:top w:val="single" w:sz="6" w:space="0" w:color="auto"/>
              <w:left w:val="single" w:sz="6" w:space="0" w:color="auto"/>
              <w:bottom w:val="single" w:sz="6" w:space="0" w:color="auto"/>
              <w:right w:val="single" w:sz="6" w:space="0" w:color="auto"/>
            </w:tcBorders>
            <w:vAlign w:val="center"/>
          </w:tcPr>
          <w:p w14:paraId="663E81A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51.92</w:t>
            </w:r>
          </w:p>
        </w:tc>
      </w:tr>
      <w:tr w:rsidR="00156CB4" w:rsidRPr="00034915" w14:paraId="36A5FB49"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7C5789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0.06</w:t>
            </w:r>
          </w:p>
        </w:tc>
        <w:tc>
          <w:tcPr>
            <w:tcW w:w="810" w:type="dxa"/>
            <w:tcBorders>
              <w:top w:val="single" w:sz="6" w:space="0" w:color="auto"/>
              <w:left w:val="single" w:sz="6" w:space="0" w:color="auto"/>
              <w:bottom w:val="single" w:sz="6" w:space="0" w:color="auto"/>
              <w:right w:val="single" w:sz="6" w:space="0" w:color="auto"/>
            </w:tcBorders>
            <w:vAlign w:val="center"/>
          </w:tcPr>
          <w:p w14:paraId="7DB0621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51.66</w:t>
            </w:r>
          </w:p>
        </w:tc>
        <w:tc>
          <w:tcPr>
            <w:tcW w:w="810" w:type="dxa"/>
            <w:tcBorders>
              <w:top w:val="single" w:sz="6" w:space="0" w:color="auto"/>
              <w:left w:val="single" w:sz="6" w:space="0" w:color="auto"/>
              <w:bottom w:val="single" w:sz="6" w:space="0" w:color="auto"/>
              <w:right w:val="single" w:sz="6" w:space="0" w:color="auto"/>
            </w:tcBorders>
            <w:vAlign w:val="center"/>
          </w:tcPr>
          <w:p w14:paraId="72B0FF3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52.00</w:t>
            </w:r>
          </w:p>
        </w:tc>
        <w:tc>
          <w:tcPr>
            <w:tcW w:w="810" w:type="dxa"/>
            <w:tcBorders>
              <w:top w:val="single" w:sz="6" w:space="0" w:color="auto"/>
              <w:left w:val="single" w:sz="6" w:space="0" w:color="auto"/>
              <w:bottom w:val="single" w:sz="6" w:space="0" w:color="auto"/>
              <w:right w:val="single" w:sz="6" w:space="0" w:color="auto"/>
            </w:tcBorders>
            <w:vAlign w:val="center"/>
          </w:tcPr>
          <w:p w14:paraId="0B3D18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52.14</w:t>
            </w:r>
          </w:p>
        </w:tc>
        <w:tc>
          <w:tcPr>
            <w:tcW w:w="810" w:type="dxa"/>
            <w:tcBorders>
              <w:top w:val="single" w:sz="6" w:space="0" w:color="auto"/>
              <w:left w:val="single" w:sz="6" w:space="0" w:color="auto"/>
              <w:bottom w:val="single" w:sz="6" w:space="0" w:color="auto"/>
              <w:right w:val="single" w:sz="6" w:space="0" w:color="auto"/>
            </w:tcBorders>
            <w:vAlign w:val="center"/>
          </w:tcPr>
          <w:p w14:paraId="41F07FD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52.21</w:t>
            </w:r>
          </w:p>
        </w:tc>
        <w:tc>
          <w:tcPr>
            <w:tcW w:w="810" w:type="dxa"/>
            <w:tcBorders>
              <w:top w:val="single" w:sz="6" w:space="0" w:color="auto"/>
              <w:left w:val="single" w:sz="6" w:space="0" w:color="auto"/>
              <w:bottom w:val="single" w:sz="6" w:space="0" w:color="auto"/>
              <w:right w:val="single" w:sz="6" w:space="0" w:color="auto"/>
            </w:tcBorders>
            <w:vAlign w:val="center"/>
          </w:tcPr>
          <w:p w14:paraId="4264A6C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52.24</w:t>
            </w:r>
          </w:p>
        </w:tc>
        <w:tc>
          <w:tcPr>
            <w:tcW w:w="810" w:type="dxa"/>
            <w:tcBorders>
              <w:top w:val="single" w:sz="6" w:space="0" w:color="auto"/>
              <w:left w:val="single" w:sz="6" w:space="0" w:color="auto"/>
              <w:bottom w:val="single" w:sz="6" w:space="0" w:color="auto"/>
              <w:right w:val="single" w:sz="6" w:space="0" w:color="auto"/>
            </w:tcBorders>
            <w:vAlign w:val="center"/>
          </w:tcPr>
          <w:p w14:paraId="2A600EE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52.27</w:t>
            </w:r>
          </w:p>
        </w:tc>
        <w:tc>
          <w:tcPr>
            <w:tcW w:w="810" w:type="dxa"/>
            <w:tcBorders>
              <w:top w:val="single" w:sz="6" w:space="0" w:color="auto"/>
              <w:left w:val="single" w:sz="6" w:space="0" w:color="auto"/>
              <w:bottom w:val="single" w:sz="6" w:space="0" w:color="auto"/>
              <w:right w:val="single" w:sz="6" w:space="0" w:color="auto"/>
            </w:tcBorders>
            <w:vAlign w:val="center"/>
          </w:tcPr>
          <w:p w14:paraId="42291E4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52.29</w:t>
            </w:r>
          </w:p>
        </w:tc>
        <w:tc>
          <w:tcPr>
            <w:tcW w:w="810" w:type="dxa"/>
            <w:tcBorders>
              <w:top w:val="single" w:sz="6" w:space="0" w:color="auto"/>
              <w:left w:val="single" w:sz="6" w:space="0" w:color="auto"/>
              <w:bottom w:val="single" w:sz="6" w:space="0" w:color="auto"/>
              <w:right w:val="single" w:sz="6" w:space="0" w:color="auto"/>
            </w:tcBorders>
            <w:vAlign w:val="center"/>
          </w:tcPr>
          <w:p w14:paraId="3E7C03A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52.30</w:t>
            </w:r>
          </w:p>
        </w:tc>
      </w:tr>
      <w:tr w:rsidR="00156CB4" w:rsidRPr="00034915" w14:paraId="24D39D74"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8A5E78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0.07</w:t>
            </w:r>
          </w:p>
        </w:tc>
        <w:tc>
          <w:tcPr>
            <w:tcW w:w="810" w:type="dxa"/>
            <w:tcBorders>
              <w:top w:val="single" w:sz="6" w:space="0" w:color="auto"/>
              <w:left w:val="single" w:sz="6" w:space="0" w:color="auto"/>
              <w:bottom w:val="single" w:sz="6" w:space="0" w:color="auto"/>
              <w:right w:val="single" w:sz="6" w:space="0" w:color="auto"/>
            </w:tcBorders>
            <w:vAlign w:val="center"/>
          </w:tcPr>
          <w:p w14:paraId="2FAFEE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51.93</w:t>
            </w:r>
          </w:p>
        </w:tc>
        <w:tc>
          <w:tcPr>
            <w:tcW w:w="810" w:type="dxa"/>
            <w:tcBorders>
              <w:top w:val="single" w:sz="6" w:space="0" w:color="auto"/>
              <w:left w:val="single" w:sz="6" w:space="0" w:color="auto"/>
              <w:bottom w:val="single" w:sz="6" w:space="0" w:color="auto"/>
              <w:right w:val="single" w:sz="6" w:space="0" w:color="auto"/>
            </w:tcBorders>
            <w:vAlign w:val="center"/>
          </w:tcPr>
          <w:p w14:paraId="0B6BD02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52.33</w:t>
            </w:r>
          </w:p>
        </w:tc>
        <w:tc>
          <w:tcPr>
            <w:tcW w:w="810" w:type="dxa"/>
            <w:tcBorders>
              <w:top w:val="single" w:sz="6" w:space="0" w:color="auto"/>
              <w:left w:val="single" w:sz="6" w:space="0" w:color="auto"/>
              <w:bottom w:val="single" w:sz="6" w:space="0" w:color="auto"/>
              <w:right w:val="single" w:sz="6" w:space="0" w:color="auto"/>
            </w:tcBorders>
            <w:vAlign w:val="center"/>
          </w:tcPr>
          <w:p w14:paraId="421C6A2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52.49</w:t>
            </w:r>
          </w:p>
        </w:tc>
        <w:tc>
          <w:tcPr>
            <w:tcW w:w="810" w:type="dxa"/>
            <w:tcBorders>
              <w:top w:val="single" w:sz="6" w:space="0" w:color="auto"/>
              <w:left w:val="single" w:sz="6" w:space="0" w:color="auto"/>
              <w:bottom w:val="single" w:sz="6" w:space="0" w:color="auto"/>
              <w:right w:val="single" w:sz="6" w:space="0" w:color="auto"/>
            </w:tcBorders>
            <w:vAlign w:val="center"/>
          </w:tcPr>
          <w:p w14:paraId="5720ACF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52.57</w:t>
            </w:r>
          </w:p>
        </w:tc>
        <w:tc>
          <w:tcPr>
            <w:tcW w:w="810" w:type="dxa"/>
            <w:tcBorders>
              <w:top w:val="single" w:sz="6" w:space="0" w:color="auto"/>
              <w:left w:val="single" w:sz="6" w:space="0" w:color="auto"/>
              <w:bottom w:val="single" w:sz="6" w:space="0" w:color="auto"/>
              <w:right w:val="single" w:sz="6" w:space="0" w:color="auto"/>
            </w:tcBorders>
            <w:vAlign w:val="center"/>
          </w:tcPr>
          <w:p w14:paraId="1B992B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52.62</w:t>
            </w:r>
          </w:p>
        </w:tc>
        <w:tc>
          <w:tcPr>
            <w:tcW w:w="810" w:type="dxa"/>
            <w:tcBorders>
              <w:top w:val="single" w:sz="6" w:space="0" w:color="auto"/>
              <w:left w:val="single" w:sz="6" w:space="0" w:color="auto"/>
              <w:bottom w:val="single" w:sz="6" w:space="0" w:color="auto"/>
              <w:right w:val="single" w:sz="6" w:space="0" w:color="auto"/>
            </w:tcBorders>
            <w:vAlign w:val="center"/>
          </w:tcPr>
          <w:p w14:paraId="5E247D7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52.65</w:t>
            </w:r>
          </w:p>
        </w:tc>
        <w:tc>
          <w:tcPr>
            <w:tcW w:w="810" w:type="dxa"/>
            <w:tcBorders>
              <w:top w:val="single" w:sz="6" w:space="0" w:color="auto"/>
              <w:left w:val="single" w:sz="6" w:space="0" w:color="auto"/>
              <w:bottom w:val="single" w:sz="6" w:space="0" w:color="auto"/>
              <w:right w:val="single" w:sz="6" w:space="0" w:color="auto"/>
            </w:tcBorders>
            <w:vAlign w:val="center"/>
          </w:tcPr>
          <w:p w14:paraId="38EE42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52.67</w:t>
            </w:r>
          </w:p>
        </w:tc>
        <w:tc>
          <w:tcPr>
            <w:tcW w:w="810" w:type="dxa"/>
            <w:tcBorders>
              <w:top w:val="single" w:sz="6" w:space="0" w:color="auto"/>
              <w:left w:val="single" w:sz="6" w:space="0" w:color="auto"/>
              <w:bottom w:val="single" w:sz="6" w:space="0" w:color="auto"/>
              <w:right w:val="single" w:sz="6" w:space="0" w:color="auto"/>
            </w:tcBorders>
            <w:vAlign w:val="center"/>
          </w:tcPr>
          <w:p w14:paraId="2770936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52.69</w:t>
            </w:r>
          </w:p>
        </w:tc>
      </w:tr>
      <w:tr w:rsidR="00156CB4" w:rsidRPr="00034915" w14:paraId="543597C5"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54C26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0.08</w:t>
            </w:r>
          </w:p>
        </w:tc>
        <w:tc>
          <w:tcPr>
            <w:tcW w:w="810" w:type="dxa"/>
            <w:tcBorders>
              <w:top w:val="single" w:sz="6" w:space="0" w:color="auto"/>
              <w:left w:val="single" w:sz="6" w:space="0" w:color="auto"/>
              <w:bottom w:val="single" w:sz="6" w:space="0" w:color="auto"/>
              <w:right w:val="single" w:sz="6" w:space="0" w:color="auto"/>
            </w:tcBorders>
            <w:vAlign w:val="center"/>
          </w:tcPr>
          <w:p w14:paraId="355ED82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52.21</w:t>
            </w:r>
          </w:p>
        </w:tc>
        <w:tc>
          <w:tcPr>
            <w:tcW w:w="810" w:type="dxa"/>
            <w:tcBorders>
              <w:top w:val="single" w:sz="6" w:space="0" w:color="auto"/>
              <w:left w:val="single" w:sz="6" w:space="0" w:color="auto"/>
              <w:bottom w:val="single" w:sz="6" w:space="0" w:color="auto"/>
              <w:right w:val="single" w:sz="6" w:space="0" w:color="auto"/>
            </w:tcBorders>
            <w:vAlign w:val="center"/>
          </w:tcPr>
          <w:p w14:paraId="129699F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52.67</w:t>
            </w:r>
          </w:p>
        </w:tc>
        <w:tc>
          <w:tcPr>
            <w:tcW w:w="810" w:type="dxa"/>
            <w:tcBorders>
              <w:top w:val="single" w:sz="6" w:space="0" w:color="auto"/>
              <w:left w:val="single" w:sz="6" w:space="0" w:color="auto"/>
              <w:bottom w:val="single" w:sz="6" w:space="0" w:color="auto"/>
              <w:right w:val="single" w:sz="6" w:space="0" w:color="auto"/>
            </w:tcBorders>
            <w:vAlign w:val="center"/>
          </w:tcPr>
          <w:p w14:paraId="369E98F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52.85</w:t>
            </w:r>
          </w:p>
        </w:tc>
        <w:tc>
          <w:tcPr>
            <w:tcW w:w="810" w:type="dxa"/>
            <w:tcBorders>
              <w:top w:val="single" w:sz="6" w:space="0" w:color="auto"/>
              <w:left w:val="single" w:sz="6" w:space="0" w:color="auto"/>
              <w:bottom w:val="single" w:sz="6" w:space="0" w:color="auto"/>
              <w:right w:val="single" w:sz="6" w:space="0" w:color="auto"/>
            </w:tcBorders>
            <w:vAlign w:val="center"/>
          </w:tcPr>
          <w:p w14:paraId="7D5F009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52.94</w:t>
            </w:r>
          </w:p>
        </w:tc>
        <w:tc>
          <w:tcPr>
            <w:tcW w:w="810" w:type="dxa"/>
            <w:tcBorders>
              <w:top w:val="single" w:sz="6" w:space="0" w:color="auto"/>
              <w:left w:val="single" w:sz="6" w:space="0" w:color="auto"/>
              <w:bottom w:val="single" w:sz="6" w:space="0" w:color="auto"/>
              <w:right w:val="single" w:sz="6" w:space="0" w:color="auto"/>
            </w:tcBorders>
            <w:vAlign w:val="center"/>
          </w:tcPr>
          <w:p w14:paraId="40A677E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52.99</w:t>
            </w:r>
          </w:p>
        </w:tc>
        <w:tc>
          <w:tcPr>
            <w:tcW w:w="810" w:type="dxa"/>
            <w:tcBorders>
              <w:top w:val="single" w:sz="6" w:space="0" w:color="auto"/>
              <w:left w:val="single" w:sz="6" w:space="0" w:color="auto"/>
              <w:bottom w:val="single" w:sz="6" w:space="0" w:color="auto"/>
              <w:right w:val="single" w:sz="6" w:space="0" w:color="auto"/>
            </w:tcBorders>
            <w:vAlign w:val="center"/>
          </w:tcPr>
          <w:p w14:paraId="4D53754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53.02</w:t>
            </w:r>
          </w:p>
        </w:tc>
        <w:tc>
          <w:tcPr>
            <w:tcW w:w="810" w:type="dxa"/>
            <w:tcBorders>
              <w:top w:val="single" w:sz="6" w:space="0" w:color="auto"/>
              <w:left w:val="single" w:sz="6" w:space="0" w:color="auto"/>
              <w:bottom w:val="single" w:sz="6" w:space="0" w:color="auto"/>
              <w:right w:val="single" w:sz="6" w:space="0" w:color="auto"/>
            </w:tcBorders>
            <w:vAlign w:val="center"/>
          </w:tcPr>
          <w:p w14:paraId="15C6BE6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53.06</w:t>
            </w:r>
          </w:p>
        </w:tc>
        <w:tc>
          <w:tcPr>
            <w:tcW w:w="810" w:type="dxa"/>
            <w:tcBorders>
              <w:top w:val="single" w:sz="6" w:space="0" w:color="auto"/>
              <w:left w:val="single" w:sz="6" w:space="0" w:color="auto"/>
              <w:bottom w:val="single" w:sz="6" w:space="0" w:color="auto"/>
              <w:right w:val="single" w:sz="6" w:space="0" w:color="auto"/>
            </w:tcBorders>
            <w:vAlign w:val="center"/>
          </w:tcPr>
          <w:p w14:paraId="0483ED5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53.07</w:t>
            </w:r>
          </w:p>
        </w:tc>
      </w:tr>
      <w:tr w:rsidR="00156CB4" w:rsidRPr="00034915" w14:paraId="027AC968"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70C46F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0.09</w:t>
            </w:r>
          </w:p>
        </w:tc>
        <w:tc>
          <w:tcPr>
            <w:tcW w:w="810" w:type="dxa"/>
            <w:tcBorders>
              <w:top w:val="single" w:sz="6" w:space="0" w:color="auto"/>
              <w:left w:val="single" w:sz="6" w:space="0" w:color="auto"/>
              <w:bottom w:val="single" w:sz="6" w:space="0" w:color="auto"/>
              <w:right w:val="single" w:sz="6" w:space="0" w:color="auto"/>
            </w:tcBorders>
            <w:vAlign w:val="center"/>
          </w:tcPr>
          <w:p w14:paraId="1D0C63B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52.48</w:t>
            </w:r>
          </w:p>
        </w:tc>
        <w:tc>
          <w:tcPr>
            <w:tcW w:w="810" w:type="dxa"/>
            <w:tcBorders>
              <w:top w:val="single" w:sz="6" w:space="0" w:color="auto"/>
              <w:left w:val="single" w:sz="6" w:space="0" w:color="auto"/>
              <w:bottom w:val="single" w:sz="6" w:space="0" w:color="auto"/>
              <w:right w:val="single" w:sz="6" w:space="0" w:color="auto"/>
            </w:tcBorders>
            <w:vAlign w:val="center"/>
          </w:tcPr>
          <w:p w14:paraId="7F5AAE2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53.00</w:t>
            </w:r>
          </w:p>
        </w:tc>
        <w:tc>
          <w:tcPr>
            <w:tcW w:w="810" w:type="dxa"/>
            <w:tcBorders>
              <w:top w:val="single" w:sz="6" w:space="0" w:color="auto"/>
              <w:left w:val="single" w:sz="6" w:space="0" w:color="auto"/>
              <w:bottom w:val="single" w:sz="6" w:space="0" w:color="auto"/>
              <w:right w:val="single" w:sz="6" w:space="0" w:color="auto"/>
            </w:tcBorders>
            <w:vAlign w:val="center"/>
          </w:tcPr>
          <w:p w14:paraId="54D841B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53.20</w:t>
            </w:r>
          </w:p>
        </w:tc>
        <w:tc>
          <w:tcPr>
            <w:tcW w:w="810" w:type="dxa"/>
            <w:tcBorders>
              <w:top w:val="single" w:sz="6" w:space="0" w:color="auto"/>
              <w:left w:val="single" w:sz="6" w:space="0" w:color="auto"/>
              <w:bottom w:val="single" w:sz="6" w:space="0" w:color="auto"/>
              <w:right w:val="single" w:sz="6" w:space="0" w:color="auto"/>
            </w:tcBorders>
            <w:vAlign w:val="center"/>
          </w:tcPr>
          <w:p w14:paraId="075D2B9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53.30</w:t>
            </w:r>
          </w:p>
        </w:tc>
        <w:tc>
          <w:tcPr>
            <w:tcW w:w="810" w:type="dxa"/>
            <w:tcBorders>
              <w:top w:val="single" w:sz="6" w:space="0" w:color="auto"/>
              <w:left w:val="single" w:sz="6" w:space="0" w:color="auto"/>
              <w:bottom w:val="single" w:sz="6" w:space="0" w:color="auto"/>
              <w:right w:val="single" w:sz="6" w:space="0" w:color="auto"/>
            </w:tcBorders>
            <w:vAlign w:val="center"/>
          </w:tcPr>
          <w:p w14:paraId="1C5E4F9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53.37</w:t>
            </w:r>
          </w:p>
        </w:tc>
        <w:tc>
          <w:tcPr>
            <w:tcW w:w="810" w:type="dxa"/>
            <w:tcBorders>
              <w:top w:val="single" w:sz="6" w:space="0" w:color="auto"/>
              <w:left w:val="single" w:sz="6" w:space="0" w:color="auto"/>
              <w:bottom w:val="single" w:sz="6" w:space="0" w:color="auto"/>
              <w:right w:val="single" w:sz="6" w:space="0" w:color="auto"/>
            </w:tcBorders>
            <w:vAlign w:val="center"/>
          </w:tcPr>
          <w:p w14:paraId="691F565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53.40</w:t>
            </w:r>
          </w:p>
        </w:tc>
        <w:tc>
          <w:tcPr>
            <w:tcW w:w="810" w:type="dxa"/>
            <w:tcBorders>
              <w:top w:val="single" w:sz="6" w:space="0" w:color="auto"/>
              <w:left w:val="single" w:sz="6" w:space="0" w:color="auto"/>
              <w:bottom w:val="single" w:sz="6" w:space="0" w:color="auto"/>
              <w:right w:val="single" w:sz="6" w:space="0" w:color="auto"/>
            </w:tcBorders>
            <w:vAlign w:val="center"/>
          </w:tcPr>
          <w:p w14:paraId="72408B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53.44</w:t>
            </w:r>
          </w:p>
        </w:tc>
        <w:tc>
          <w:tcPr>
            <w:tcW w:w="810" w:type="dxa"/>
            <w:tcBorders>
              <w:top w:val="single" w:sz="6" w:space="0" w:color="auto"/>
              <w:left w:val="single" w:sz="6" w:space="0" w:color="auto"/>
              <w:bottom w:val="single" w:sz="6" w:space="0" w:color="auto"/>
              <w:right w:val="single" w:sz="6" w:space="0" w:color="auto"/>
            </w:tcBorders>
            <w:vAlign w:val="center"/>
          </w:tcPr>
          <w:p w14:paraId="31220D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53.46</w:t>
            </w:r>
          </w:p>
        </w:tc>
      </w:tr>
      <w:tr w:rsidR="00156CB4" w:rsidRPr="00034915" w14:paraId="02E05659"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B8D406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0.10</w:t>
            </w:r>
          </w:p>
        </w:tc>
        <w:tc>
          <w:tcPr>
            <w:tcW w:w="810" w:type="dxa"/>
            <w:tcBorders>
              <w:top w:val="single" w:sz="6" w:space="0" w:color="auto"/>
              <w:left w:val="single" w:sz="6" w:space="0" w:color="auto"/>
              <w:bottom w:val="single" w:sz="6" w:space="0" w:color="auto"/>
              <w:right w:val="single" w:sz="6" w:space="0" w:color="auto"/>
            </w:tcBorders>
            <w:vAlign w:val="center"/>
          </w:tcPr>
          <w:p w14:paraId="34EC43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52.76</w:t>
            </w:r>
          </w:p>
        </w:tc>
        <w:tc>
          <w:tcPr>
            <w:tcW w:w="810" w:type="dxa"/>
            <w:tcBorders>
              <w:top w:val="single" w:sz="6" w:space="0" w:color="auto"/>
              <w:left w:val="single" w:sz="6" w:space="0" w:color="auto"/>
              <w:bottom w:val="single" w:sz="6" w:space="0" w:color="auto"/>
              <w:right w:val="single" w:sz="6" w:space="0" w:color="auto"/>
            </w:tcBorders>
            <w:vAlign w:val="center"/>
          </w:tcPr>
          <w:p w14:paraId="66E949E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53.33</w:t>
            </w:r>
          </w:p>
        </w:tc>
        <w:tc>
          <w:tcPr>
            <w:tcW w:w="810" w:type="dxa"/>
            <w:tcBorders>
              <w:top w:val="single" w:sz="6" w:space="0" w:color="auto"/>
              <w:left w:val="single" w:sz="6" w:space="0" w:color="auto"/>
              <w:bottom w:val="single" w:sz="6" w:space="0" w:color="auto"/>
              <w:right w:val="single" w:sz="6" w:space="0" w:color="auto"/>
            </w:tcBorders>
            <w:vAlign w:val="center"/>
          </w:tcPr>
          <w:p w14:paraId="1EC5D5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53.56</w:t>
            </w:r>
          </w:p>
        </w:tc>
        <w:tc>
          <w:tcPr>
            <w:tcW w:w="810" w:type="dxa"/>
            <w:tcBorders>
              <w:top w:val="single" w:sz="6" w:space="0" w:color="auto"/>
              <w:left w:val="single" w:sz="6" w:space="0" w:color="auto"/>
              <w:bottom w:val="single" w:sz="6" w:space="0" w:color="auto"/>
              <w:right w:val="single" w:sz="6" w:space="0" w:color="auto"/>
            </w:tcBorders>
            <w:vAlign w:val="center"/>
          </w:tcPr>
          <w:p w14:paraId="26A319C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53.67</w:t>
            </w:r>
          </w:p>
        </w:tc>
        <w:tc>
          <w:tcPr>
            <w:tcW w:w="810" w:type="dxa"/>
            <w:tcBorders>
              <w:top w:val="single" w:sz="6" w:space="0" w:color="auto"/>
              <w:left w:val="single" w:sz="6" w:space="0" w:color="auto"/>
              <w:bottom w:val="single" w:sz="6" w:space="0" w:color="auto"/>
              <w:right w:val="single" w:sz="6" w:space="0" w:color="auto"/>
            </w:tcBorders>
            <w:vAlign w:val="center"/>
          </w:tcPr>
          <w:p w14:paraId="5A1FB4A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53.74</w:t>
            </w:r>
          </w:p>
        </w:tc>
        <w:tc>
          <w:tcPr>
            <w:tcW w:w="810" w:type="dxa"/>
            <w:tcBorders>
              <w:top w:val="single" w:sz="6" w:space="0" w:color="auto"/>
              <w:left w:val="single" w:sz="6" w:space="0" w:color="auto"/>
              <w:bottom w:val="single" w:sz="6" w:space="0" w:color="auto"/>
              <w:right w:val="single" w:sz="6" w:space="0" w:color="auto"/>
            </w:tcBorders>
            <w:vAlign w:val="center"/>
          </w:tcPr>
          <w:p w14:paraId="0D62B66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53.78</w:t>
            </w:r>
          </w:p>
        </w:tc>
        <w:tc>
          <w:tcPr>
            <w:tcW w:w="810" w:type="dxa"/>
            <w:tcBorders>
              <w:top w:val="single" w:sz="6" w:space="0" w:color="auto"/>
              <w:left w:val="single" w:sz="6" w:space="0" w:color="auto"/>
              <w:bottom w:val="single" w:sz="6" w:space="0" w:color="auto"/>
              <w:right w:val="single" w:sz="6" w:space="0" w:color="auto"/>
            </w:tcBorders>
            <w:vAlign w:val="center"/>
          </w:tcPr>
          <w:p w14:paraId="1EFC3C5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53.82</w:t>
            </w:r>
          </w:p>
        </w:tc>
        <w:tc>
          <w:tcPr>
            <w:tcW w:w="810" w:type="dxa"/>
            <w:tcBorders>
              <w:top w:val="single" w:sz="6" w:space="0" w:color="auto"/>
              <w:left w:val="single" w:sz="6" w:space="0" w:color="auto"/>
              <w:bottom w:val="single" w:sz="6" w:space="0" w:color="auto"/>
              <w:right w:val="single" w:sz="6" w:space="0" w:color="auto"/>
            </w:tcBorders>
            <w:vAlign w:val="center"/>
          </w:tcPr>
          <w:p w14:paraId="4DA30AC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53.84</w:t>
            </w:r>
          </w:p>
        </w:tc>
      </w:tr>
      <w:tr w:rsidR="00156CB4" w:rsidRPr="00034915" w14:paraId="04F3E1CB"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35D4BB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0.11</w:t>
            </w:r>
          </w:p>
        </w:tc>
        <w:tc>
          <w:tcPr>
            <w:tcW w:w="810" w:type="dxa"/>
            <w:tcBorders>
              <w:top w:val="single" w:sz="6" w:space="0" w:color="auto"/>
              <w:left w:val="single" w:sz="6" w:space="0" w:color="auto"/>
              <w:bottom w:val="single" w:sz="6" w:space="0" w:color="auto"/>
              <w:right w:val="single" w:sz="6" w:space="0" w:color="auto"/>
            </w:tcBorders>
            <w:vAlign w:val="center"/>
          </w:tcPr>
          <w:p w14:paraId="5D2E1B2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53.04</w:t>
            </w:r>
          </w:p>
        </w:tc>
        <w:tc>
          <w:tcPr>
            <w:tcW w:w="810" w:type="dxa"/>
            <w:tcBorders>
              <w:top w:val="single" w:sz="6" w:space="0" w:color="auto"/>
              <w:left w:val="single" w:sz="6" w:space="0" w:color="auto"/>
              <w:bottom w:val="single" w:sz="6" w:space="0" w:color="auto"/>
              <w:right w:val="single" w:sz="6" w:space="0" w:color="auto"/>
            </w:tcBorders>
            <w:vAlign w:val="center"/>
          </w:tcPr>
          <w:p w14:paraId="4CD45A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53.66</w:t>
            </w:r>
          </w:p>
        </w:tc>
        <w:tc>
          <w:tcPr>
            <w:tcW w:w="810" w:type="dxa"/>
            <w:tcBorders>
              <w:top w:val="single" w:sz="6" w:space="0" w:color="auto"/>
              <w:left w:val="single" w:sz="6" w:space="0" w:color="auto"/>
              <w:bottom w:val="single" w:sz="6" w:space="0" w:color="auto"/>
              <w:right w:val="single" w:sz="6" w:space="0" w:color="auto"/>
            </w:tcBorders>
            <w:vAlign w:val="center"/>
          </w:tcPr>
          <w:p w14:paraId="09ABFD5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53.91</w:t>
            </w:r>
          </w:p>
        </w:tc>
        <w:tc>
          <w:tcPr>
            <w:tcW w:w="810" w:type="dxa"/>
            <w:tcBorders>
              <w:top w:val="single" w:sz="6" w:space="0" w:color="auto"/>
              <w:left w:val="single" w:sz="6" w:space="0" w:color="auto"/>
              <w:bottom w:val="single" w:sz="6" w:space="0" w:color="auto"/>
              <w:right w:val="single" w:sz="6" w:space="0" w:color="auto"/>
            </w:tcBorders>
            <w:vAlign w:val="center"/>
          </w:tcPr>
          <w:p w14:paraId="26235D3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54.04</w:t>
            </w:r>
          </w:p>
        </w:tc>
        <w:tc>
          <w:tcPr>
            <w:tcW w:w="810" w:type="dxa"/>
            <w:tcBorders>
              <w:top w:val="single" w:sz="6" w:space="0" w:color="auto"/>
              <w:left w:val="single" w:sz="6" w:space="0" w:color="auto"/>
              <w:bottom w:val="single" w:sz="6" w:space="0" w:color="auto"/>
              <w:right w:val="single" w:sz="6" w:space="0" w:color="auto"/>
            </w:tcBorders>
            <w:vAlign w:val="center"/>
          </w:tcPr>
          <w:p w14:paraId="35BB893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54.11</w:t>
            </w:r>
          </w:p>
        </w:tc>
        <w:tc>
          <w:tcPr>
            <w:tcW w:w="810" w:type="dxa"/>
            <w:tcBorders>
              <w:top w:val="single" w:sz="6" w:space="0" w:color="auto"/>
              <w:left w:val="single" w:sz="6" w:space="0" w:color="auto"/>
              <w:bottom w:val="single" w:sz="6" w:space="0" w:color="auto"/>
              <w:right w:val="single" w:sz="6" w:space="0" w:color="auto"/>
            </w:tcBorders>
            <w:vAlign w:val="center"/>
          </w:tcPr>
          <w:p w14:paraId="768C612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54.16</w:t>
            </w:r>
          </w:p>
        </w:tc>
        <w:tc>
          <w:tcPr>
            <w:tcW w:w="810" w:type="dxa"/>
            <w:tcBorders>
              <w:top w:val="single" w:sz="6" w:space="0" w:color="auto"/>
              <w:left w:val="single" w:sz="6" w:space="0" w:color="auto"/>
              <w:bottom w:val="single" w:sz="6" w:space="0" w:color="auto"/>
              <w:right w:val="single" w:sz="6" w:space="0" w:color="auto"/>
            </w:tcBorders>
            <w:vAlign w:val="center"/>
          </w:tcPr>
          <w:p w14:paraId="027791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54.20</w:t>
            </w:r>
          </w:p>
        </w:tc>
        <w:tc>
          <w:tcPr>
            <w:tcW w:w="810" w:type="dxa"/>
            <w:tcBorders>
              <w:top w:val="single" w:sz="6" w:space="0" w:color="auto"/>
              <w:left w:val="single" w:sz="6" w:space="0" w:color="auto"/>
              <w:bottom w:val="single" w:sz="6" w:space="0" w:color="auto"/>
              <w:right w:val="single" w:sz="6" w:space="0" w:color="auto"/>
            </w:tcBorders>
            <w:vAlign w:val="center"/>
          </w:tcPr>
          <w:p w14:paraId="401872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54.22</w:t>
            </w:r>
          </w:p>
        </w:tc>
      </w:tr>
      <w:tr w:rsidR="00156CB4" w:rsidRPr="00034915" w14:paraId="29E64D61"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B29E0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0.12</w:t>
            </w:r>
          </w:p>
        </w:tc>
        <w:tc>
          <w:tcPr>
            <w:tcW w:w="810" w:type="dxa"/>
            <w:tcBorders>
              <w:top w:val="single" w:sz="6" w:space="0" w:color="auto"/>
              <w:left w:val="single" w:sz="6" w:space="0" w:color="auto"/>
              <w:bottom w:val="single" w:sz="6" w:space="0" w:color="auto"/>
              <w:right w:val="single" w:sz="6" w:space="0" w:color="auto"/>
            </w:tcBorders>
            <w:vAlign w:val="center"/>
          </w:tcPr>
          <w:p w14:paraId="30A1A07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53.32</w:t>
            </w:r>
          </w:p>
        </w:tc>
        <w:tc>
          <w:tcPr>
            <w:tcW w:w="810" w:type="dxa"/>
            <w:tcBorders>
              <w:top w:val="single" w:sz="6" w:space="0" w:color="auto"/>
              <w:left w:val="single" w:sz="6" w:space="0" w:color="auto"/>
              <w:bottom w:val="single" w:sz="6" w:space="0" w:color="auto"/>
              <w:right w:val="single" w:sz="6" w:space="0" w:color="auto"/>
            </w:tcBorders>
            <w:vAlign w:val="center"/>
          </w:tcPr>
          <w:p w14:paraId="4396C5F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54.00</w:t>
            </w:r>
          </w:p>
        </w:tc>
        <w:tc>
          <w:tcPr>
            <w:tcW w:w="810" w:type="dxa"/>
            <w:tcBorders>
              <w:top w:val="single" w:sz="6" w:space="0" w:color="auto"/>
              <w:left w:val="single" w:sz="6" w:space="0" w:color="auto"/>
              <w:bottom w:val="single" w:sz="6" w:space="0" w:color="auto"/>
              <w:right w:val="single" w:sz="6" w:space="0" w:color="auto"/>
            </w:tcBorders>
            <w:vAlign w:val="center"/>
          </w:tcPr>
          <w:p w14:paraId="0A352D1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54.27</w:t>
            </w:r>
          </w:p>
        </w:tc>
        <w:tc>
          <w:tcPr>
            <w:tcW w:w="810" w:type="dxa"/>
            <w:tcBorders>
              <w:top w:val="single" w:sz="6" w:space="0" w:color="auto"/>
              <w:left w:val="single" w:sz="6" w:space="0" w:color="auto"/>
              <w:bottom w:val="single" w:sz="6" w:space="0" w:color="auto"/>
              <w:right w:val="single" w:sz="6" w:space="0" w:color="auto"/>
            </w:tcBorders>
            <w:vAlign w:val="center"/>
          </w:tcPr>
          <w:p w14:paraId="350F59B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54.40</w:t>
            </w:r>
          </w:p>
        </w:tc>
        <w:tc>
          <w:tcPr>
            <w:tcW w:w="810" w:type="dxa"/>
            <w:tcBorders>
              <w:top w:val="single" w:sz="6" w:space="0" w:color="auto"/>
              <w:left w:val="single" w:sz="6" w:space="0" w:color="auto"/>
              <w:bottom w:val="single" w:sz="6" w:space="0" w:color="auto"/>
              <w:right w:val="single" w:sz="6" w:space="0" w:color="auto"/>
            </w:tcBorders>
            <w:vAlign w:val="center"/>
          </w:tcPr>
          <w:p w14:paraId="28F2A31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54.48</w:t>
            </w:r>
          </w:p>
        </w:tc>
        <w:tc>
          <w:tcPr>
            <w:tcW w:w="810" w:type="dxa"/>
            <w:tcBorders>
              <w:top w:val="single" w:sz="6" w:space="0" w:color="auto"/>
              <w:left w:val="single" w:sz="6" w:space="0" w:color="auto"/>
              <w:bottom w:val="single" w:sz="6" w:space="0" w:color="auto"/>
              <w:right w:val="single" w:sz="6" w:space="0" w:color="auto"/>
            </w:tcBorders>
            <w:vAlign w:val="center"/>
          </w:tcPr>
          <w:p w14:paraId="7F66A33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54.54</w:t>
            </w:r>
          </w:p>
        </w:tc>
        <w:tc>
          <w:tcPr>
            <w:tcW w:w="810" w:type="dxa"/>
            <w:tcBorders>
              <w:top w:val="single" w:sz="6" w:space="0" w:color="auto"/>
              <w:left w:val="single" w:sz="6" w:space="0" w:color="auto"/>
              <w:bottom w:val="single" w:sz="6" w:space="0" w:color="auto"/>
              <w:right w:val="single" w:sz="6" w:space="0" w:color="auto"/>
            </w:tcBorders>
            <w:vAlign w:val="center"/>
          </w:tcPr>
          <w:p w14:paraId="1F91096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54.58</w:t>
            </w:r>
          </w:p>
        </w:tc>
        <w:tc>
          <w:tcPr>
            <w:tcW w:w="810" w:type="dxa"/>
            <w:tcBorders>
              <w:top w:val="single" w:sz="6" w:space="0" w:color="auto"/>
              <w:left w:val="single" w:sz="6" w:space="0" w:color="auto"/>
              <w:bottom w:val="single" w:sz="6" w:space="0" w:color="auto"/>
              <w:right w:val="single" w:sz="6" w:space="0" w:color="auto"/>
            </w:tcBorders>
            <w:vAlign w:val="center"/>
          </w:tcPr>
          <w:p w14:paraId="1A221E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54.60</w:t>
            </w:r>
          </w:p>
        </w:tc>
      </w:tr>
      <w:tr w:rsidR="00156CB4" w:rsidRPr="00034915" w14:paraId="1566430B"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33358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0.13</w:t>
            </w:r>
          </w:p>
        </w:tc>
        <w:tc>
          <w:tcPr>
            <w:tcW w:w="810" w:type="dxa"/>
            <w:tcBorders>
              <w:top w:val="single" w:sz="6" w:space="0" w:color="auto"/>
              <w:left w:val="single" w:sz="6" w:space="0" w:color="auto"/>
              <w:bottom w:val="single" w:sz="6" w:space="0" w:color="auto"/>
              <w:right w:val="single" w:sz="6" w:space="0" w:color="auto"/>
            </w:tcBorders>
            <w:vAlign w:val="center"/>
          </w:tcPr>
          <w:p w14:paraId="63D643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53.59</w:t>
            </w:r>
          </w:p>
        </w:tc>
        <w:tc>
          <w:tcPr>
            <w:tcW w:w="810" w:type="dxa"/>
            <w:tcBorders>
              <w:top w:val="single" w:sz="6" w:space="0" w:color="auto"/>
              <w:left w:val="single" w:sz="6" w:space="0" w:color="auto"/>
              <w:bottom w:val="single" w:sz="6" w:space="0" w:color="auto"/>
              <w:right w:val="single" w:sz="6" w:space="0" w:color="auto"/>
            </w:tcBorders>
            <w:vAlign w:val="center"/>
          </w:tcPr>
          <w:p w14:paraId="2DDAC1D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54.33</w:t>
            </w:r>
          </w:p>
        </w:tc>
        <w:tc>
          <w:tcPr>
            <w:tcW w:w="810" w:type="dxa"/>
            <w:tcBorders>
              <w:top w:val="single" w:sz="6" w:space="0" w:color="auto"/>
              <w:left w:val="single" w:sz="6" w:space="0" w:color="auto"/>
              <w:bottom w:val="single" w:sz="6" w:space="0" w:color="auto"/>
              <w:right w:val="single" w:sz="6" w:space="0" w:color="auto"/>
            </w:tcBorders>
            <w:vAlign w:val="center"/>
          </w:tcPr>
          <w:p w14:paraId="3C4AB54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54.62</w:t>
            </w:r>
          </w:p>
        </w:tc>
        <w:tc>
          <w:tcPr>
            <w:tcW w:w="810" w:type="dxa"/>
            <w:tcBorders>
              <w:top w:val="single" w:sz="6" w:space="0" w:color="auto"/>
              <w:left w:val="single" w:sz="6" w:space="0" w:color="auto"/>
              <w:bottom w:val="single" w:sz="6" w:space="0" w:color="auto"/>
              <w:right w:val="single" w:sz="6" w:space="0" w:color="auto"/>
            </w:tcBorders>
            <w:vAlign w:val="center"/>
          </w:tcPr>
          <w:p w14:paraId="19189D9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54.77</w:t>
            </w:r>
          </w:p>
        </w:tc>
        <w:tc>
          <w:tcPr>
            <w:tcW w:w="810" w:type="dxa"/>
            <w:tcBorders>
              <w:top w:val="single" w:sz="6" w:space="0" w:color="auto"/>
              <w:left w:val="single" w:sz="6" w:space="0" w:color="auto"/>
              <w:bottom w:val="single" w:sz="6" w:space="0" w:color="auto"/>
              <w:right w:val="single" w:sz="6" w:space="0" w:color="auto"/>
            </w:tcBorders>
            <w:vAlign w:val="center"/>
          </w:tcPr>
          <w:p w14:paraId="6063547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54.86</w:t>
            </w:r>
          </w:p>
        </w:tc>
        <w:tc>
          <w:tcPr>
            <w:tcW w:w="810" w:type="dxa"/>
            <w:tcBorders>
              <w:top w:val="single" w:sz="6" w:space="0" w:color="auto"/>
              <w:left w:val="single" w:sz="6" w:space="0" w:color="auto"/>
              <w:bottom w:val="single" w:sz="6" w:space="0" w:color="auto"/>
              <w:right w:val="single" w:sz="6" w:space="0" w:color="auto"/>
            </w:tcBorders>
            <w:vAlign w:val="center"/>
          </w:tcPr>
          <w:p w14:paraId="5DAB6D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54.91</w:t>
            </w:r>
          </w:p>
        </w:tc>
        <w:tc>
          <w:tcPr>
            <w:tcW w:w="810" w:type="dxa"/>
            <w:tcBorders>
              <w:top w:val="single" w:sz="6" w:space="0" w:color="auto"/>
              <w:left w:val="single" w:sz="6" w:space="0" w:color="auto"/>
              <w:bottom w:val="single" w:sz="6" w:space="0" w:color="auto"/>
              <w:right w:val="single" w:sz="6" w:space="0" w:color="auto"/>
            </w:tcBorders>
            <w:vAlign w:val="center"/>
          </w:tcPr>
          <w:p w14:paraId="1482C1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54.95</w:t>
            </w:r>
          </w:p>
        </w:tc>
        <w:tc>
          <w:tcPr>
            <w:tcW w:w="810" w:type="dxa"/>
            <w:tcBorders>
              <w:top w:val="single" w:sz="6" w:space="0" w:color="auto"/>
              <w:left w:val="single" w:sz="6" w:space="0" w:color="auto"/>
              <w:bottom w:val="single" w:sz="6" w:space="0" w:color="auto"/>
              <w:right w:val="single" w:sz="6" w:space="0" w:color="auto"/>
            </w:tcBorders>
            <w:vAlign w:val="center"/>
          </w:tcPr>
          <w:p w14:paraId="7733B2F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54.99</w:t>
            </w:r>
          </w:p>
        </w:tc>
      </w:tr>
      <w:tr w:rsidR="00156CB4" w:rsidRPr="00034915" w14:paraId="235B2D90"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F26BA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0.14</w:t>
            </w:r>
          </w:p>
        </w:tc>
        <w:tc>
          <w:tcPr>
            <w:tcW w:w="810" w:type="dxa"/>
            <w:tcBorders>
              <w:top w:val="single" w:sz="6" w:space="0" w:color="auto"/>
              <w:left w:val="single" w:sz="6" w:space="0" w:color="auto"/>
              <w:bottom w:val="single" w:sz="6" w:space="0" w:color="auto"/>
              <w:right w:val="single" w:sz="6" w:space="0" w:color="auto"/>
            </w:tcBorders>
            <w:vAlign w:val="center"/>
          </w:tcPr>
          <w:p w14:paraId="5BC292D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53.87</w:t>
            </w:r>
          </w:p>
        </w:tc>
        <w:tc>
          <w:tcPr>
            <w:tcW w:w="810" w:type="dxa"/>
            <w:tcBorders>
              <w:top w:val="single" w:sz="6" w:space="0" w:color="auto"/>
              <w:left w:val="single" w:sz="6" w:space="0" w:color="auto"/>
              <w:bottom w:val="single" w:sz="6" w:space="0" w:color="auto"/>
              <w:right w:val="single" w:sz="6" w:space="0" w:color="auto"/>
            </w:tcBorders>
            <w:vAlign w:val="center"/>
          </w:tcPr>
          <w:p w14:paraId="528736A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54.67</w:t>
            </w:r>
          </w:p>
        </w:tc>
        <w:tc>
          <w:tcPr>
            <w:tcW w:w="810" w:type="dxa"/>
            <w:tcBorders>
              <w:top w:val="single" w:sz="6" w:space="0" w:color="auto"/>
              <w:left w:val="single" w:sz="6" w:space="0" w:color="auto"/>
              <w:bottom w:val="single" w:sz="6" w:space="0" w:color="auto"/>
              <w:right w:val="single" w:sz="6" w:space="0" w:color="auto"/>
            </w:tcBorders>
            <w:vAlign w:val="center"/>
          </w:tcPr>
          <w:p w14:paraId="2848F05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54.98</w:t>
            </w:r>
          </w:p>
        </w:tc>
        <w:tc>
          <w:tcPr>
            <w:tcW w:w="810" w:type="dxa"/>
            <w:tcBorders>
              <w:top w:val="single" w:sz="6" w:space="0" w:color="auto"/>
              <w:left w:val="single" w:sz="6" w:space="0" w:color="auto"/>
              <w:bottom w:val="single" w:sz="6" w:space="0" w:color="auto"/>
              <w:right w:val="single" w:sz="6" w:space="0" w:color="auto"/>
            </w:tcBorders>
            <w:vAlign w:val="center"/>
          </w:tcPr>
          <w:p w14:paraId="11386E7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55.13</w:t>
            </w:r>
          </w:p>
        </w:tc>
        <w:tc>
          <w:tcPr>
            <w:tcW w:w="810" w:type="dxa"/>
            <w:tcBorders>
              <w:top w:val="single" w:sz="6" w:space="0" w:color="auto"/>
              <w:left w:val="single" w:sz="6" w:space="0" w:color="auto"/>
              <w:bottom w:val="single" w:sz="6" w:space="0" w:color="auto"/>
              <w:right w:val="single" w:sz="6" w:space="0" w:color="auto"/>
            </w:tcBorders>
            <w:vAlign w:val="center"/>
          </w:tcPr>
          <w:p w14:paraId="3CF22AD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55.23</w:t>
            </w:r>
          </w:p>
        </w:tc>
        <w:tc>
          <w:tcPr>
            <w:tcW w:w="810" w:type="dxa"/>
            <w:tcBorders>
              <w:top w:val="single" w:sz="6" w:space="0" w:color="auto"/>
              <w:left w:val="single" w:sz="6" w:space="0" w:color="auto"/>
              <w:bottom w:val="single" w:sz="6" w:space="0" w:color="auto"/>
              <w:right w:val="single" w:sz="6" w:space="0" w:color="auto"/>
            </w:tcBorders>
            <w:vAlign w:val="center"/>
          </w:tcPr>
          <w:p w14:paraId="316328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55.29</w:t>
            </w:r>
          </w:p>
        </w:tc>
        <w:tc>
          <w:tcPr>
            <w:tcW w:w="810" w:type="dxa"/>
            <w:tcBorders>
              <w:top w:val="single" w:sz="6" w:space="0" w:color="auto"/>
              <w:left w:val="single" w:sz="6" w:space="0" w:color="auto"/>
              <w:bottom w:val="single" w:sz="6" w:space="0" w:color="auto"/>
              <w:right w:val="single" w:sz="6" w:space="0" w:color="auto"/>
            </w:tcBorders>
            <w:vAlign w:val="center"/>
          </w:tcPr>
          <w:p w14:paraId="4407CE5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55.33</w:t>
            </w:r>
          </w:p>
        </w:tc>
        <w:tc>
          <w:tcPr>
            <w:tcW w:w="810" w:type="dxa"/>
            <w:tcBorders>
              <w:top w:val="single" w:sz="6" w:space="0" w:color="auto"/>
              <w:left w:val="single" w:sz="6" w:space="0" w:color="auto"/>
              <w:bottom w:val="single" w:sz="6" w:space="0" w:color="auto"/>
              <w:right w:val="single" w:sz="6" w:space="0" w:color="auto"/>
            </w:tcBorders>
            <w:vAlign w:val="center"/>
          </w:tcPr>
          <w:p w14:paraId="7A838A3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55.37</w:t>
            </w:r>
          </w:p>
        </w:tc>
      </w:tr>
      <w:tr w:rsidR="00156CB4" w:rsidRPr="00034915" w14:paraId="3A9D38AF"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BEFBA4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0.15</w:t>
            </w:r>
          </w:p>
        </w:tc>
        <w:tc>
          <w:tcPr>
            <w:tcW w:w="810" w:type="dxa"/>
            <w:tcBorders>
              <w:top w:val="single" w:sz="6" w:space="0" w:color="auto"/>
              <w:left w:val="single" w:sz="6" w:space="0" w:color="auto"/>
              <w:bottom w:val="single" w:sz="6" w:space="0" w:color="auto"/>
              <w:right w:val="single" w:sz="6" w:space="0" w:color="auto"/>
            </w:tcBorders>
            <w:vAlign w:val="center"/>
          </w:tcPr>
          <w:p w14:paraId="36C98B1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54.15</w:t>
            </w:r>
          </w:p>
        </w:tc>
        <w:tc>
          <w:tcPr>
            <w:tcW w:w="810" w:type="dxa"/>
            <w:tcBorders>
              <w:top w:val="single" w:sz="6" w:space="0" w:color="auto"/>
              <w:left w:val="single" w:sz="6" w:space="0" w:color="auto"/>
              <w:bottom w:val="single" w:sz="6" w:space="0" w:color="auto"/>
              <w:right w:val="single" w:sz="6" w:space="0" w:color="auto"/>
            </w:tcBorders>
            <w:vAlign w:val="center"/>
          </w:tcPr>
          <w:p w14:paraId="6CE9907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55.00</w:t>
            </w:r>
          </w:p>
        </w:tc>
        <w:tc>
          <w:tcPr>
            <w:tcW w:w="810" w:type="dxa"/>
            <w:tcBorders>
              <w:top w:val="single" w:sz="6" w:space="0" w:color="auto"/>
              <w:left w:val="single" w:sz="6" w:space="0" w:color="auto"/>
              <w:bottom w:val="single" w:sz="6" w:space="0" w:color="auto"/>
              <w:right w:val="single" w:sz="6" w:space="0" w:color="auto"/>
            </w:tcBorders>
            <w:vAlign w:val="center"/>
          </w:tcPr>
          <w:p w14:paraId="5757743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55.33</w:t>
            </w:r>
          </w:p>
        </w:tc>
        <w:tc>
          <w:tcPr>
            <w:tcW w:w="810" w:type="dxa"/>
            <w:tcBorders>
              <w:top w:val="single" w:sz="6" w:space="0" w:color="auto"/>
              <w:left w:val="single" w:sz="6" w:space="0" w:color="auto"/>
              <w:bottom w:val="single" w:sz="6" w:space="0" w:color="auto"/>
              <w:right w:val="single" w:sz="6" w:space="0" w:color="auto"/>
            </w:tcBorders>
            <w:vAlign w:val="center"/>
          </w:tcPr>
          <w:p w14:paraId="5112B70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55.50</w:t>
            </w:r>
          </w:p>
        </w:tc>
        <w:tc>
          <w:tcPr>
            <w:tcW w:w="810" w:type="dxa"/>
            <w:tcBorders>
              <w:top w:val="single" w:sz="6" w:space="0" w:color="auto"/>
              <w:left w:val="single" w:sz="6" w:space="0" w:color="auto"/>
              <w:bottom w:val="single" w:sz="6" w:space="0" w:color="auto"/>
              <w:right w:val="single" w:sz="6" w:space="0" w:color="auto"/>
            </w:tcBorders>
            <w:vAlign w:val="center"/>
          </w:tcPr>
          <w:p w14:paraId="5603645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55.60</w:t>
            </w:r>
          </w:p>
        </w:tc>
        <w:tc>
          <w:tcPr>
            <w:tcW w:w="810" w:type="dxa"/>
            <w:tcBorders>
              <w:top w:val="single" w:sz="6" w:space="0" w:color="auto"/>
              <w:left w:val="single" w:sz="6" w:space="0" w:color="auto"/>
              <w:bottom w:val="single" w:sz="6" w:space="0" w:color="auto"/>
              <w:right w:val="single" w:sz="6" w:space="0" w:color="auto"/>
            </w:tcBorders>
            <w:vAlign w:val="center"/>
          </w:tcPr>
          <w:p w14:paraId="5B2D930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55.67</w:t>
            </w:r>
          </w:p>
        </w:tc>
        <w:tc>
          <w:tcPr>
            <w:tcW w:w="810" w:type="dxa"/>
            <w:tcBorders>
              <w:top w:val="single" w:sz="6" w:space="0" w:color="auto"/>
              <w:left w:val="single" w:sz="6" w:space="0" w:color="auto"/>
              <w:bottom w:val="single" w:sz="6" w:space="0" w:color="auto"/>
              <w:right w:val="single" w:sz="6" w:space="0" w:color="auto"/>
            </w:tcBorders>
            <w:vAlign w:val="center"/>
          </w:tcPr>
          <w:p w14:paraId="7E6D840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55.71</w:t>
            </w:r>
          </w:p>
        </w:tc>
        <w:tc>
          <w:tcPr>
            <w:tcW w:w="810" w:type="dxa"/>
            <w:tcBorders>
              <w:top w:val="single" w:sz="6" w:space="0" w:color="auto"/>
              <w:left w:val="single" w:sz="6" w:space="0" w:color="auto"/>
              <w:bottom w:val="single" w:sz="6" w:space="0" w:color="auto"/>
              <w:right w:val="single" w:sz="6" w:space="0" w:color="auto"/>
            </w:tcBorders>
            <w:vAlign w:val="center"/>
          </w:tcPr>
          <w:p w14:paraId="4A6FB5C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55.75</w:t>
            </w:r>
          </w:p>
        </w:tc>
      </w:tr>
      <w:tr w:rsidR="00156CB4" w:rsidRPr="00034915" w14:paraId="07FB3665"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C945D8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0.16</w:t>
            </w:r>
          </w:p>
        </w:tc>
        <w:tc>
          <w:tcPr>
            <w:tcW w:w="810" w:type="dxa"/>
            <w:tcBorders>
              <w:top w:val="single" w:sz="6" w:space="0" w:color="auto"/>
              <w:left w:val="single" w:sz="6" w:space="0" w:color="auto"/>
              <w:bottom w:val="single" w:sz="6" w:space="0" w:color="auto"/>
              <w:right w:val="single" w:sz="6" w:space="0" w:color="auto"/>
            </w:tcBorders>
            <w:vAlign w:val="center"/>
          </w:tcPr>
          <w:p w14:paraId="22D5CB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54.43</w:t>
            </w:r>
          </w:p>
        </w:tc>
        <w:tc>
          <w:tcPr>
            <w:tcW w:w="810" w:type="dxa"/>
            <w:tcBorders>
              <w:top w:val="single" w:sz="6" w:space="0" w:color="auto"/>
              <w:left w:val="single" w:sz="6" w:space="0" w:color="auto"/>
              <w:bottom w:val="single" w:sz="6" w:space="0" w:color="auto"/>
              <w:right w:val="single" w:sz="6" w:space="0" w:color="auto"/>
            </w:tcBorders>
            <w:vAlign w:val="center"/>
          </w:tcPr>
          <w:p w14:paraId="7EDD9F5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55.33</w:t>
            </w:r>
          </w:p>
        </w:tc>
        <w:tc>
          <w:tcPr>
            <w:tcW w:w="810" w:type="dxa"/>
            <w:tcBorders>
              <w:top w:val="single" w:sz="6" w:space="0" w:color="auto"/>
              <w:left w:val="single" w:sz="6" w:space="0" w:color="auto"/>
              <w:bottom w:val="single" w:sz="6" w:space="0" w:color="auto"/>
              <w:right w:val="single" w:sz="6" w:space="0" w:color="auto"/>
            </w:tcBorders>
            <w:vAlign w:val="center"/>
          </w:tcPr>
          <w:p w14:paraId="17362F2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55.68</w:t>
            </w:r>
          </w:p>
        </w:tc>
        <w:tc>
          <w:tcPr>
            <w:tcW w:w="810" w:type="dxa"/>
            <w:tcBorders>
              <w:top w:val="single" w:sz="6" w:space="0" w:color="auto"/>
              <w:left w:val="single" w:sz="6" w:space="0" w:color="auto"/>
              <w:bottom w:val="single" w:sz="6" w:space="0" w:color="auto"/>
              <w:right w:val="single" w:sz="6" w:space="0" w:color="auto"/>
            </w:tcBorders>
            <w:vAlign w:val="center"/>
          </w:tcPr>
          <w:p w14:paraId="14BC030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55.86</w:t>
            </w:r>
          </w:p>
        </w:tc>
        <w:tc>
          <w:tcPr>
            <w:tcW w:w="810" w:type="dxa"/>
            <w:tcBorders>
              <w:top w:val="single" w:sz="6" w:space="0" w:color="auto"/>
              <w:left w:val="single" w:sz="6" w:space="0" w:color="auto"/>
              <w:bottom w:val="single" w:sz="6" w:space="0" w:color="auto"/>
              <w:right w:val="single" w:sz="6" w:space="0" w:color="auto"/>
            </w:tcBorders>
            <w:vAlign w:val="center"/>
          </w:tcPr>
          <w:p w14:paraId="0BCDC45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55.97</w:t>
            </w:r>
          </w:p>
        </w:tc>
        <w:tc>
          <w:tcPr>
            <w:tcW w:w="810" w:type="dxa"/>
            <w:tcBorders>
              <w:top w:val="single" w:sz="6" w:space="0" w:color="auto"/>
              <w:left w:val="single" w:sz="6" w:space="0" w:color="auto"/>
              <w:bottom w:val="single" w:sz="6" w:space="0" w:color="auto"/>
              <w:right w:val="single" w:sz="6" w:space="0" w:color="auto"/>
            </w:tcBorders>
            <w:vAlign w:val="center"/>
          </w:tcPr>
          <w:p w14:paraId="6FF132E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56.04</w:t>
            </w:r>
          </w:p>
        </w:tc>
        <w:tc>
          <w:tcPr>
            <w:tcW w:w="810" w:type="dxa"/>
            <w:tcBorders>
              <w:top w:val="single" w:sz="6" w:space="0" w:color="auto"/>
              <w:left w:val="single" w:sz="6" w:space="0" w:color="auto"/>
              <w:bottom w:val="single" w:sz="6" w:space="0" w:color="auto"/>
              <w:right w:val="single" w:sz="6" w:space="0" w:color="auto"/>
            </w:tcBorders>
            <w:vAlign w:val="center"/>
          </w:tcPr>
          <w:p w14:paraId="133B0C8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56.09</w:t>
            </w:r>
          </w:p>
        </w:tc>
        <w:tc>
          <w:tcPr>
            <w:tcW w:w="810" w:type="dxa"/>
            <w:tcBorders>
              <w:top w:val="single" w:sz="6" w:space="0" w:color="auto"/>
              <w:left w:val="single" w:sz="6" w:space="0" w:color="auto"/>
              <w:bottom w:val="single" w:sz="6" w:space="0" w:color="auto"/>
              <w:right w:val="single" w:sz="6" w:space="0" w:color="auto"/>
            </w:tcBorders>
            <w:vAlign w:val="center"/>
          </w:tcPr>
          <w:p w14:paraId="5B5C88D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56.13</w:t>
            </w:r>
          </w:p>
        </w:tc>
      </w:tr>
      <w:tr w:rsidR="00156CB4" w:rsidRPr="00034915" w14:paraId="7EB0CCB8"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B62655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0.17</w:t>
            </w:r>
          </w:p>
        </w:tc>
        <w:tc>
          <w:tcPr>
            <w:tcW w:w="810" w:type="dxa"/>
            <w:tcBorders>
              <w:top w:val="single" w:sz="6" w:space="0" w:color="auto"/>
              <w:left w:val="single" w:sz="6" w:space="0" w:color="auto"/>
              <w:bottom w:val="single" w:sz="6" w:space="0" w:color="auto"/>
              <w:right w:val="single" w:sz="6" w:space="0" w:color="auto"/>
            </w:tcBorders>
            <w:vAlign w:val="center"/>
          </w:tcPr>
          <w:p w14:paraId="18D640E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54.71</w:t>
            </w:r>
          </w:p>
        </w:tc>
        <w:tc>
          <w:tcPr>
            <w:tcW w:w="810" w:type="dxa"/>
            <w:tcBorders>
              <w:top w:val="single" w:sz="6" w:space="0" w:color="auto"/>
              <w:left w:val="single" w:sz="6" w:space="0" w:color="auto"/>
              <w:bottom w:val="single" w:sz="6" w:space="0" w:color="auto"/>
              <w:right w:val="single" w:sz="6" w:space="0" w:color="auto"/>
            </w:tcBorders>
            <w:vAlign w:val="center"/>
          </w:tcPr>
          <w:p w14:paraId="6E849B4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55.67</w:t>
            </w:r>
          </w:p>
        </w:tc>
        <w:tc>
          <w:tcPr>
            <w:tcW w:w="810" w:type="dxa"/>
            <w:tcBorders>
              <w:top w:val="single" w:sz="6" w:space="0" w:color="auto"/>
              <w:left w:val="single" w:sz="6" w:space="0" w:color="auto"/>
              <w:bottom w:val="single" w:sz="6" w:space="0" w:color="auto"/>
              <w:right w:val="single" w:sz="6" w:space="0" w:color="auto"/>
            </w:tcBorders>
            <w:vAlign w:val="center"/>
          </w:tcPr>
          <w:p w14:paraId="7046104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56.04</w:t>
            </w:r>
          </w:p>
        </w:tc>
        <w:tc>
          <w:tcPr>
            <w:tcW w:w="810" w:type="dxa"/>
            <w:tcBorders>
              <w:top w:val="single" w:sz="6" w:space="0" w:color="auto"/>
              <w:left w:val="single" w:sz="6" w:space="0" w:color="auto"/>
              <w:bottom w:val="single" w:sz="6" w:space="0" w:color="auto"/>
              <w:right w:val="single" w:sz="6" w:space="0" w:color="auto"/>
            </w:tcBorders>
            <w:vAlign w:val="center"/>
          </w:tcPr>
          <w:p w14:paraId="4AEBDF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56.23</w:t>
            </w:r>
          </w:p>
        </w:tc>
        <w:tc>
          <w:tcPr>
            <w:tcW w:w="810" w:type="dxa"/>
            <w:tcBorders>
              <w:top w:val="single" w:sz="6" w:space="0" w:color="auto"/>
              <w:left w:val="single" w:sz="6" w:space="0" w:color="auto"/>
              <w:bottom w:val="single" w:sz="6" w:space="0" w:color="auto"/>
              <w:right w:val="single" w:sz="6" w:space="0" w:color="auto"/>
            </w:tcBorders>
            <w:vAlign w:val="center"/>
          </w:tcPr>
          <w:p w14:paraId="55F9152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56.34</w:t>
            </w:r>
          </w:p>
        </w:tc>
        <w:tc>
          <w:tcPr>
            <w:tcW w:w="810" w:type="dxa"/>
            <w:tcBorders>
              <w:top w:val="single" w:sz="6" w:space="0" w:color="auto"/>
              <w:left w:val="single" w:sz="6" w:space="0" w:color="auto"/>
              <w:bottom w:val="single" w:sz="6" w:space="0" w:color="auto"/>
              <w:right w:val="single" w:sz="6" w:space="0" w:color="auto"/>
            </w:tcBorders>
            <w:vAlign w:val="center"/>
          </w:tcPr>
          <w:p w14:paraId="4FAD658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56.42</w:t>
            </w:r>
          </w:p>
        </w:tc>
        <w:tc>
          <w:tcPr>
            <w:tcW w:w="810" w:type="dxa"/>
            <w:tcBorders>
              <w:top w:val="single" w:sz="6" w:space="0" w:color="auto"/>
              <w:left w:val="single" w:sz="6" w:space="0" w:color="auto"/>
              <w:bottom w:val="single" w:sz="6" w:space="0" w:color="auto"/>
              <w:right w:val="single" w:sz="6" w:space="0" w:color="auto"/>
            </w:tcBorders>
            <w:vAlign w:val="center"/>
          </w:tcPr>
          <w:p w14:paraId="4A1C457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56.47</w:t>
            </w:r>
          </w:p>
        </w:tc>
        <w:tc>
          <w:tcPr>
            <w:tcW w:w="810" w:type="dxa"/>
            <w:tcBorders>
              <w:top w:val="single" w:sz="6" w:space="0" w:color="auto"/>
              <w:left w:val="single" w:sz="6" w:space="0" w:color="auto"/>
              <w:bottom w:val="single" w:sz="6" w:space="0" w:color="auto"/>
              <w:right w:val="single" w:sz="6" w:space="0" w:color="auto"/>
            </w:tcBorders>
            <w:vAlign w:val="center"/>
          </w:tcPr>
          <w:p w14:paraId="39A15E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56.51</w:t>
            </w:r>
          </w:p>
        </w:tc>
      </w:tr>
      <w:tr w:rsidR="00156CB4" w:rsidRPr="00034915" w14:paraId="769AF325"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5FAAAD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0.18</w:t>
            </w:r>
          </w:p>
        </w:tc>
        <w:tc>
          <w:tcPr>
            <w:tcW w:w="810" w:type="dxa"/>
            <w:tcBorders>
              <w:top w:val="single" w:sz="6" w:space="0" w:color="auto"/>
              <w:left w:val="single" w:sz="6" w:space="0" w:color="auto"/>
              <w:bottom w:val="single" w:sz="6" w:space="0" w:color="auto"/>
              <w:right w:val="single" w:sz="6" w:space="0" w:color="auto"/>
            </w:tcBorders>
            <w:vAlign w:val="center"/>
          </w:tcPr>
          <w:p w14:paraId="31CDD3E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54.98</w:t>
            </w:r>
          </w:p>
        </w:tc>
        <w:tc>
          <w:tcPr>
            <w:tcW w:w="810" w:type="dxa"/>
            <w:tcBorders>
              <w:top w:val="single" w:sz="6" w:space="0" w:color="auto"/>
              <w:left w:val="single" w:sz="6" w:space="0" w:color="auto"/>
              <w:bottom w:val="single" w:sz="6" w:space="0" w:color="auto"/>
              <w:right w:val="single" w:sz="6" w:space="0" w:color="auto"/>
            </w:tcBorders>
            <w:vAlign w:val="center"/>
          </w:tcPr>
          <w:p w14:paraId="4046E95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56.00</w:t>
            </w:r>
          </w:p>
        </w:tc>
        <w:tc>
          <w:tcPr>
            <w:tcW w:w="810" w:type="dxa"/>
            <w:tcBorders>
              <w:top w:val="single" w:sz="6" w:space="0" w:color="auto"/>
              <w:left w:val="single" w:sz="6" w:space="0" w:color="auto"/>
              <w:bottom w:val="single" w:sz="6" w:space="0" w:color="auto"/>
              <w:right w:val="single" w:sz="6" w:space="0" w:color="auto"/>
            </w:tcBorders>
            <w:vAlign w:val="center"/>
          </w:tcPr>
          <w:p w14:paraId="7B72465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56.39</w:t>
            </w:r>
          </w:p>
        </w:tc>
        <w:tc>
          <w:tcPr>
            <w:tcW w:w="810" w:type="dxa"/>
            <w:tcBorders>
              <w:top w:val="single" w:sz="6" w:space="0" w:color="auto"/>
              <w:left w:val="single" w:sz="6" w:space="0" w:color="auto"/>
              <w:bottom w:val="single" w:sz="6" w:space="0" w:color="auto"/>
              <w:right w:val="single" w:sz="6" w:space="0" w:color="auto"/>
            </w:tcBorders>
            <w:vAlign w:val="center"/>
          </w:tcPr>
          <w:p w14:paraId="6A02012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56.59</w:t>
            </w:r>
          </w:p>
        </w:tc>
        <w:tc>
          <w:tcPr>
            <w:tcW w:w="810" w:type="dxa"/>
            <w:tcBorders>
              <w:top w:val="single" w:sz="6" w:space="0" w:color="auto"/>
              <w:left w:val="single" w:sz="6" w:space="0" w:color="auto"/>
              <w:bottom w:val="single" w:sz="6" w:space="0" w:color="auto"/>
              <w:right w:val="single" w:sz="6" w:space="0" w:color="auto"/>
            </w:tcBorders>
            <w:vAlign w:val="center"/>
          </w:tcPr>
          <w:p w14:paraId="69F304D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56.72</w:t>
            </w:r>
          </w:p>
        </w:tc>
        <w:tc>
          <w:tcPr>
            <w:tcW w:w="810" w:type="dxa"/>
            <w:tcBorders>
              <w:top w:val="single" w:sz="6" w:space="0" w:color="auto"/>
              <w:left w:val="single" w:sz="6" w:space="0" w:color="auto"/>
              <w:bottom w:val="single" w:sz="6" w:space="0" w:color="auto"/>
              <w:right w:val="single" w:sz="6" w:space="0" w:color="auto"/>
            </w:tcBorders>
            <w:vAlign w:val="center"/>
          </w:tcPr>
          <w:p w14:paraId="2B0CA2F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56.79</w:t>
            </w:r>
          </w:p>
        </w:tc>
        <w:tc>
          <w:tcPr>
            <w:tcW w:w="810" w:type="dxa"/>
            <w:tcBorders>
              <w:top w:val="single" w:sz="6" w:space="0" w:color="auto"/>
              <w:left w:val="single" w:sz="6" w:space="0" w:color="auto"/>
              <w:bottom w:val="single" w:sz="6" w:space="0" w:color="auto"/>
              <w:right w:val="single" w:sz="6" w:space="0" w:color="auto"/>
            </w:tcBorders>
            <w:vAlign w:val="center"/>
          </w:tcPr>
          <w:p w14:paraId="1ED58E5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56.84</w:t>
            </w:r>
          </w:p>
        </w:tc>
        <w:tc>
          <w:tcPr>
            <w:tcW w:w="810" w:type="dxa"/>
            <w:tcBorders>
              <w:top w:val="single" w:sz="6" w:space="0" w:color="auto"/>
              <w:left w:val="single" w:sz="6" w:space="0" w:color="auto"/>
              <w:bottom w:val="single" w:sz="6" w:space="0" w:color="auto"/>
              <w:right w:val="single" w:sz="6" w:space="0" w:color="auto"/>
            </w:tcBorders>
            <w:vAlign w:val="center"/>
          </w:tcPr>
          <w:p w14:paraId="01C17B1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56.89</w:t>
            </w:r>
          </w:p>
        </w:tc>
      </w:tr>
      <w:tr w:rsidR="00156CB4" w:rsidRPr="00034915" w14:paraId="1A23588E"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16EC69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0.19</w:t>
            </w:r>
          </w:p>
        </w:tc>
        <w:tc>
          <w:tcPr>
            <w:tcW w:w="810" w:type="dxa"/>
            <w:tcBorders>
              <w:top w:val="single" w:sz="6" w:space="0" w:color="auto"/>
              <w:left w:val="single" w:sz="6" w:space="0" w:color="auto"/>
              <w:bottom w:val="single" w:sz="6" w:space="0" w:color="auto"/>
              <w:right w:val="single" w:sz="6" w:space="0" w:color="auto"/>
            </w:tcBorders>
            <w:vAlign w:val="center"/>
          </w:tcPr>
          <w:p w14:paraId="01C5218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55.26</w:t>
            </w:r>
          </w:p>
        </w:tc>
        <w:tc>
          <w:tcPr>
            <w:tcW w:w="810" w:type="dxa"/>
            <w:tcBorders>
              <w:top w:val="single" w:sz="6" w:space="0" w:color="auto"/>
              <w:left w:val="single" w:sz="6" w:space="0" w:color="auto"/>
              <w:bottom w:val="single" w:sz="6" w:space="0" w:color="auto"/>
              <w:right w:val="single" w:sz="6" w:space="0" w:color="auto"/>
            </w:tcBorders>
            <w:vAlign w:val="center"/>
          </w:tcPr>
          <w:p w14:paraId="02A3813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56.34</w:t>
            </w:r>
          </w:p>
        </w:tc>
        <w:tc>
          <w:tcPr>
            <w:tcW w:w="810" w:type="dxa"/>
            <w:tcBorders>
              <w:top w:val="single" w:sz="6" w:space="0" w:color="auto"/>
              <w:left w:val="single" w:sz="6" w:space="0" w:color="auto"/>
              <w:bottom w:val="single" w:sz="6" w:space="0" w:color="auto"/>
              <w:right w:val="single" w:sz="6" w:space="0" w:color="auto"/>
            </w:tcBorders>
            <w:vAlign w:val="center"/>
          </w:tcPr>
          <w:p w14:paraId="55A0368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56.75</w:t>
            </w:r>
          </w:p>
        </w:tc>
        <w:tc>
          <w:tcPr>
            <w:tcW w:w="810" w:type="dxa"/>
            <w:tcBorders>
              <w:top w:val="single" w:sz="6" w:space="0" w:color="auto"/>
              <w:left w:val="single" w:sz="6" w:space="0" w:color="auto"/>
              <w:bottom w:val="single" w:sz="6" w:space="0" w:color="auto"/>
              <w:right w:val="single" w:sz="6" w:space="0" w:color="auto"/>
            </w:tcBorders>
            <w:vAlign w:val="center"/>
          </w:tcPr>
          <w:p w14:paraId="7E57CD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56.96</w:t>
            </w:r>
          </w:p>
        </w:tc>
        <w:tc>
          <w:tcPr>
            <w:tcW w:w="810" w:type="dxa"/>
            <w:tcBorders>
              <w:top w:val="single" w:sz="6" w:space="0" w:color="auto"/>
              <w:left w:val="single" w:sz="6" w:space="0" w:color="auto"/>
              <w:bottom w:val="single" w:sz="6" w:space="0" w:color="auto"/>
              <w:right w:val="single" w:sz="6" w:space="0" w:color="auto"/>
            </w:tcBorders>
            <w:vAlign w:val="center"/>
          </w:tcPr>
          <w:p w14:paraId="097177C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57.09</w:t>
            </w:r>
          </w:p>
        </w:tc>
        <w:tc>
          <w:tcPr>
            <w:tcW w:w="810" w:type="dxa"/>
            <w:tcBorders>
              <w:top w:val="single" w:sz="6" w:space="0" w:color="auto"/>
              <w:left w:val="single" w:sz="6" w:space="0" w:color="auto"/>
              <w:bottom w:val="single" w:sz="6" w:space="0" w:color="auto"/>
              <w:right w:val="single" w:sz="6" w:space="0" w:color="auto"/>
            </w:tcBorders>
            <w:vAlign w:val="center"/>
          </w:tcPr>
          <w:p w14:paraId="610C5CA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57.17</w:t>
            </w:r>
          </w:p>
        </w:tc>
        <w:tc>
          <w:tcPr>
            <w:tcW w:w="810" w:type="dxa"/>
            <w:tcBorders>
              <w:top w:val="single" w:sz="6" w:space="0" w:color="auto"/>
              <w:left w:val="single" w:sz="6" w:space="0" w:color="auto"/>
              <w:bottom w:val="single" w:sz="6" w:space="0" w:color="auto"/>
              <w:right w:val="single" w:sz="6" w:space="0" w:color="auto"/>
            </w:tcBorders>
            <w:vAlign w:val="center"/>
          </w:tcPr>
          <w:p w14:paraId="324BC4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57.22</w:t>
            </w:r>
          </w:p>
        </w:tc>
        <w:tc>
          <w:tcPr>
            <w:tcW w:w="810" w:type="dxa"/>
            <w:tcBorders>
              <w:top w:val="single" w:sz="6" w:space="0" w:color="auto"/>
              <w:left w:val="single" w:sz="6" w:space="0" w:color="auto"/>
              <w:bottom w:val="single" w:sz="6" w:space="0" w:color="auto"/>
              <w:right w:val="single" w:sz="6" w:space="0" w:color="auto"/>
            </w:tcBorders>
            <w:vAlign w:val="center"/>
          </w:tcPr>
          <w:p w14:paraId="1FABBA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57.27</w:t>
            </w:r>
          </w:p>
        </w:tc>
      </w:tr>
      <w:tr w:rsidR="00156CB4" w:rsidRPr="00034915" w14:paraId="6BA53D6E"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5908FD8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0.20</w:t>
            </w:r>
          </w:p>
        </w:tc>
        <w:tc>
          <w:tcPr>
            <w:tcW w:w="810" w:type="dxa"/>
            <w:tcBorders>
              <w:top w:val="single" w:sz="6" w:space="0" w:color="auto"/>
              <w:left w:val="single" w:sz="6" w:space="0" w:color="auto"/>
              <w:bottom w:val="single" w:sz="6" w:space="0" w:color="auto"/>
              <w:right w:val="single" w:sz="6" w:space="0" w:color="auto"/>
            </w:tcBorders>
            <w:vAlign w:val="center"/>
          </w:tcPr>
          <w:p w14:paraId="48F3EC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55.54</w:t>
            </w:r>
          </w:p>
        </w:tc>
        <w:tc>
          <w:tcPr>
            <w:tcW w:w="810" w:type="dxa"/>
            <w:tcBorders>
              <w:top w:val="single" w:sz="6" w:space="0" w:color="auto"/>
              <w:left w:val="single" w:sz="6" w:space="0" w:color="auto"/>
              <w:bottom w:val="single" w:sz="6" w:space="0" w:color="auto"/>
              <w:right w:val="single" w:sz="6" w:space="0" w:color="auto"/>
            </w:tcBorders>
            <w:vAlign w:val="center"/>
          </w:tcPr>
          <w:p w14:paraId="50C01D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56.67</w:t>
            </w:r>
          </w:p>
        </w:tc>
        <w:tc>
          <w:tcPr>
            <w:tcW w:w="810" w:type="dxa"/>
            <w:tcBorders>
              <w:top w:val="single" w:sz="6" w:space="0" w:color="auto"/>
              <w:left w:val="single" w:sz="6" w:space="0" w:color="auto"/>
              <w:bottom w:val="single" w:sz="6" w:space="0" w:color="auto"/>
              <w:right w:val="single" w:sz="6" w:space="0" w:color="auto"/>
            </w:tcBorders>
            <w:vAlign w:val="center"/>
          </w:tcPr>
          <w:p w14:paraId="752A57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57.10</w:t>
            </w:r>
          </w:p>
        </w:tc>
        <w:tc>
          <w:tcPr>
            <w:tcW w:w="810" w:type="dxa"/>
            <w:tcBorders>
              <w:top w:val="single" w:sz="6" w:space="0" w:color="auto"/>
              <w:left w:val="single" w:sz="6" w:space="0" w:color="auto"/>
              <w:bottom w:val="single" w:sz="6" w:space="0" w:color="auto"/>
              <w:right w:val="single" w:sz="6" w:space="0" w:color="auto"/>
            </w:tcBorders>
            <w:vAlign w:val="center"/>
          </w:tcPr>
          <w:p w14:paraId="7463F66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57.32</w:t>
            </w:r>
          </w:p>
        </w:tc>
        <w:tc>
          <w:tcPr>
            <w:tcW w:w="810" w:type="dxa"/>
            <w:tcBorders>
              <w:top w:val="single" w:sz="6" w:space="0" w:color="auto"/>
              <w:left w:val="single" w:sz="6" w:space="0" w:color="auto"/>
              <w:bottom w:val="single" w:sz="6" w:space="0" w:color="auto"/>
              <w:right w:val="single" w:sz="6" w:space="0" w:color="auto"/>
            </w:tcBorders>
            <w:vAlign w:val="center"/>
          </w:tcPr>
          <w:p w14:paraId="39F151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57.46</w:t>
            </w:r>
          </w:p>
        </w:tc>
        <w:tc>
          <w:tcPr>
            <w:tcW w:w="810" w:type="dxa"/>
            <w:tcBorders>
              <w:top w:val="single" w:sz="6" w:space="0" w:color="auto"/>
              <w:left w:val="single" w:sz="6" w:space="0" w:color="auto"/>
              <w:bottom w:val="single" w:sz="6" w:space="0" w:color="auto"/>
              <w:right w:val="single" w:sz="6" w:space="0" w:color="auto"/>
            </w:tcBorders>
            <w:vAlign w:val="center"/>
          </w:tcPr>
          <w:p w14:paraId="79DBBA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57.54</w:t>
            </w:r>
          </w:p>
        </w:tc>
        <w:tc>
          <w:tcPr>
            <w:tcW w:w="810" w:type="dxa"/>
            <w:tcBorders>
              <w:top w:val="single" w:sz="6" w:space="0" w:color="auto"/>
              <w:left w:val="single" w:sz="6" w:space="0" w:color="auto"/>
              <w:bottom w:val="single" w:sz="6" w:space="0" w:color="auto"/>
              <w:right w:val="single" w:sz="6" w:space="0" w:color="auto"/>
            </w:tcBorders>
            <w:vAlign w:val="center"/>
          </w:tcPr>
          <w:p w14:paraId="7D89E8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57.60</w:t>
            </w:r>
          </w:p>
        </w:tc>
        <w:tc>
          <w:tcPr>
            <w:tcW w:w="810" w:type="dxa"/>
            <w:tcBorders>
              <w:top w:val="single" w:sz="6" w:space="0" w:color="auto"/>
              <w:left w:val="single" w:sz="6" w:space="0" w:color="auto"/>
              <w:bottom w:val="single" w:sz="6" w:space="0" w:color="auto"/>
              <w:right w:val="single" w:sz="6" w:space="0" w:color="auto"/>
            </w:tcBorders>
            <w:vAlign w:val="center"/>
          </w:tcPr>
          <w:p w14:paraId="2EB1876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57.65</w:t>
            </w:r>
          </w:p>
        </w:tc>
      </w:tr>
      <w:tr w:rsidR="00156CB4" w:rsidRPr="00034915" w14:paraId="35868986"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D32A73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0.21</w:t>
            </w:r>
          </w:p>
        </w:tc>
        <w:tc>
          <w:tcPr>
            <w:tcW w:w="810" w:type="dxa"/>
            <w:tcBorders>
              <w:top w:val="single" w:sz="6" w:space="0" w:color="auto"/>
              <w:left w:val="single" w:sz="6" w:space="0" w:color="auto"/>
              <w:bottom w:val="single" w:sz="6" w:space="0" w:color="auto"/>
              <w:right w:val="single" w:sz="6" w:space="0" w:color="auto"/>
            </w:tcBorders>
            <w:vAlign w:val="center"/>
          </w:tcPr>
          <w:p w14:paraId="5B44AA9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55.82</w:t>
            </w:r>
          </w:p>
        </w:tc>
        <w:tc>
          <w:tcPr>
            <w:tcW w:w="810" w:type="dxa"/>
            <w:tcBorders>
              <w:top w:val="single" w:sz="6" w:space="0" w:color="auto"/>
              <w:left w:val="single" w:sz="6" w:space="0" w:color="auto"/>
              <w:bottom w:val="single" w:sz="6" w:space="0" w:color="auto"/>
              <w:right w:val="single" w:sz="6" w:space="0" w:color="auto"/>
            </w:tcBorders>
            <w:vAlign w:val="center"/>
          </w:tcPr>
          <w:p w14:paraId="745127A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57.00</w:t>
            </w:r>
          </w:p>
        </w:tc>
        <w:tc>
          <w:tcPr>
            <w:tcW w:w="810" w:type="dxa"/>
            <w:tcBorders>
              <w:top w:val="single" w:sz="6" w:space="0" w:color="auto"/>
              <w:left w:val="single" w:sz="6" w:space="0" w:color="auto"/>
              <w:bottom w:val="single" w:sz="6" w:space="0" w:color="auto"/>
              <w:right w:val="single" w:sz="6" w:space="0" w:color="auto"/>
            </w:tcBorders>
            <w:vAlign w:val="center"/>
          </w:tcPr>
          <w:p w14:paraId="686A8E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57.45</w:t>
            </w:r>
          </w:p>
        </w:tc>
        <w:tc>
          <w:tcPr>
            <w:tcW w:w="810" w:type="dxa"/>
            <w:tcBorders>
              <w:top w:val="single" w:sz="6" w:space="0" w:color="auto"/>
              <w:left w:val="single" w:sz="6" w:space="0" w:color="auto"/>
              <w:bottom w:val="single" w:sz="6" w:space="0" w:color="auto"/>
              <w:right w:val="single" w:sz="6" w:space="0" w:color="auto"/>
            </w:tcBorders>
            <w:vAlign w:val="center"/>
          </w:tcPr>
          <w:p w14:paraId="5AF063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57.68</w:t>
            </w:r>
          </w:p>
        </w:tc>
        <w:tc>
          <w:tcPr>
            <w:tcW w:w="810" w:type="dxa"/>
            <w:tcBorders>
              <w:top w:val="single" w:sz="6" w:space="0" w:color="auto"/>
              <w:left w:val="single" w:sz="6" w:space="0" w:color="auto"/>
              <w:bottom w:val="single" w:sz="6" w:space="0" w:color="auto"/>
              <w:right w:val="single" w:sz="6" w:space="0" w:color="auto"/>
            </w:tcBorders>
            <w:vAlign w:val="center"/>
          </w:tcPr>
          <w:p w14:paraId="532351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57.83</w:t>
            </w:r>
          </w:p>
        </w:tc>
        <w:tc>
          <w:tcPr>
            <w:tcW w:w="810" w:type="dxa"/>
            <w:tcBorders>
              <w:top w:val="single" w:sz="6" w:space="0" w:color="auto"/>
              <w:left w:val="single" w:sz="6" w:space="0" w:color="auto"/>
              <w:bottom w:val="single" w:sz="6" w:space="0" w:color="auto"/>
              <w:right w:val="single" w:sz="6" w:space="0" w:color="auto"/>
            </w:tcBorders>
            <w:vAlign w:val="center"/>
          </w:tcPr>
          <w:p w14:paraId="0D0C7D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57.91</w:t>
            </w:r>
          </w:p>
        </w:tc>
        <w:tc>
          <w:tcPr>
            <w:tcW w:w="810" w:type="dxa"/>
            <w:tcBorders>
              <w:top w:val="single" w:sz="6" w:space="0" w:color="auto"/>
              <w:left w:val="single" w:sz="6" w:space="0" w:color="auto"/>
              <w:bottom w:val="single" w:sz="6" w:space="0" w:color="auto"/>
              <w:right w:val="single" w:sz="6" w:space="0" w:color="auto"/>
            </w:tcBorders>
            <w:vAlign w:val="center"/>
          </w:tcPr>
          <w:p w14:paraId="332CBD4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57.98</w:t>
            </w:r>
          </w:p>
        </w:tc>
        <w:tc>
          <w:tcPr>
            <w:tcW w:w="810" w:type="dxa"/>
            <w:tcBorders>
              <w:top w:val="single" w:sz="6" w:space="0" w:color="auto"/>
              <w:left w:val="single" w:sz="6" w:space="0" w:color="auto"/>
              <w:bottom w:val="single" w:sz="6" w:space="0" w:color="auto"/>
              <w:right w:val="single" w:sz="6" w:space="0" w:color="auto"/>
            </w:tcBorders>
            <w:vAlign w:val="center"/>
          </w:tcPr>
          <w:p w14:paraId="5666819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58.03</w:t>
            </w:r>
          </w:p>
        </w:tc>
      </w:tr>
      <w:tr w:rsidR="00156CB4" w:rsidRPr="00034915" w14:paraId="00A60E57"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556A35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0.22</w:t>
            </w:r>
          </w:p>
        </w:tc>
        <w:tc>
          <w:tcPr>
            <w:tcW w:w="810" w:type="dxa"/>
            <w:tcBorders>
              <w:top w:val="single" w:sz="6" w:space="0" w:color="auto"/>
              <w:left w:val="single" w:sz="6" w:space="0" w:color="auto"/>
              <w:bottom w:val="single" w:sz="6" w:space="0" w:color="auto"/>
              <w:right w:val="single" w:sz="6" w:space="0" w:color="auto"/>
            </w:tcBorders>
            <w:vAlign w:val="center"/>
          </w:tcPr>
          <w:p w14:paraId="67C4E2E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56.10</w:t>
            </w:r>
          </w:p>
        </w:tc>
        <w:tc>
          <w:tcPr>
            <w:tcW w:w="810" w:type="dxa"/>
            <w:tcBorders>
              <w:top w:val="single" w:sz="6" w:space="0" w:color="auto"/>
              <w:left w:val="single" w:sz="6" w:space="0" w:color="auto"/>
              <w:bottom w:val="single" w:sz="6" w:space="0" w:color="auto"/>
              <w:right w:val="single" w:sz="6" w:space="0" w:color="auto"/>
            </w:tcBorders>
            <w:vAlign w:val="center"/>
          </w:tcPr>
          <w:p w14:paraId="074258E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57.33</w:t>
            </w:r>
          </w:p>
        </w:tc>
        <w:tc>
          <w:tcPr>
            <w:tcW w:w="810" w:type="dxa"/>
            <w:tcBorders>
              <w:top w:val="single" w:sz="6" w:space="0" w:color="auto"/>
              <w:left w:val="single" w:sz="6" w:space="0" w:color="auto"/>
              <w:bottom w:val="single" w:sz="6" w:space="0" w:color="auto"/>
              <w:right w:val="single" w:sz="6" w:space="0" w:color="auto"/>
            </w:tcBorders>
            <w:vAlign w:val="center"/>
          </w:tcPr>
          <w:p w14:paraId="1759F96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57.81</w:t>
            </w:r>
          </w:p>
        </w:tc>
        <w:tc>
          <w:tcPr>
            <w:tcW w:w="810" w:type="dxa"/>
            <w:tcBorders>
              <w:top w:val="single" w:sz="6" w:space="0" w:color="auto"/>
              <w:left w:val="single" w:sz="6" w:space="0" w:color="auto"/>
              <w:bottom w:val="single" w:sz="6" w:space="0" w:color="auto"/>
              <w:right w:val="single" w:sz="6" w:space="0" w:color="auto"/>
            </w:tcBorders>
            <w:vAlign w:val="center"/>
          </w:tcPr>
          <w:p w14:paraId="71C1A9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58.05</w:t>
            </w:r>
          </w:p>
        </w:tc>
        <w:tc>
          <w:tcPr>
            <w:tcW w:w="810" w:type="dxa"/>
            <w:tcBorders>
              <w:top w:val="single" w:sz="6" w:space="0" w:color="auto"/>
              <w:left w:val="single" w:sz="6" w:space="0" w:color="auto"/>
              <w:bottom w:val="single" w:sz="6" w:space="0" w:color="auto"/>
              <w:right w:val="single" w:sz="6" w:space="0" w:color="auto"/>
            </w:tcBorders>
            <w:vAlign w:val="center"/>
          </w:tcPr>
          <w:p w14:paraId="2D935F5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58.20</w:t>
            </w:r>
          </w:p>
        </w:tc>
        <w:tc>
          <w:tcPr>
            <w:tcW w:w="810" w:type="dxa"/>
            <w:tcBorders>
              <w:top w:val="single" w:sz="6" w:space="0" w:color="auto"/>
              <w:left w:val="single" w:sz="6" w:space="0" w:color="auto"/>
              <w:bottom w:val="single" w:sz="6" w:space="0" w:color="auto"/>
              <w:right w:val="single" w:sz="6" w:space="0" w:color="auto"/>
            </w:tcBorders>
            <w:vAlign w:val="center"/>
          </w:tcPr>
          <w:p w14:paraId="09BD7F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58.29</w:t>
            </w:r>
          </w:p>
        </w:tc>
        <w:tc>
          <w:tcPr>
            <w:tcW w:w="810" w:type="dxa"/>
            <w:tcBorders>
              <w:top w:val="single" w:sz="6" w:space="0" w:color="auto"/>
              <w:left w:val="single" w:sz="6" w:space="0" w:color="auto"/>
              <w:bottom w:val="single" w:sz="6" w:space="0" w:color="auto"/>
              <w:right w:val="single" w:sz="6" w:space="0" w:color="auto"/>
            </w:tcBorders>
            <w:vAlign w:val="center"/>
          </w:tcPr>
          <w:p w14:paraId="45BECA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58.35</w:t>
            </w:r>
          </w:p>
        </w:tc>
        <w:tc>
          <w:tcPr>
            <w:tcW w:w="810" w:type="dxa"/>
            <w:tcBorders>
              <w:top w:val="single" w:sz="6" w:space="0" w:color="auto"/>
              <w:left w:val="single" w:sz="6" w:space="0" w:color="auto"/>
              <w:bottom w:val="single" w:sz="6" w:space="0" w:color="auto"/>
              <w:right w:val="single" w:sz="6" w:space="0" w:color="auto"/>
            </w:tcBorders>
            <w:vAlign w:val="center"/>
          </w:tcPr>
          <w:p w14:paraId="4371D28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58.40</w:t>
            </w:r>
          </w:p>
        </w:tc>
      </w:tr>
      <w:tr w:rsidR="00156CB4" w:rsidRPr="00034915" w14:paraId="6A3669FA"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D80C0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0.23</w:t>
            </w:r>
          </w:p>
        </w:tc>
        <w:tc>
          <w:tcPr>
            <w:tcW w:w="810" w:type="dxa"/>
            <w:tcBorders>
              <w:top w:val="single" w:sz="6" w:space="0" w:color="auto"/>
              <w:left w:val="single" w:sz="6" w:space="0" w:color="auto"/>
              <w:bottom w:val="single" w:sz="6" w:space="0" w:color="auto"/>
              <w:right w:val="single" w:sz="6" w:space="0" w:color="auto"/>
            </w:tcBorders>
            <w:vAlign w:val="center"/>
          </w:tcPr>
          <w:p w14:paraId="4F713DD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56.39</w:t>
            </w:r>
          </w:p>
        </w:tc>
        <w:tc>
          <w:tcPr>
            <w:tcW w:w="810" w:type="dxa"/>
            <w:tcBorders>
              <w:top w:val="single" w:sz="6" w:space="0" w:color="auto"/>
              <w:left w:val="single" w:sz="6" w:space="0" w:color="auto"/>
              <w:bottom w:val="single" w:sz="6" w:space="0" w:color="auto"/>
              <w:right w:val="single" w:sz="6" w:space="0" w:color="auto"/>
            </w:tcBorders>
            <w:vAlign w:val="center"/>
          </w:tcPr>
          <w:p w14:paraId="465EE7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57.67</w:t>
            </w:r>
          </w:p>
        </w:tc>
        <w:tc>
          <w:tcPr>
            <w:tcW w:w="810" w:type="dxa"/>
            <w:tcBorders>
              <w:top w:val="single" w:sz="6" w:space="0" w:color="auto"/>
              <w:left w:val="single" w:sz="6" w:space="0" w:color="auto"/>
              <w:bottom w:val="single" w:sz="6" w:space="0" w:color="auto"/>
              <w:right w:val="single" w:sz="6" w:space="0" w:color="auto"/>
            </w:tcBorders>
            <w:vAlign w:val="center"/>
          </w:tcPr>
          <w:p w14:paraId="41E6FD9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58.16</w:t>
            </w:r>
          </w:p>
        </w:tc>
        <w:tc>
          <w:tcPr>
            <w:tcW w:w="810" w:type="dxa"/>
            <w:tcBorders>
              <w:top w:val="single" w:sz="6" w:space="0" w:color="auto"/>
              <w:left w:val="single" w:sz="6" w:space="0" w:color="auto"/>
              <w:bottom w:val="single" w:sz="6" w:space="0" w:color="auto"/>
              <w:right w:val="single" w:sz="6" w:space="0" w:color="auto"/>
            </w:tcBorders>
            <w:vAlign w:val="center"/>
          </w:tcPr>
          <w:p w14:paraId="559C82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58.41</w:t>
            </w:r>
          </w:p>
        </w:tc>
        <w:tc>
          <w:tcPr>
            <w:tcW w:w="810" w:type="dxa"/>
            <w:tcBorders>
              <w:top w:val="single" w:sz="6" w:space="0" w:color="auto"/>
              <w:left w:val="single" w:sz="6" w:space="0" w:color="auto"/>
              <w:bottom w:val="single" w:sz="6" w:space="0" w:color="auto"/>
              <w:right w:val="single" w:sz="6" w:space="0" w:color="auto"/>
            </w:tcBorders>
            <w:vAlign w:val="center"/>
          </w:tcPr>
          <w:p w14:paraId="7059457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58.56</w:t>
            </w:r>
          </w:p>
        </w:tc>
        <w:tc>
          <w:tcPr>
            <w:tcW w:w="810" w:type="dxa"/>
            <w:tcBorders>
              <w:top w:val="single" w:sz="6" w:space="0" w:color="auto"/>
              <w:left w:val="single" w:sz="6" w:space="0" w:color="auto"/>
              <w:bottom w:val="single" w:sz="6" w:space="0" w:color="auto"/>
              <w:right w:val="single" w:sz="6" w:space="0" w:color="auto"/>
            </w:tcBorders>
            <w:vAlign w:val="center"/>
          </w:tcPr>
          <w:p w14:paraId="2BCC1E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58.66</w:t>
            </w:r>
          </w:p>
        </w:tc>
        <w:tc>
          <w:tcPr>
            <w:tcW w:w="810" w:type="dxa"/>
            <w:tcBorders>
              <w:top w:val="single" w:sz="6" w:space="0" w:color="auto"/>
              <w:left w:val="single" w:sz="6" w:space="0" w:color="auto"/>
              <w:bottom w:val="single" w:sz="6" w:space="0" w:color="auto"/>
              <w:right w:val="single" w:sz="6" w:space="0" w:color="auto"/>
            </w:tcBorders>
            <w:vAlign w:val="center"/>
          </w:tcPr>
          <w:p w14:paraId="50B8678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58.73</w:t>
            </w:r>
          </w:p>
        </w:tc>
        <w:tc>
          <w:tcPr>
            <w:tcW w:w="810" w:type="dxa"/>
            <w:tcBorders>
              <w:top w:val="single" w:sz="6" w:space="0" w:color="auto"/>
              <w:left w:val="single" w:sz="6" w:space="0" w:color="auto"/>
              <w:bottom w:val="single" w:sz="6" w:space="0" w:color="auto"/>
              <w:right w:val="single" w:sz="6" w:space="0" w:color="auto"/>
            </w:tcBorders>
            <w:vAlign w:val="center"/>
          </w:tcPr>
          <w:p w14:paraId="4D69AD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58.78</w:t>
            </w:r>
          </w:p>
        </w:tc>
      </w:tr>
      <w:tr w:rsidR="00156CB4" w:rsidRPr="00034915" w14:paraId="3195DDA8"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48C85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0.24</w:t>
            </w:r>
          </w:p>
        </w:tc>
        <w:tc>
          <w:tcPr>
            <w:tcW w:w="810" w:type="dxa"/>
            <w:tcBorders>
              <w:top w:val="single" w:sz="6" w:space="0" w:color="auto"/>
              <w:left w:val="single" w:sz="6" w:space="0" w:color="auto"/>
              <w:bottom w:val="single" w:sz="6" w:space="0" w:color="auto"/>
              <w:right w:val="single" w:sz="6" w:space="0" w:color="auto"/>
            </w:tcBorders>
            <w:vAlign w:val="center"/>
          </w:tcPr>
          <w:p w14:paraId="5DD7EB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56.67</w:t>
            </w:r>
          </w:p>
        </w:tc>
        <w:tc>
          <w:tcPr>
            <w:tcW w:w="810" w:type="dxa"/>
            <w:tcBorders>
              <w:top w:val="single" w:sz="6" w:space="0" w:color="auto"/>
              <w:left w:val="single" w:sz="6" w:space="0" w:color="auto"/>
              <w:bottom w:val="single" w:sz="6" w:space="0" w:color="auto"/>
              <w:right w:val="single" w:sz="6" w:space="0" w:color="auto"/>
            </w:tcBorders>
            <w:vAlign w:val="center"/>
          </w:tcPr>
          <w:p w14:paraId="3F747F2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58.00</w:t>
            </w:r>
          </w:p>
        </w:tc>
        <w:tc>
          <w:tcPr>
            <w:tcW w:w="810" w:type="dxa"/>
            <w:tcBorders>
              <w:top w:val="single" w:sz="6" w:space="0" w:color="auto"/>
              <w:left w:val="single" w:sz="6" w:space="0" w:color="auto"/>
              <w:bottom w:val="single" w:sz="6" w:space="0" w:color="auto"/>
              <w:right w:val="single" w:sz="6" w:space="0" w:color="auto"/>
            </w:tcBorders>
            <w:vAlign w:val="center"/>
          </w:tcPr>
          <w:p w14:paraId="733EC97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58.52</w:t>
            </w:r>
          </w:p>
        </w:tc>
        <w:tc>
          <w:tcPr>
            <w:tcW w:w="810" w:type="dxa"/>
            <w:tcBorders>
              <w:top w:val="single" w:sz="6" w:space="0" w:color="auto"/>
              <w:left w:val="single" w:sz="6" w:space="0" w:color="auto"/>
              <w:bottom w:val="single" w:sz="6" w:space="0" w:color="auto"/>
              <w:right w:val="single" w:sz="6" w:space="0" w:color="auto"/>
            </w:tcBorders>
            <w:vAlign w:val="center"/>
          </w:tcPr>
          <w:p w14:paraId="4AC3D35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58.78</w:t>
            </w:r>
          </w:p>
        </w:tc>
        <w:tc>
          <w:tcPr>
            <w:tcW w:w="810" w:type="dxa"/>
            <w:tcBorders>
              <w:top w:val="single" w:sz="6" w:space="0" w:color="auto"/>
              <w:left w:val="single" w:sz="6" w:space="0" w:color="auto"/>
              <w:bottom w:val="single" w:sz="6" w:space="0" w:color="auto"/>
              <w:right w:val="single" w:sz="6" w:space="0" w:color="auto"/>
            </w:tcBorders>
            <w:vAlign w:val="center"/>
          </w:tcPr>
          <w:p w14:paraId="558E924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58.93</w:t>
            </w:r>
          </w:p>
        </w:tc>
        <w:tc>
          <w:tcPr>
            <w:tcW w:w="810" w:type="dxa"/>
            <w:tcBorders>
              <w:top w:val="single" w:sz="6" w:space="0" w:color="auto"/>
              <w:left w:val="single" w:sz="6" w:space="0" w:color="auto"/>
              <w:bottom w:val="single" w:sz="6" w:space="0" w:color="auto"/>
              <w:right w:val="single" w:sz="6" w:space="0" w:color="auto"/>
            </w:tcBorders>
            <w:vAlign w:val="center"/>
          </w:tcPr>
          <w:p w14:paraId="598EB56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59.04</w:t>
            </w:r>
          </w:p>
        </w:tc>
        <w:tc>
          <w:tcPr>
            <w:tcW w:w="810" w:type="dxa"/>
            <w:tcBorders>
              <w:top w:val="single" w:sz="6" w:space="0" w:color="auto"/>
              <w:left w:val="single" w:sz="6" w:space="0" w:color="auto"/>
              <w:bottom w:val="single" w:sz="6" w:space="0" w:color="auto"/>
              <w:right w:val="single" w:sz="6" w:space="0" w:color="auto"/>
            </w:tcBorders>
            <w:vAlign w:val="center"/>
          </w:tcPr>
          <w:p w14:paraId="52D2748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59.10</w:t>
            </w:r>
          </w:p>
        </w:tc>
        <w:tc>
          <w:tcPr>
            <w:tcW w:w="810" w:type="dxa"/>
            <w:tcBorders>
              <w:top w:val="single" w:sz="6" w:space="0" w:color="auto"/>
              <w:left w:val="single" w:sz="6" w:space="0" w:color="auto"/>
              <w:bottom w:val="single" w:sz="6" w:space="0" w:color="auto"/>
              <w:right w:val="single" w:sz="6" w:space="0" w:color="auto"/>
            </w:tcBorders>
            <w:vAlign w:val="center"/>
          </w:tcPr>
          <w:p w14:paraId="6ECC604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59.15</w:t>
            </w:r>
          </w:p>
        </w:tc>
      </w:tr>
      <w:tr w:rsidR="00156CB4" w:rsidRPr="00034915" w14:paraId="743F0EAC"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5D653E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0.25</w:t>
            </w:r>
          </w:p>
        </w:tc>
        <w:tc>
          <w:tcPr>
            <w:tcW w:w="810" w:type="dxa"/>
            <w:tcBorders>
              <w:top w:val="single" w:sz="6" w:space="0" w:color="auto"/>
              <w:left w:val="single" w:sz="6" w:space="0" w:color="auto"/>
              <w:bottom w:val="single" w:sz="6" w:space="0" w:color="auto"/>
              <w:right w:val="single" w:sz="6" w:space="0" w:color="auto"/>
            </w:tcBorders>
            <w:vAlign w:val="center"/>
          </w:tcPr>
          <w:p w14:paraId="101B0DB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56.95</w:t>
            </w:r>
          </w:p>
        </w:tc>
        <w:tc>
          <w:tcPr>
            <w:tcW w:w="810" w:type="dxa"/>
            <w:tcBorders>
              <w:top w:val="single" w:sz="6" w:space="0" w:color="auto"/>
              <w:left w:val="single" w:sz="6" w:space="0" w:color="auto"/>
              <w:bottom w:val="single" w:sz="6" w:space="0" w:color="auto"/>
              <w:right w:val="single" w:sz="6" w:space="0" w:color="auto"/>
            </w:tcBorders>
            <w:vAlign w:val="center"/>
          </w:tcPr>
          <w:p w14:paraId="78E8EF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58.33</w:t>
            </w:r>
          </w:p>
        </w:tc>
        <w:tc>
          <w:tcPr>
            <w:tcW w:w="810" w:type="dxa"/>
            <w:tcBorders>
              <w:top w:val="single" w:sz="6" w:space="0" w:color="auto"/>
              <w:left w:val="single" w:sz="6" w:space="0" w:color="auto"/>
              <w:bottom w:val="single" w:sz="6" w:space="0" w:color="auto"/>
              <w:right w:val="single" w:sz="6" w:space="0" w:color="auto"/>
            </w:tcBorders>
            <w:vAlign w:val="center"/>
          </w:tcPr>
          <w:p w14:paraId="1B3253E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58.87</w:t>
            </w:r>
          </w:p>
        </w:tc>
        <w:tc>
          <w:tcPr>
            <w:tcW w:w="810" w:type="dxa"/>
            <w:tcBorders>
              <w:top w:val="single" w:sz="6" w:space="0" w:color="auto"/>
              <w:left w:val="single" w:sz="6" w:space="0" w:color="auto"/>
              <w:bottom w:val="single" w:sz="6" w:space="0" w:color="auto"/>
              <w:right w:val="single" w:sz="6" w:space="0" w:color="auto"/>
            </w:tcBorders>
            <w:vAlign w:val="center"/>
          </w:tcPr>
          <w:p w14:paraId="74CA0F2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59.14</w:t>
            </w:r>
          </w:p>
        </w:tc>
        <w:tc>
          <w:tcPr>
            <w:tcW w:w="810" w:type="dxa"/>
            <w:tcBorders>
              <w:top w:val="single" w:sz="6" w:space="0" w:color="auto"/>
              <w:left w:val="single" w:sz="6" w:space="0" w:color="auto"/>
              <w:bottom w:val="single" w:sz="6" w:space="0" w:color="auto"/>
              <w:right w:val="single" w:sz="6" w:space="0" w:color="auto"/>
            </w:tcBorders>
            <w:vAlign w:val="center"/>
          </w:tcPr>
          <w:p w14:paraId="06B4082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59.30</w:t>
            </w:r>
          </w:p>
        </w:tc>
        <w:tc>
          <w:tcPr>
            <w:tcW w:w="810" w:type="dxa"/>
            <w:tcBorders>
              <w:top w:val="single" w:sz="6" w:space="0" w:color="auto"/>
              <w:left w:val="single" w:sz="6" w:space="0" w:color="auto"/>
              <w:bottom w:val="single" w:sz="6" w:space="0" w:color="auto"/>
              <w:right w:val="single" w:sz="6" w:space="0" w:color="auto"/>
            </w:tcBorders>
            <w:vAlign w:val="center"/>
          </w:tcPr>
          <w:p w14:paraId="43A9E15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59.41</w:t>
            </w:r>
          </w:p>
        </w:tc>
        <w:tc>
          <w:tcPr>
            <w:tcW w:w="810" w:type="dxa"/>
            <w:tcBorders>
              <w:top w:val="single" w:sz="6" w:space="0" w:color="auto"/>
              <w:left w:val="single" w:sz="6" w:space="0" w:color="auto"/>
              <w:bottom w:val="single" w:sz="6" w:space="0" w:color="auto"/>
              <w:right w:val="single" w:sz="6" w:space="0" w:color="auto"/>
            </w:tcBorders>
            <w:vAlign w:val="center"/>
          </w:tcPr>
          <w:p w14:paraId="6736954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59.48</w:t>
            </w:r>
          </w:p>
        </w:tc>
        <w:tc>
          <w:tcPr>
            <w:tcW w:w="810" w:type="dxa"/>
            <w:tcBorders>
              <w:top w:val="single" w:sz="6" w:space="0" w:color="auto"/>
              <w:left w:val="single" w:sz="6" w:space="0" w:color="auto"/>
              <w:bottom w:val="single" w:sz="6" w:space="0" w:color="auto"/>
              <w:right w:val="single" w:sz="6" w:space="0" w:color="auto"/>
            </w:tcBorders>
            <w:vAlign w:val="center"/>
          </w:tcPr>
          <w:p w14:paraId="3409BA5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59.53</w:t>
            </w:r>
          </w:p>
        </w:tc>
      </w:tr>
      <w:tr w:rsidR="00156CB4" w:rsidRPr="00034915" w14:paraId="446D6477"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222BF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0.26</w:t>
            </w:r>
          </w:p>
        </w:tc>
        <w:tc>
          <w:tcPr>
            <w:tcW w:w="810" w:type="dxa"/>
            <w:tcBorders>
              <w:top w:val="single" w:sz="6" w:space="0" w:color="auto"/>
              <w:left w:val="single" w:sz="6" w:space="0" w:color="auto"/>
              <w:bottom w:val="single" w:sz="6" w:space="0" w:color="auto"/>
              <w:right w:val="single" w:sz="6" w:space="0" w:color="auto"/>
            </w:tcBorders>
            <w:vAlign w:val="center"/>
          </w:tcPr>
          <w:p w14:paraId="7A1DCFD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57.23</w:t>
            </w:r>
          </w:p>
        </w:tc>
        <w:tc>
          <w:tcPr>
            <w:tcW w:w="810" w:type="dxa"/>
            <w:tcBorders>
              <w:top w:val="single" w:sz="6" w:space="0" w:color="auto"/>
              <w:left w:val="single" w:sz="6" w:space="0" w:color="auto"/>
              <w:bottom w:val="single" w:sz="6" w:space="0" w:color="auto"/>
              <w:right w:val="single" w:sz="6" w:space="0" w:color="auto"/>
            </w:tcBorders>
            <w:vAlign w:val="center"/>
          </w:tcPr>
          <w:p w14:paraId="64BC255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58.66</w:t>
            </w:r>
          </w:p>
        </w:tc>
        <w:tc>
          <w:tcPr>
            <w:tcW w:w="810" w:type="dxa"/>
            <w:tcBorders>
              <w:top w:val="single" w:sz="6" w:space="0" w:color="auto"/>
              <w:left w:val="single" w:sz="6" w:space="0" w:color="auto"/>
              <w:bottom w:val="single" w:sz="6" w:space="0" w:color="auto"/>
              <w:right w:val="single" w:sz="6" w:space="0" w:color="auto"/>
            </w:tcBorders>
            <w:vAlign w:val="center"/>
          </w:tcPr>
          <w:p w14:paraId="20F1E6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59.22</w:t>
            </w:r>
          </w:p>
        </w:tc>
        <w:tc>
          <w:tcPr>
            <w:tcW w:w="810" w:type="dxa"/>
            <w:tcBorders>
              <w:top w:val="single" w:sz="6" w:space="0" w:color="auto"/>
              <w:left w:val="single" w:sz="6" w:space="0" w:color="auto"/>
              <w:bottom w:val="single" w:sz="6" w:space="0" w:color="auto"/>
              <w:right w:val="single" w:sz="6" w:space="0" w:color="auto"/>
            </w:tcBorders>
            <w:vAlign w:val="center"/>
          </w:tcPr>
          <w:p w14:paraId="7B20EF2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59.50</w:t>
            </w:r>
          </w:p>
        </w:tc>
        <w:tc>
          <w:tcPr>
            <w:tcW w:w="810" w:type="dxa"/>
            <w:tcBorders>
              <w:top w:val="single" w:sz="6" w:space="0" w:color="auto"/>
              <w:left w:val="single" w:sz="6" w:space="0" w:color="auto"/>
              <w:bottom w:val="single" w:sz="6" w:space="0" w:color="auto"/>
              <w:right w:val="single" w:sz="6" w:space="0" w:color="auto"/>
            </w:tcBorders>
            <w:vAlign w:val="center"/>
          </w:tcPr>
          <w:p w14:paraId="3983C76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59.67</w:t>
            </w:r>
          </w:p>
        </w:tc>
        <w:tc>
          <w:tcPr>
            <w:tcW w:w="810" w:type="dxa"/>
            <w:tcBorders>
              <w:top w:val="single" w:sz="6" w:space="0" w:color="auto"/>
              <w:left w:val="single" w:sz="6" w:space="0" w:color="auto"/>
              <w:bottom w:val="single" w:sz="6" w:space="0" w:color="auto"/>
              <w:right w:val="single" w:sz="6" w:space="0" w:color="auto"/>
            </w:tcBorders>
            <w:vAlign w:val="center"/>
          </w:tcPr>
          <w:p w14:paraId="0F853CE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59.78</w:t>
            </w:r>
          </w:p>
        </w:tc>
        <w:tc>
          <w:tcPr>
            <w:tcW w:w="810" w:type="dxa"/>
            <w:tcBorders>
              <w:top w:val="single" w:sz="6" w:space="0" w:color="auto"/>
              <w:left w:val="single" w:sz="6" w:space="0" w:color="auto"/>
              <w:bottom w:val="single" w:sz="6" w:space="0" w:color="auto"/>
              <w:right w:val="single" w:sz="6" w:space="0" w:color="auto"/>
            </w:tcBorders>
            <w:vAlign w:val="center"/>
          </w:tcPr>
          <w:p w14:paraId="057DD0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59.85</w:t>
            </w:r>
          </w:p>
        </w:tc>
        <w:tc>
          <w:tcPr>
            <w:tcW w:w="810" w:type="dxa"/>
            <w:tcBorders>
              <w:top w:val="single" w:sz="6" w:space="0" w:color="auto"/>
              <w:left w:val="single" w:sz="6" w:space="0" w:color="auto"/>
              <w:bottom w:val="single" w:sz="6" w:space="0" w:color="auto"/>
              <w:right w:val="single" w:sz="6" w:space="0" w:color="auto"/>
            </w:tcBorders>
            <w:vAlign w:val="center"/>
          </w:tcPr>
          <w:p w14:paraId="46B262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59.90</w:t>
            </w:r>
          </w:p>
        </w:tc>
      </w:tr>
      <w:tr w:rsidR="00156CB4" w:rsidRPr="00034915" w14:paraId="71DFF7D4"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3B3F65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0.27</w:t>
            </w:r>
          </w:p>
        </w:tc>
        <w:tc>
          <w:tcPr>
            <w:tcW w:w="810" w:type="dxa"/>
            <w:tcBorders>
              <w:top w:val="single" w:sz="6" w:space="0" w:color="auto"/>
              <w:left w:val="single" w:sz="6" w:space="0" w:color="auto"/>
              <w:bottom w:val="single" w:sz="6" w:space="0" w:color="auto"/>
              <w:right w:val="single" w:sz="6" w:space="0" w:color="auto"/>
            </w:tcBorders>
            <w:vAlign w:val="center"/>
          </w:tcPr>
          <w:p w14:paraId="19FDF13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57.52</w:t>
            </w:r>
          </w:p>
        </w:tc>
        <w:tc>
          <w:tcPr>
            <w:tcW w:w="810" w:type="dxa"/>
            <w:tcBorders>
              <w:top w:val="single" w:sz="6" w:space="0" w:color="auto"/>
              <w:left w:val="single" w:sz="6" w:space="0" w:color="auto"/>
              <w:bottom w:val="single" w:sz="6" w:space="0" w:color="auto"/>
              <w:right w:val="single" w:sz="6" w:space="0" w:color="auto"/>
            </w:tcBorders>
            <w:vAlign w:val="center"/>
          </w:tcPr>
          <w:p w14:paraId="3E1AEE9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59.00</w:t>
            </w:r>
          </w:p>
        </w:tc>
        <w:tc>
          <w:tcPr>
            <w:tcW w:w="810" w:type="dxa"/>
            <w:tcBorders>
              <w:top w:val="single" w:sz="6" w:space="0" w:color="auto"/>
              <w:left w:val="single" w:sz="6" w:space="0" w:color="auto"/>
              <w:bottom w:val="single" w:sz="6" w:space="0" w:color="auto"/>
              <w:right w:val="single" w:sz="6" w:space="0" w:color="auto"/>
            </w:tcBorders>
            <w:vAlign w:val="center"/>
          </w:tcPr>
          <w:p w14:paraId="2A4018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59.57</w:t>
            </w:r>
          </w:p>
        </w:tc>
        <w:tc>
          <w:tcPr>
            <w:tcW w:w="810" w:type="dxa"/>
            <w:tcBorders>
              <w:top w:val="single" w:sz="6" w:space="0" w:color="auto"/>
              <w:left w:val="single" w:sz="6" w:space="0" w:color="auto"/>
              <w:bottom w:val="single" w:sz="6" w:space="0" w:color="auto"/>
              <w:right w:val="single" w:sz="6" w:space="0" w:color="auto"/>
            </w:tcBorders>
            <w:vAlign w:val="center"/>
          </w:tcPr>
          <w:p w14:paraId="77F809A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59.86</w:t>
            </w:r>
          </w:p>
        </w:tc>
        <w:tc>
          <w:tcPr>
            <w:tcW w:w="810" w:type="dxa"/>
            <w:tcBorders>
              <w:top w:val="single" w:sz="6" w:space="0" w:color="auto"/>
              <w:left w:val="single" w:sz="6" w:space="0" w:color="auto"/>
              <w:bottom w:val="single" w:sz="6" w:space="0" w:color="auto"/>
              <w:right w:val="single" w:sz="6" w:space="0" w:color="auto"/>
            </w:tcBorders>
            <w:vAlign w:val="center"/>
          </w:tcPr>
          <w:p w14:paraId="019796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60.03</w:t>
            </w:r>
          </w:p>
        </w:tc>
        <w:tc>
          <w:tcPr>
            <w:tcW w:w="810" w:type="dxa"/>
            <w:tcBorders>
              <w:top w:val="single" w:sz="6" w:space="0" w:color="auto"/>
              <w:left w:val="single" w:sz="6" w:space="0" w:color="auto"/>
              <w:bottom w:val="single" w:sz="6" w:space="0" w:color="auto"/>
              <w:right w:val="single" w:sz="6" w:space="0" w:color="auto"/>
            </w:tcBorders>
            <w:vAlign w:val="center"/>
          </w:tcPr>
          <w:p w14:paraId="2F785AB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60.15</w:t>
            </w:r>
          </w:p>
        </w:tc>
        <w:tc>
          <w:tcPr>
            <w:tcW w:w="810" w:type="dxa"/>
            <w:tcBorders>
              <w:top w:val="single" w:sz="6" w:space="0" w:color="auto"/>
              <w:left w:val="single" w:sz="6" w:space="0" w:color="auto"/>
              <w:bottom w:val="single" w:sz="6" w:space="0" w:color="auto"/>
              <w:right w:val="single" w:sz="6" w:space="0" w:color="auto"/>
            </w:tcBorders>
            <w:vAlign w:val="center"/>
          </w:tcPr>
          <w:p w14:paraId="373E26F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60.22</w:t>
            </w:r>
          </w:p>
        </w:tc>
        <w:tc>
          <w:tcPr>
            <w:tcW w:w="810" w:type="dxa"/>
            <w:tcBorders>
              <w:top w:val="single" w:sz="6" w:space="0" w:color="auto"/>
              <w:left w:val="single" w:sz="6" w:space="0" w:color="auto"/>
              <w:bottom w:val="single" w:sz="6" w:space="0" w:color="auto"/>
              <w:right w:val="single" w:sz="6" w:space="0" w:color="auto"/>
            </w:tcBorders>
            <w:vAlign w:val="center"/>
          </w:tcPr>
          <w:p w14:paraId="6669549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60.28</w:t>
            </w:r>
          </w:p>
        </w:tc>
      </w:tr>
      <w:tr w:rsidR="00156CB4" w:rsidRPr="00034915" w14:paraId="72D4A70F"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83376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0.28</w:t>
            </w:r>
          </w:p>
        </w:tc>
        <w:tc>
          <w:tcPr>
            <w:tcW w:w="810" w:type="dxa"/>
            <w:tcBorders>
              <w:top w:val="single" w:sz="6" w:space="0" w:color="auto"/>
              <w:left w:val="single" w:sz="6" w:space="0" w:color="auto"/>
              <w:bottom w:val="single" w:sz="6" w:space="0" w:color="auto"/>
              <w:right w:val="single" w:sz="6" w:space="0" w:color="auto"/>
            </w:tcBorders>
            <w:vAlign w:val="center"/>
          </w:tcPr>
          <w:p w14:paraId="294F472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57.80</w:t>
            </w:r>
          </w:p>
        </w:tc>
        <w:tc>
          <w:tcPr>
            <w:tcW w:w="810" w:type="dxa"/>
            <w:tcBorders>
              <w:top w:val="single" w:sz="6" w:space="0" w:color="auto"/>
              <w:left w:val="single" w:sz="6" w:space="0" w:color="auto"/>
              <w:bottom w:val="single" w:sz="6" w:space="0" w:color="auto"/>
              <w:right w:val="single" w:sz="6" w:space="0" w:color="auto"/>
            </w:tcBorders>
            <w:vAlign w:val="center"/>
          </w:tcPr>
          <w:p w14:paraId="6169D7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59.33</w:t>
            </w:r>
          </w:p>
        </w:tc>
        <w:tc>
          <w:tcPr>
            <w:tcW w:w="810" w:type="dxa"/>
            <w:tcBorders>
              <w:top w:val="single" w:sz="6" w:space="0" w:color="auto"/>
              <w:left w:val="single" w:sz="6" w:space="0" w:color="auto"/>
              <w:bottom w:val="single" w:sz="6" w:space="0" w:color="auto"/>
              <w:right w:val="single" w:sz="6" w:space="0" w:color="auto"/>
            </w:tcBorders>
            <w:vAlign w:val="center"/>
          </w:tcPr>
          <w:p w14:paraId="346F8BD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59.93</w:t>
            </w:r>
          </w:p>
        </w:tc>
        <w:tc>
          <w:tcPr>
            <w:tcW w:w="810" w:type="dxa"/>
            <w:tcBorders>
              <w:top w:val="single" w:sz="6" w:space="0" w:color="auto"/>
              <w:left w:val="single" w:sz="6" w:space="0" w:color="auto"/>
              <w:bottom w:val="single" w:sz="6" w:space="0" w:color="auto"/>
              <w:right w:val="single" w:sz="6" w:space="0" w:color="auto"/>
            </w:tcBorders>
            <w:vAlign w:val="center"/>
          </w:tcPr>
          <w:p w14:paraId="3653C7E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60.22</w:t>
            </w:r>
          </w:p>
        </w:tc>
        <w:tc>
          <w:tcPr>
            <w:tcW w:w="810" w:type="dxa"/>
            <w:tcBorders>
              <w:top w:val="single" w:sz="6" w:space="0" w:color="auto"/>
              <w:left w:val="single" w:sz="6" w:space="0" w:color="auto"/>
              <w:bottom w:val="single" w:sz="6" w:space="0" w:color="auto"/>
              <w:right w:val="single" w:sz="6" w:space="0" w:color="auto"/>
            </w:tcBorders>
            <w:vAlign w:val="center"/>
          </w:tcPr>
          <w:p w14:paraId="472920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60.40</w:t>
            </w:r>
          </w:p>
        </w:tc>
        <w:tc>
          <w:tcPr>
            <w:tcW w:w="810" w:type="dxa"/>
            <w:tcBorders>
              <w:top w:val="single" w:sz="6" w:space="0" w:color="auto"/>
              <w:left w:val="single" w:sz="6" w:space="0" w:color="auto"/>
              <w:bottom w:val="single" w:sz="6" w:space="0" w:color="auto"/>
              <w:right w:val="single" w:sz="6" w:space="0" w:color="auto"/>
            </w:tcBorders>
            <w:vAlign w:val="center"/>
          </w:tcPr>
          <w:p w14:paraId="0FD33C3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60.51</w:t>
            </w:r>
          </w:p>
        </w:tc>
        <w:tc>
          <w:tcPr>
            <w:tcW w:w="810" w:type="dxa"/>
            <w:tcBorders>
              <w:top w:val="single" w:sz="6" w:space="0" w:color="auto"/>
              <w:left w:val="single" w:sz="6" w:space="0" w:color="auto"/>
              <w:bottom w:val="single" w:sz="6" w:space="0" w:color="auto"/>
              <w:right w:val="single" w:sz="6" w:space="0" w:color="auto"/>
            </w:tcBorders>
            <w:vAlign w:val="center"/>
          </w:tcPr>
          <w:p w14:paraId="35BA904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60.60</w:t>
            </w:r>
          </w:p>
        </w:tc>
        <w:tc>
          <w:tcPr>
            <w:tcW w:w="810" w:type="dxa"/>
            <w:tcBorders>
              <w:top w:val="single" w:sz="6" w:space="0" w:color="auto"/>
              <w:left w:val="single" w:sz="6" w:space="0" w:color="auto"/>
              <w:bottom w:val="single" w:sz="6" w:space="0" w:color="auto"/>
              <w:right w:val="single" w:sz="6" w:space="0" w:color="auto"/>
            </w:tcBorders>
            <w:vAlign w:val="center"/>
          </w:tcPr>
          <w:p w14:paraId="513ED7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60.65</w:t>
            </w:r>
          </w:p>
        </w:tc>
      </w:tr>
      <w:tr w:rsidR="00156CB4" w:rsidRPr="00034915" w14:paraId="1C8B0B63"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319F17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0.29</w:t>
            </w:r>
          </w:p>
        </w:tc>
        <w:tc>
          <w:tcPr>
            <w:tcW w:w="810" w:type="dxa"/>
            <w:tcBorders>
              <w:top w:val="single" w:sz="6" w:space="0" w:color="auto"/>
              <w:left w:val="single" w:sz="6" w:space="0" w:color="auto"/>
              <w:bottom w:val="single" w:sz="6" w:space="0" w:color="auto"/>
              <w:right w:val="single" w:sz="6" w:space="0" w:color="auto"/>
            </w:tcBorders>
            <w:vAlign w:val="center"/>
          </w:tcPr>
          <w:p w14:paraId="75516EB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58.09</w:t>
            </w:r>
          </w:p>
        </w:tc>
        <w:tc>
          <w:tcPr>
            <w:tcW w:w="810" w:type="dxa"/>
            <w:tcBorders>
              <w:top w:val="single" w:sz="6" w:space="0" w:color="auto"/>
              <w:left w:val="single" w:sz="6" w:space="0" w:color="auto"/>
              <w:bottom w:val="single" w:sz="6" w:space="0" w:color="auto"/>
              <w:right w:val="single" w:sz="6" w:space="0" w:color="auto"/>
            </w:tcBorders>
            <w:vAlign w:val="center"/>
          </w:tcPr>
          <w:p w14:paraId="501178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59.67</w:t>
            </w:r>
          </w:p>
        </w:tc>
        <w:tc>
          <w:tcPr>
            <w:tcW w:w="810" w:type="dxa"/>
            <w:tcBorders>
              <w:top w:val="single" w:sz="6" w:space="0" w:color="auto"/>
              <w:left w:val="single" w:sz="6" w:space="0" w:color="auto"/>
              <w:bottom w:val="single" w:sz="6" w:space="0" w:color="auto"/>
              <w:right w:val="single" w:sz="6" w:space="0" w:color="auto"/>
            </w:tcBorders>
            <w:vAlign w:val="center"/>
          </w:tcPr>
          <w:p w14:paraId="49539F3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60.28</w:t>
            </w:r>
          </w:p>
        </w:tc>
        <w:tc>
          <w:tcPr>
            <w:tcW w:w="810" w:type="dxa"/>
            <w:tcBorders>
              <w:top w:val="single" w:sz="6" w:space="0" w:color="auto"/>
              <w:left w:val="single" w:sz="6" w:space="0" w:color="auto"/>
              <w:bottom w:val="single" w:sz="6" w:space="0" w:color="auto"/>
              <w:right w:val="single" w:sz="6" w:space="0" w:color="auto"/>
            </w:tcBorders>
            <w:vAlign w:val="center"/>
          </w:tcPr>
          <w:p w14:paraId="281100C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60.58</w:t>
            </w:r>
          </w:p>
        </w:tc>
        <w:tc>
          <w:tcPr>
            <w:tcW w:w="810" w:type="dxa"/>
            <w:tcBorders>
              <w:top w:val="single" w:sz="6" w:space="0" w:color="auto"/>
              <w:left w:val="single" w:sz="6" w:space="0" w:color="auto"/>
              <w:bottom w:val="single" w:sz="6" w:space="0" w:color="auto"/>
              <w:right w:val="single" w:sz="6" w:space="0" w:color="auto"/>
            </w:tcBorders>
            <w:vAlign w:val="center"/>
          </w:tcPr>
          <w:p w14:paraId="2F5720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60.76</w:t>
            </w:r>
          </w:p>
        </w:tc>
        <w:tc>
          <w:tcPr>
            <w:tcW w:w="810" w:type="dxa"/>
            <w:tcBorders>
              <w:top w:val="single" w:sz="6" w:space="0" w:color="auto"/>
              <w:left w:val="single" w:sz="6" w:space="0" w:color="auto"/>
              <w:bottom w:val="single" w:sz="6" w:space="0" w:color="auto"/>
              <w:right w:val="single" w:sz="6" w:space="0" w:color="auto"/>
            </w:tcBorders>
            <w:vAlign w:val="center"/>
          </w:tcPr>
          <w:p w14:paraId="3C8B16D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60.88</w:t>
            </w:r>
          </w:p>
        </w:tc>
        <w:tc>
          <w:tcPr>
            <w:tcW w:w="810" w:type="dxa"/>
            <w:tcBorders>
              <w:top w:val="single" w:sz="6" w:space="0" w:color="auto"/>
              <w:left w:val="single" w:sz="6" w:space="0" w:color="auto"/>
              <w:bottom w:val="single" w:sz="6" w:space="0" w:color="auto"/>
              <w:right w:val="single" w:sz="6" w:space="0" w:color="auto"/>
            </w:tcBorders>
            <w:vAlign w:val="center"/>
          </w:tcPr>
          <w:p w14:paraId="3EF79D2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60.97</w:t>
            </w:r>
          </w:p>
        </w:tc>
        <w:tc>
          <w:tcPr>
            <w:tcW w:w="810" w:type="dxa"/>
            <w:tcBorders>
              <w:top w:val="single" w:sz="6" w:space="0" w:color="auto"/>
              <w:left w:val="single" w:sz="6" w:space="0" w:color="auto"/>
              <w:bottom w:val="single" w:sz="6" w:space="0" w:color="auto"/>
              <w:right w:val="single" w:sz="6" w:space="0" w:color="auto"/>
            </w:tcBorders>
            <w:vAlign w:val="center"/>
          </w:tcPr>
          <w:p w14:paraId="3C54CEB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61.03</w:t>
            </w:r>
          </w:p>
        </w:tc>
      </w:tr>
      <w:tr w:rsidR="00156CB4" w:rsidRPr="00034915" w14:paraId="70EF2B14"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D40A4B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0.30</w:t>
            </w:r>
          </w:p>
        </w:tc>
        <w:tc>
          <w:tcPr>
            <w:tcW w:w="810" w:type="dxa"/>
            <w:tcBorders>
              <w:top w:val="single" w:sz="6" w:space="0" w:color="auto"/>
              <w:left w:val="single" w:sz="6" w:space="0" w:color="auto"/>
              <w:bottom w:val="single" w:sz="6" w:space="0" w:color="auto"/>
              <w:right w:val="single" w:sz="6" w:space="0" w:color="auto"/>
            </w:tcBorders>
            <w:vAlign w:val="center"/>
          </w:tcPr>
          <w:p w14:paraId="53FAD7F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58.37</w:t>
            </w:r>
          </w:p>
        </w:tc>
        <w:tc>
          <w:tcPr>
            <w:tcW w:w="810" w:type="dxa"/>
            <w:tcBorders>
              <w:top w:val="single" w:sz="6" w:space="0" w:color="auto"/>
              <w:left w:val="single" w:sz="6" w:space="0" w:color="auto"/>
              <w:bottom w:val="single" w:sz="6" w:space="0" w:color="auto"/>
              <w:right w:val="single" w:sz="6" w:space="0" w:color="auto"/>
            </w:tcBorders>
            <w:vAlign w:val="center"/>
          </w:tcPr>
          <w:p w14:paraId="593C0B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60.00</w:t>
            </w:r>
          </w:p>
        </w:tc>
        <w:tc>
          <w:tcPr>
            <w:tcW w:w="810" w:type="dxa"/>
            <w:tcBorders>
              <w:top w:val="single" w:sz="6" w:space="0" w:color="auto"/>
              <w:left w:val="single" w:sz="6" w:space="0" w:color="auto"/>
              <w:bottom w:val="single" w:sz="6" w:space="0" w:color="auto"/>
              <w:right w:val="single" w:sz="6" w:space="0" w:color="auto"/>
            </w:tcBorders>
            <w:vAlign w:val="center"/>
          </w:tcPr>
          <w:p w14:paraId="6F8D4A3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60.63</w:t>
            </w:r>
          </w:p>
        </w:tc>
        <w:tc>
          <w:tcPr>
            <w:tcW w:w="810" w:type="dxa"/>
            <w:tcBorders>
              <w:top w:val="single" w:sz="6" w:space="0" w:color="auto"/>
              <w:left w:val="single" w:sz="6" w:space="0" w:color="auto"/>
              <w:bottom w:val="single" w:sz="6" w:space="0" w:color="auto"/>
              <w:right w:val="single" w:sz="6" w:space="0" w:color="auto"/>
            </w:tcBorders>
            <w:vAlign w:val="center"/>
          </w:tcPr>
          <w:p w14:paraId="1A66541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60.94</w:t>
            </w:r>
          </w:p>
        </w:tc>
        <w:tc>
          <w:tcPr>
            <w:tcW w:w="810" w:type="dxa"/>
            <w:tcBorders>
              <w:top w:val="single" w:sz="6" w:space="0" w:color="auto"/>
              <w:left w:val="single" w:sz="6" w:space="0" w:color="auto"/>
              <w:bottom w:val="single" w:sz="6" w:space="0" w:color="auto"/>
              <w:right w:val="single" w:sz="6" w:space="0" w:color="auto"/>
            </w:tcBorders>
            <w:vAlign w:val="center"/>
          </w:tcPr>
          <w:p w14:paraId="62B3C95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61.13</w:t>
            </w:r>
          </w:p>
        </w:tc>
        <w:tc>
          <w:tcPr>
            <w:tcW w:w="810" w:type="dxa"/>
            <w:tcBorders>
              <w:top w:val="single" w:sz="6" w:space="0" w:color="auto"/>
              <w:left w:val="single" w:sz="6" w:space="0" w:color="auto"/>
              <w:bottom w:val="single" w:sz="6" w:space="0" w:color="auto"/>
              <w:right w:val="single" w:sz="6" w:space="0" w:color="auto"/>
            </w:tcBorders>
            <w:vAlign w:val="center"/>
          </w:tcPr>
          <w:p w14:paraId="2640258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61.25</w:t>
            </w:r>
          </w:p>
        </w:tc>
        <w:tc>
          <w:tcPr>
            <w:tcW w:w="810" w:type="dxa"/>
            <w:tcBorders>
              <w:top w:val="single" w:sz="6" w:space="0" w:color="auto"/>
              <w:left w:val="single" w:sz="6" w:space="0" w:color="auto"/>
              <w:bottom w:val="single" w:sz="6" w:space="0" w:color="auto"/>
              <w:right w:val="single" w:sz="6" w:space="0" w:color="auto"/>
            </w:tcBorders>
            <w:vAlign w:val="center"/>
          </w:tcPr>
          <w:p w14:paraId="05EBE5B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61.34</w:t>
            </w:r>
          </w:p>
        </w:tc>
        <w:tc>
          <w:tcPr>
            <w:tcW w:w="810" w:type="dxa"/>
            <w:tcBorders>
              <w:top w:val="single" w:sz="6" w:space="0" w:color="auto"/>
              <w:left w:val="single" w:sz="6" w:space="0" w:color="auto"/>
              <w:bottom w:val="single" w:sz="6" w:space="0" w:color="auto"/>
              <w:right w:val="single" w:sz="6" w:space="0" w:color="auto"/>
            </w:tcBorders>
            <w:vAlign w:val="center"/>
          </w:tcPr>
          <w:p w14:paraId="45D7554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61.40</w:t>
            </w:r>
          </w:p>
        </w:tc>
      </w:tr>
      <w:tr w:rsidR="00156CB4" w:rsidRPr="00034915" w14:paraId="3A8F78A7"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254978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0.31</w:t>
            </w:r>
          </w:p>
        </w:tc>
        <w:tc>
          <w:tcPr>
            <w:tcW w:w="810" w:type="dxa"/>
            <w:tcBorders>
              <w:top w:val="single" w:sz="6" w:space="0" w:color="auto"/>
              <w:left w:val="single" w:sz="6" w:space="0" w:color="auto"/>
              <w:bottom w:val="single" w:sz="6" w:space="0" w:color="auto"/>
              <w:right w:val="single" w:sz="6" w:space="0" w:color="auto"/>
            </w:tcBorders>
            <w:vAlign w:val="center"/>
          </w:tcPr>
          <w:p w14:paraId="2244DF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58.66</w:t>
            </w:r>
          </w:p>
        </w:tc>
        <w:tc>
          <w:tcPr>
            <w:tcW w:w="810" w:type="dxa"/>
            <w:tcBorders>
              <w:top w:val="single" w:sz="6" w:space="0" w:color="auto"/>
              <w:left w:val="single" w:sz="6" w:space="0" w:color="auto"/>
              <w:bottom w:val="single" w:sz="6" w:space="0" w:color="auto"/>
              <w:right w:val="single" w:sz="6" w:space="0" w:color="auto"/>
            </w:tcBorders>
            <w:vAlign w:val="center"/>
          </w:tcPr>
          <w:p w14:paraId="473CD90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60.33</w:t>
            </w:r>
          </w:p>
        </w:tc>
        <w:tc>
          <w:tcPr>
            <w:tcW w:w="810" w:type="dxa"/>
            <w:tcBorders>
              <w:top w:val="single" w:sz="6" w:space="0" w:color="auto"/>
              <w:left w:val="single" w:sz="6" w:space="0" w:color="auto"/>
              <w:bottom w:val="single" w:sz="6" w:space="0" w:color="auto"/>
              <w:right w:val="single" w:sz="6" w:space="0" w:color="auto"/>
            </w:tcBorders>
            <w:vAlign w:val="center"/>
          </w:tcPr>
          <w:p w14:paraId="045DC4D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60.98</w:t>
            </w:r>
          </w:p>
        </w:tc>
        <w:tc>
          <w:tcPr>
            <w:tcW w:w="810" w:type="dxa"/>
            <w:tcBorders>
              <w:top w:val="single" w:sz="6" w:space="0" w:color="auto"/>
              <w:left w:val="single" w:sz="6" w:space="0" w:color="auto"/>
              <w:bottom w:val="single" w:sz="6" w:space="0" w:color="auto"/>
              <w:right w:val="single" w:sz="6" w:space="0" w:color="auto"/>
            </w:tcBorders>
            <w:vAlign w:val="center"/>
          </w:tcPr>
          <w:p w14:paraId="1C5659C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61.30</w:t>
            </w:r>
          </w:p>
        </w:tc>
        <w:tc>
          <w:tcPr>
            <w:tcW w:w="810" w:type="dxa"/>
            <w:tcBorders>
              <w:top w:val="single" w:sz="6" w:space="0" w:color="auto"/>
              <w:left w:val="single" w:sz="6" w:space="0" w:color="auto"/>
              <w:bottom w:val="single" w:sz="6" w:space="0" w:color="auto"/>
              <w:right w:val="single" w:sz="6" w:space="0" w:color="auto"/>
            </w:tcBorders>
            <w:vAlign w:val="center"/>
          </w:tcPr>
          <w:p w14:paraId="37BE2A8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61.49</w:t>
            </w:r>
          </w:p>
        </w:tc>
        <w:tc>
          <w:tcPr>
            <w:tcW w:w="810" w:type="dxa"/>
            <w:tcBorders>
              <w:top w:val="single" w:sz="6" w:space="0" w:color="auto"/>
              <w:left w:val="single" w:sz="6" w:space="0" w:color="auto"/>
              <w:bottom w:val="single" w:sz="6" w:space="0" w:color="auto"/>
              <w:right w:val="single" w:sz="6" w:space="0" w:color="auto"/>
            </w:tcBorders>
            <w:vAlign w:val="center"/>
          </w:tcPr>
          <w:p w14:paraId="1572B96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61.62</w:t>
            </w:r>
          </w:p>
        </w:tc>
        <w:tc>
          <w:tcPr>
            <w:tcW w:w="810" w:type="dxa"/>
            <w:tcBorders>
              <w:top w:val="single" w:sz="6" w:space="0" w:color="auto"/>
              <w:left w:val="single" w:sz="6" w:space="0" w:color="auto"/>
              <w:bottom w:val="single" w:sz="6" w:space="0" w:color="auto"/>
              <w:right w:val="single" w:sz="6" w:space="0" w:color="auto"/>
            </w:tcBorders>
            <w:vAlign w:val="center"/>
          </w:tcPr>
          <w:p w14:paraId="6D3FE3B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61.71</w:t>
            </w:r>
          </w:p>
        </w:tc>
        <w:tc>
          <w:tcPr>
            <w:tcW w:w="810" w:type="dxa"/>
            <w:tcBorders>
              <w:top w:val="single" w:sz="6" w:space="0" w:color="auto"/>
              <w:left w:val="single" w:sz="6" w:space="0" w:color="auto"/>
              <w:bottom w:val="single" w:sz="6" w:space="0" w:color="auto"/>
              <w:right w:val="single" w:sz="6" w:space="0" w:color="auto"/>
            </w:tcBorders>
            <w:vAlign w:val="center"/>
          </w:tcPr>
          <w:p w14:paraId="470F8C8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61.77</w:t>
            </w:r>
          </w:p>
        </w:tc>
      </w:tr>
      <w:tr w:rsidR="00156CB4" w:rsidRPr="00034915" w14:paraId="1B8C9CD0"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D1475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0.32</w:t>
            </w:r>
          </w:p>
        </w:tc>
        <w:tc>
          <w:tcPr>
            <w:tcW w:w="810" w:type="dxa"/>
            <w:tcBorders>
              <w:top w:val="single" w:sz="6" w:space="0" w:color="auto"/>
              <w:left w:val="single" w:sz="6" w:space="0" w:color="auto"/>
              <w:bottom w:val="single" w:sz="6" w:space="0" w:color="auto"/>
              <w:right w:val="single" w:sz="6" w:space="0" w:color="auto"/>
            </w:tcBorders>
            <w:vAlign w:val="center"/>
          </w:tcPr>
          <w:p w14:paraId="04EA0A3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58.94</w:t>
            </w:r>
          </w:p>
        </w:tc>
        <w:tc>
          <w:tcPr>
            <w:tcW w:w="810" w:type="dxa"/>
            <w:tcBorders>
              <w:top w:val="single" w:sz="6" w:space="0" w:color="auto"/>
              <w:left w:val="single" w:sz="6" w:space="0" w:color="auto"/>
              <w:bottom w:val="single" w:sz="6" w:space="0" w:color="auto"/>
              <w:right w:val="single" w:sz="6" w:space="0" w:color="auto"/>
            </w:tcBorders>
            <w:vAlign w:val="center"/>
          </w:tcPr>
          <w:p w14:paraId="21962F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60.67</w:t>
            </w:r>
          </w:p>
        </w:tc>
        <w:tc>
          <w:tcPr>
            <w:tcW w:w="810" w:type="dxa"/>
            <w:tcBorders>
              <w:top w:val="single" w:sz="6" w:space="0" w:color="auto"/>
              <w:left w:val="single" w:sz="6" w:space="0" w:color="auto"/>
              <w:bottom w:val="single" w:sz="6" w:space="0" w:color="auto"/>
              <w:right w:val="single" w:sz="6" w:space="0" w:color="auto"/>
            </w:tcBorders>
            <w:vAlign w:val="center"/>
          </w:tcPr>
          <w:p w14:paraId="19A64DD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61.33</w:t>
            </w:r>
          </w:p>
        </w:tc>
        <w:tc>
          <w:tcPr>
            <w:tcW w:w="810" w:type="dxa"/>
            <w:tcBorders>
              <w:top w:val="single" w:sz="6" w:space="0" w:color="auto"/>
              <w:left w:val="single" w:sz="6" w:space="0" w:color="auto"/>
              <w:bottom w:val="single" w:sz="6" w:space="0" w:color="auto"/>
              <w:right w:val="single" w:sz="6" w:space="0" w:color="auto"/>
            </w:tcBorders>
            <w:vAlign w:val="center"/>
          </w:tcPr>
          <w:p w14:paraId="1C0480B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61.66</w:t>
            </w:r>
          </w:p>
        </w:tc>
        <w:tc>
          <w:tcPr>
            <w:tcW w:w="810" w:type="dxa"/>
            <w:tcBorders>
              <w:top w:val="single" w:sz="6" w:space="0" w:color="auto"/>
              <w:left w:val="single" w:sz="6" w:space="0" w:color="auto"/>
              <w:bottom w:val="single" w:sz="6" w:space="0" w:color="auto"/>
              <w:right w:val="single" w:sz="6" w:space="0" w:color="auto"/>
            </w:tcBorders>
            <w:vAlign w:val="center"/>
          </w:tcPr>
          <w:p w14:paraId="73CA463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61.85</w:t>
            </w:r>
          </w:p>
        </w:tc>
        <w:tc>
          <w:tcPr>
            <w:tcW w:w="810" w:type="dxa"/>
            <w:tcBorders>
              <w:top w:val="single" w:sz="6" w:space="0" w:color="auto"/>
              <w:left w:val="single" w:sz="6" w:space="0" w:color="auto"/>
              <w:bottom w:val="single" w:sz="6" w:space="0" w:color="auto"/>
              <w:right w:val="single" w:sz="6" w:space="0" w:color="auto"/>
            </w:tcBorders>
            <w:vAlign w:val="center"/>
          </w:tcPr>
          <w:p w14:paraId="31F3A69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61.98</w:t>
            </w:r>
          </w:p>
        </w:tc>
        <w:tc>
          <w:tcPr>
            <w:tcW w:w="810" w:type="dxa"/>
            <w:tcBorders>
              <w:top w:val="single" w:sz="6" w:space="0" w:color="auto"/>
              <w:left w:val="single" w:sz="6" w:space="0" w:color="auto"/>
              <w:bottom w:val="single" w:sz="6" w:space="0" w:color="auto"/>
              <w:right w:val="single" w:sz="6" w:space="0" w:color="auto"/>
            </w:tcBorders>
            <w:vAlign w:val="center"/>
          </w:tcPr>
          <w:p w14:paraId="6B4B7C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62.08</w:t>
            </w:r>
          </w:p>
        </w:tc>
        <w:tc>
          <w:tcPr>
            <w:tcW w:w="810" w:type="dxa"/>
            <w:tcBorders>
              <w:top w:val="single" w:sz="6" w:space="0" w:color="auto"/>
              <w:left w:val="single" w:sz="6" w:space="0" w:color="auto"/>
              <w:bottom w:val="single" w:sz="6" w:space="0" w:color="auto"/>
              <w:right w:val="single" w:sz="6" w:space="0" w:color="auto"/>
            </w:tcBorders>
            <w:vAlign w:val="center"/>
          </w:tcPr>
          <w:p w14:paraId="49E970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62.14</w:t>
            </w:r>
          </w:p>
        </w:tc>
      </w:tr>
      <w:tr w:rsidR="00156CB4" w:rsidRPr="00034915" w14:paraId="307A8934"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C689C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0.33</w:t>
            </w:r>
          </w:p>
        </w:tc>
        <w:tc>
          <w:tcPr>
            <w:tcW w:w="810" w:type="dxa"/>
            <w:tcBorders>
              <w:top w:val="single" w:sz="6" w:space="0" w:color="auto"/>
              <w:left w:val="single" w:sz="6" w:space="0" w:color="auto"/>
              <w:bottom w:val="single" w:sz="6" w:space="0" w:color="auto"/>
              <w:right w:val="single" w:sz="6" w:space="0" w:color="auto"/>
            </w:tcBorders>
            <w:vAlign w:val="center"/>
          </w:tcPr>
          <w:p w14:paraId="544E51E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59.23</w:t>
            </w:r>
          </w:p>
        </w:tc>
        <w:tc>
          <w:tcPr>
            <w:tcW w:w="810" w:type="dxa"/>
            <w:tcBorders>
              <w:top w:val="single" w:sz="6" w:space="0" w:color="auto"/>
              <w:left w:val="single" w:sz="6" w:space="0" w:color="auto"/>
              <w:bottom w:val="single" w:sz="6" w:space="0" w:color="auto"/>
              <w:right w:val="single" w:sz="6" w:space="0" w:color="auto"/>
            </w:tcBorders>
            <w:vAlign w:val="center"/>
          </w:tcPr>
          <w:p w14:paraId="5BA94E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61.00</w:t>
            </w:r>
          </w:p>
        </w:tc>
        <w:tc>
          <w:tcPr>
            <w:tcW w:w="810" w:type="dxa"/>
            <w:tcBorders>
              <w:top w:val="single" w:sz="6" w:space="0" w:color="auto"/>
              <w:left w:val="single" w:sz="6" w:space="0" w:color="auto"/>
              <w:bottom w:val="single" w:sz="6" w:space="0" w:color="auto"/>
              <w:right w:val="single" w:sz="6" w:space="0" w:color="auto"/>
            </w:tcBorders>
            <w:vAlign w:val="center"/>
          </w:tcPr>
          <w:p w14:paraId="0926425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61.68</w:t>
            </w:r>
          </w:p>
        </w:tc>
        <w:tc>
          <w:tcPr>
            <w:tcW w:w="810" w:type="dxa"/>
            <w:tcBorders>
              <w:top w:val="single" w:sz="6" w:space="0" w:color="auto"/>
              <w:left w:val="single" w:sz="6" w:space="0" w:color="auto"/>
              <w:bottom w:val="single" w:sz="6" w:space="0" w:color="auto"/>
              <w:right w:val="single" w:sz="6" w:space="0" w:color="auto"/>
            </w:tcBorders>
            <w:vAlign w:val="center"/>
          </w:tcPr>
          <w:p w14:paraId="1BCAF57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62.01</w:t>
            </w:r>
          </w:p>
        </w:tc>
        <w:tc>
          <w:tcPr>
            <w:tcW w:w="810" w:type="dxa"/>
            <w:tcBorders>
              <w:top w:val="single" w:sz="6" w:space="0" w:color="auto"/>
              <w:left w:val="single" w:sz="6" w:space="0" w:color="auto"/>
              <w:bottom w:val="single" w:sz="6" w:space="0" w:color="auto"/>
              <w:right w:val="single" w:sz="6" w:space="0" w:color="auto"/>
            </w:tcBorders>
            <w:vAlign w:val="center"/>
          </w:tcPr>
          <w:p w14:paraId="5437C07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62.22</w:t>
            </w:r>
          </w:p>
        </w:tc>
        <w:tc>
          <w:tcPr>
            <w:tcW w:w="810" w:type="dxa"/>
            <w:tcBorders>
              <w:top w:val="single" w:sz="6" w:space="0" w:color="auto"/>
              <w:left w:val="single" w:sz="6" w:space="0" w:color="auto"/>
              <w:bottom w:val="single" w:sz="6" w:space="0" w:color="auto"/>
              <w:right w:val="single" w:sz="6" w:space="0" w:color="auto"/>
            </w:tcBorders>
            <w:vAlign w:val="center"/>
          </w:tcPr>
          <w:p w14:paraId="79DFF7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62.35</w:t>
            </w:r>
          </w:p>
        </w:tc>
        <w:tc>
          <w:tcPr>
            <w:tcW w:w="810" w:type="dxa"/>
            <w:tcBorders>
              <w:top w:val="single" w:sz="6" w:space="0" w:color="auto"/>
              <w:left w:val="single" w:sz="6" w:space="0" w:color="auto"/>
              <w:bottom w:val="single" w:sz="6" w:space="0" w:color="auto"/>
              <w:right w:val="single" w:sz="6" w:space="0" w:color="auto"/>
            </w:tcBorders>
            <w:vAlign w:val="center"/>
          </w:tcPr>
          <w:p w14:paraId="2035AB1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62.44</w:t>
            </w:r>
          </w:p>
        </w:tc>
        <w:tc>
          <w:tcPr>
            <w:tcW w:w="810" w:type="dxa"/>
            <w:tcBorders>
              <w:top w:val="single" w:sz="6" w:space="0" w:color="auto"/>
              <w:left w:val="single" w:sz="6" w:space="0" w:color="auto"/>
              <w:bottom w:val="single" w:sz="6" w:space="0" w:color="auto"/>
              <w:right w:val="single" w:sz="6" w:space="0" w:color="auto"/>
            </w:tcBorders>
            <w:vAlign w:val="center"/>
          </w:tcPr>
          <w:p w14:paraId="45F0585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62.51</w:t>
            </w:r>
          </w:p>
        </w:tc>
      </w:tr>
      <w:tr w:rsidR="00156CB4" w:rsidRPr="00034915" w14:paraId="4DBEC7D6"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7EE6A2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0.34</w:t>
            </w:r>
          </w:p>
        </w:tc>
        <w:tc>
          <w:tcPr>
            <w:tcW w:w="810" w:type="dxa"/>
            <w:tcBorders>
              <w:top w:val="single" w:sz="6" w:space="0" w:color="auto"/>
              <w:left w:val="single" w:sz="6" w:space="0" w:color="auto"/>
              <w:bottom w:val="single" w:sz="6" w:space="0" w:color="auto"/>
              <w:right w:val="single" w:sz="6" w:space="0" w:color="auto"/>
            </w:tcBorders>
            <w:vAlign w:val="center"/>
          </w:tcPr>
          <w:p w14:paraId="406C3BD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59.51</w:t>
            </w:r>
          </w:p>
        </w:tc>
        <w:tc>
          <w:tcPr>
            <w:tcW w:w="810" w:type="dxa"/>
            <w:tcBorders>
              <w:top w:val="single" w:sz="6" w:space="0" w:color="auto"/>
              <w:left w:val="single" w:sz="6" w:space="0" w:color="auto"/>
              <w:bottom w:val="single" w:sz="6" w:space="0" w:color="auto"/>
              <w:right w:val="single" w:sz="6" w:space="0" w:color="auto"/>
            </w:tcBorders>
            <w:vAlign w:val="center"/>
          </w:tcPr>
          <w:p w14:paraId="13401B0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61.34</w:t>
            </w:r>
          </w:p>
        </w:tc>
        <w:tc>
          <w:tcPr>
            <w:tcW w:w="810" w:type="dxa"/>
            <w:tcBorders>
              <w:top w:val="single" w:sz="6" w:space="0" w:color="auto"/>
              <w:left w:val="single" w:sz="6" w:space="0" w:color="auto"/>
              <w:bottom w:val="single" w:sz="6" w:space="0" w:color="auto"/>
              <w:right w:val="single" w:sz="6" w:space="0" w:color="auto"/>
            </w:tcBorders>
            <w:vAlign w:val="center"/>
          </w:tcPr>
          <w:p w14:paraId="1D5A45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62.03</w:t>
            </w:r>
          </w:p>
        </w:tc>
        <w:tc>
          <w:tcPr>
            <w:tcW w:w="810" w:type="dxa"/>
            <w:tcBorders>
              <w:top w:val="single" w:sz="6" w:space="0" w:color="auto"/>
              <w:left w:val="single" w:sz="6" w:space="0" w:color="auto"/>
              <w:bottom w:val="single" w:sz="6" w:space="0" w:color="auto"/>
              <w:right w:val="single" w:sz="6" w:space="0" w:color="auto"/>
            </w:tcBorders>
            <w:vAlign w:val="center"/>
          </w:tcPr>
          <w:p w14:paraId="2B27E99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62.37</w:t>
            </w:r>
          </w:p>
        </w:tc>
        <w:tc>
          <w:tcPr>
            <w:tcW w:w="810" w:type="dxa"/>
            <w:tcBorders>
              <w:top w:val="single" w:sz="6" w:space="0" w:color="auto"/>
              <w:left w:val="single" w:sz="6" w:space="0" w:color="auto"/>
              <w:bottom w:val="single" w:sz="6" w:space="0" w:color="auto"/>
              <w:right w:val="single" w:sz="6" w:space="0" w:color="auto"/>
            </w:tcBorders>
            <w:vAlign w:val="center"/>
          </w:tcPr>
          <w:p w14:paraId="3538BC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62.58</w:t>
            </w:r>
          </w:p>
        </w:tc>
        <w:tc>
          <w:tcPr>
            <w:tcW w:w="810" w:type="dxa"/>
            <w:tcBorders>
              <w:top w:val="single" w:sz="6" w:space="0" w:color="auto"/>
              <w:left w:val="single" w:sz="6" w:space="0" w:color="auto"/>
              <w:bottom w:val="single" w:sz="6" w:space="0" w:color="auto"/>
              <w:right w:val="single" w:sz="6" w:space="0" w:color="auto"/>
            </w:tcBorders>
            <w:vAlign w:val="center"/>
          </w:tcPr>
          <w:p w14:paraId="5CA6CC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62.71</w:t>
            </w:r>
          </w:p>
        </w:tc>
        <w:tc>
          <w:tcPr>
            <w:tcW w:w="810" w:type="dxa"/>
            <w:tcBorders>
              <w:top w:val="single" w:sz="6" w:space="0" w:color="auto"/>
              <w:left w:val="single" w:sz="6" w:space="0" w:color="auto"/>
              <w:bottom w:val="single" w:sz="6" w:space="0" w:color="auto"/>
              <w:right w:val="single" w:sz="6" w:space="0" w:color="auto"/>
            </w:tcBorders>
            <w:vAlign w:val="center"/>
          </w:tcPr>
          <w:p w14:paraId="05FD9C4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62.81</w:t>
            </w:r>
          </w:p>
        </w:tc>
        <w:tc>
          <w:tcPr>
            <w:tcW w:w="810" w:type="dxa"/>
            <w:tcBorders>
              <w:top w:val="single" w:sz="6" w:space="0" w:color="auto"/>
              <w:left w:val="single" w:sz="6" w:space="0" w:color="auto"/>
              <w:bottom w:val="single" w:sz="6" w:space="0" w:color="auto"/>
              <w:right w:val="single" w:sz="6" w:space="0" w:color="auto"/>
            </w:tcBorders>
            <w:vAlign w:val="center"/>
          </w:tcPr>
          <w:p w14:paraId="6D616DD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62.88</w:t>
            </w:r>
          </w:p>
        </w:tc>
      </w:tr>
      <w:tr w:rsidR="00156CB4" w:rsidRPr="00034915" w14:paraId="0C414C7C"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B053F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0.35</w:t>
            </w:r>
          </w:p>
        </w:tc>
        <w:tc>
          <w:tcPr>
            <w:tcW w:w="810" w:type="dxa"/>
            <w:tcBorders>
              <w:top w:val="single" w:sz="6" w:space="0" w:color="auto"/>
              <w:left w:val="single" w:sz="6" w:space="0" w:color="auto"/>
              <w:bottom w:val="single" w:sz="6" w:space="0" w:color="auto"/>
              <w:right w:val="single" w:sz="6" w:space="0" w:color="auto"/>
            </w:tcBorders>
            <w:vAlign w:val="center"/>
          </w:tcPr>
          <w:p w14:paraId="0364B44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59.80</w:t>
            </w:r>
          </w:p>
        </w:tc>
        <w:tc>
          <w:tcPr>
            <w:tcW w:w="810" w:type="dxa"/>
            <w:tcBorders>
              <w:top w:val="single" w:sz="6" w:space="0" w:color="auto"/>
              <w:left w:val="single" w:sz="6" w:space="0" w:color="auto"/>
              <w:bottom w:val="single" w:sz="6" w:space="0" w:color="auto"/>
              <w:right w:val="single" w:sz="6" w:space="0" w:color="auto"/>
            </w:tcBorders>
            <w:vAlign w:val="center"/>
          </w:tcPr>
          <w:p w14:paraId="49650BB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61.67</w:t>
            </w:r>
          </w:p>
        </w:tc>
        <w:tc>
          <w:tcPr>
            <w:tcW w:w="810" w:type="dxa"/>
            <w:tcBorders>
              <w:top w:val="single" w:sz="6" w:space="0" w:color="auto"/>
              <w:left w:val="single" w:sz="6" w:space="0" w:color="auto"/>
              <w:bottom w:val="single" w:sz="6" w:space="0" w:color="auto"/>
              <w:right w:val="single" w:sz="6" w:space="0" w:color="auto"/>
            </w:tcBorders>
            <w:vAlign w:val="center"/>
          </w:tcPr>
          <w:p w14:paraId="44804CD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62.38</w:t>
            </w:r>
          </w:p>
        </w:tc>
        <w:tc>
          <w:tcPr>
            <w:tcW w:w="810" w:type="dxa"/>
            <w:tcBorders>
              <w:top w:val="single" w:sz="6" w:space="0" w:color="auto"/>
              <w:left w:val="single" w:sz="6" w:space="0" w:color="auto"/>
              <w:bottom w:val="single" w:sz="6" w:space="0" w:color="auto"/>
              <w:right w:val="single" w:sz="6" w:space="0" w:color="auto"/>
            </w:tcBorders>
            <w:vAlign w:val="center"/>
          </w:tcPr>
          <w:p w14:paraId="0910C5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62.73</w:t>
            </w:r>
          </w:p>
        </w:tc>
        <w:tc>
          <w:tcPr>
            <w:tcW w:w="810" w:type="dxa"/>
            <w:tcBorders>
              <w:top w:val="single" w:sz="6" w:space="0" w:color="auto"/>
              <w:left w:val="single" w:sz="6" w:space="0" w:color="auto"/>
              <w:bottom w:val="single" w:sz="6" w:space="0" w:color="auto"/>
              <w:right w:val="single" w:sz="6" w:space="0" w:color="auto"/>
            </w:tcBorders>
            <w:vAlign w:val="center"/>
          </w:tcPr>
          <w:p w14:paraId="637A45B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62.94</w:t>
            </w:r>
          </w:p>
        </w:tc>
        <w:tc>
          <w:tcPr>
            <w:tcW w:w="810" w:type="dxa"/>
            <w:tcBorders>
              <w:top w:val="single" w:sz="6" w:space="0" w:color="auto"/>
              <w:left w:val="single" w:sz="6" w:space="0" w:color="auto"/>
              <w:bottom w:val="single" w:sz="6" w:space="0" w:color="auto"/>
              <w:right w:val="single" w:sz="6" w:space="0" w:color="auto"/>
            </w:tcBorders>
            <w:vAlign w:val="center"/>
          </w:tcPr>
          <w:p w14:paraId="64D17F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63.08</w:t>
            </w:r>
          </w:p>
        </w:tc>
        <w:tc>
          <w:tcPr>
            <w:tcW w:w="810" w:type="dxa"/>
            <w:tcBorders>
              <w:top w:val="single" w:sz="6" w:space="0" w:color="auto"/>
              <w:left w:val="single" w:sz="6" w:space="0" w:color="auto"/>
              <w:bottom w:val="single" w:sz="6" w:space="0" w:color="auto"/>
              <w:right w:val="single" w:sz="6" w:space="0" w:color="auto"/>
            </w:tcBorders>
            <w:vAlign w:val="center"/>
          </w:tcPr>
          <w:p w14:paraId="540EB16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63.18</w:t>
            </w:r>
          </w:p>
        </w:tc>
        <w:tc>
          <w:tcPr>
            <w:tcW w:w="810" w:type="dxa"/>
            <w:tcBorders>
              <w:top w:val="single" w:sz="6" w:space="0" w:color="auto"/>
              <w:left w:val="single" w:sz="6" w:space="0" w:color="auto"/>
              <w:bottom w:val="single" w:sz="6" w:space="0" w:color="auto"/>
              <w:right w:val="single" w:sz="6" w:space="0" w:color="auto"/>
            </w:tcBorders>
            <w:vAlign w:val="center"/>
          </w:tcPr>
          <w:p w14:paraId="52B887D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63.25</w:t>
            </w:r>
          </w:p>
        </w:tc>
      </w:tr>
      <w:tr w:rsidR="00156CB4" w:rsidRPr="00034915" w14:paraId="3F5B9020"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01FD5B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0.36</w:t>
            </w:r>
          </w:p>
        </w:tc>
        <w:tc>
          <w:tcPr>
            <w:tcW w:w="810" w:type="dxa"/>
            <w:tcBorders>
              <w:top w:val="single" w:sz="6" w:space="0" w:color="auto"/>
              <w:left w:val="single" w:sz="6" w:space="0" w:color="auto"/>
              <w:bottom w:val="single" w:sz="6" w:space="0" w:color="auto"/>
              <w:right w:val="single" w:sz="6" w:space="0" w:color="auto"/>
            </w:tcBorders>
            <w:vAlign w:val="center"/>
          </w:tcPr>
          <w:p w14:paraId="205593F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60.09</w:t>
            </w:r>
          </w:p>
        </w:tc>
        <w:tc>
          <w:tcPr>
            <w:tcW w:w="810" w:type="dxa"/>
            <w:tcBorders>
              <w:top w:val="single" w:sz="6" w:space="0" w:color="auto"/>
              <w:left w:val="single" w:sz="6" w:space="0" w:color="auto"/>
              <w:bottom w:val="single" w:sz="6" w:space="0" w:color="auto"/>
              <w:right w:val="single" w:sz="6" w:space="0" w:color="auto"/>
            </w:tcBorders>
            <w:vAlign w:val="center"/>
          </w:tcPr>
          <w:p w14:paraId="0E1A01B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62.00</w:t>
            </w:r>
          </w:p>
        </w:tc>
        <w:tc>
          <w:tcPr>
            <w:tcW w:w="810" w:type="dxa"/>
            <w:tcBorders>
              <w:top w:val="single" w:sz="6" w:space="0" w:color="auto"/>
              <w:left w:val="single" w:sz="6" w:space="0" w:color="auto"/>
              <w:bottom w:val="single" w:sz="6" w:space="0" w:color="auto"/>
              <w:right w:val="single" w:sz="6" w:space="0" w:color="auto"/>
            </w:tcBorders>
            <w:vAlign w:val="center"/>
          </w:tcPr>
          <w:p w14:paraId="16C15A1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62.73</w:t>
            </w:r>
          </w:p>
        </w:tc>
        <w:tc>
          <w:tcPr>
            <w:tcW w:w="810" w:type="dxa"/>
            <w:tcBorders>
              <w:top w:val="single" w:sz="6" w:space="0" w:color="auto"/>
              <w:left w:val="single" w:sz="6" w:space="0" w:color="auto"/>
              <w:bottom w:val="single" w:sz="6" w:space="0" w:color="auto"/>
              <w:right w:val="single" w:sz="6" w:space="0" w:color="auto"/>
            </w:tcBorders>
            <w:vAlign w:val="center"/>
          </w:tcPr>
          <w:p w14:paraId="12A9370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63.09</w:t>
            </w:r>
          </w:p>
        </w:tc>
        <w:tc>
          <w:tcPr>
            <w:tcW w:w="810" w:type="dxa"/>
            <w:tcBorders>
              <w:top w:val="single" w:sz="6" w:space="0" w:color="auto"/>
              <w:left w:val="single" w:sz="6" w:space="0" w:color="auto"/>
              <w:bottom w:val="single" w:sz="6" w:space="0" w:color="auto"/>
              <w:right w:val="single" w:sz="6" w:space="0" w:color="auto"/>
            </w:tcBorders>
            <w:vAlign w:val="center"/>
          </w:tcPr>
          <w:p w14:paraId="00B12D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63.30</w:t>
            </w:r>
          </w:p>
        </w:tc>
        <w:tc>
          <w:tcPr>
            <w:tcW w:w="810" w:type="dxa"/>
            <w:tcBorders>
              <w:top w:val="single" w:sz="6" w:space="0" w:color="auto"/>
              <w:left w:val="single" w:sz="6" w:space="0" w:color="auto"/>
              <w:bottom w:val="single" w:sz="6" w:space="0" w:color="auto"/>
              <w:right w:val="single" w:sz="6" w:space="0" w:color="auto"/>
            </w:tcBorders>
            <w:vAlign w:val="center"/>
          </w:tcPr>
          <w:p w14:paraId="282E9AC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63.44</w:t>
            </w:r>
          </w:p>
        </w:tc>
        <w:tc>
          <w:tcPr>
            <w:tcW w:w="810" w:type="dxa"/>
            <w:tcBorders>
              <w:top w:val="single" w:sz="6" w:space="0" w:color="auto"/>
              <w:left w:val="single" w:sz="6" w:space="0" w:color="auto"/>
              <w:bottom w:val="single" w:sz="6" w:space="0" w:color="auto"/>
              <w:right w:val="single" w:sz="6" w:space="0" w:color="auto"/>
            </w:tcBorders>
            <w:vAlign w:val="center"/>
          </w:tcPr>
          <w:p w14:paraId="1EF387A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63.54</w:t>
            </w:r>
          </w:p>
        </w:tc>
        <w:tc>
          <w:tcPr>
            <w:tcW w:w="810" w:type="dxa"/>
            <w:tcBorders>
              <w:top w:val="single" w:sz="6" w:space="0" w:color="auto"/>
              <w:left w:val="single" w:sz="6" w:space="0" w:color="auto"/>
              <w:bottom w:val="single" w:sz="6" w:space="0" w:color="auto"/>
              <w:right w:val="single" w:sz="6" w:space="0" w:color="auto"/>
            </w:tcBorders>
            <w:vAlign w:val="center"/>
          </w:tcPr>
          <w:p w14:paraId="7FA6DC3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63.61</w:t>
            </w:r>
          </w:p>
        </w:tc>
      </w:tr>
      <w:tr w:rsidR="00156CB4" w:rsidRPr="00034915" w14:paraId="2D4AA049"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6B4DED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0.37</w:t>
            </w:r>
          </w:p>
        </w:tc>
        <w:tc>
          <w:tcPr>
            <w:tcW w:w="810" w:type="dxa"/>
            <w:tcBorders>
              <w:top w:val="single" w:sz="6" w:space="0" w:color="auto"/>
              <w:left w:val="single" w:sz="6" w:space="0" w:color="auto"/>
              <w:bottom w:val="single" w:sz="6" w:space="0" w:color="auto"/>
              <w:right w:val="single" w:sz="6" w:space="0" w:color="auto"/>
            </w:tcBorders>
            <w:vAlign w:val="center"/>
          </w:tcPr>
          <w:p w14:paraId="53D58EF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60.38</w:t>
            </w:r>
          </w:p>
        </w:tc>
        <w:tc>
          <w:tcPr>
            <w:tcW w:w="810" w:type="dxa"/>
            <w:tcBorders>
              <w:top w:val="single" w:sz="6" w:space="0" w:color="auto"/>
              <w:left w:val="single" w:sz="6" w:space="0" w:color="auto"/>
              <w:bottom w:val="single" w:sz="6" w:space="0" w:color="auto"/>
              <w:right w:val="single" w:sz="6" w:space="0" w:color="auto"/>
            </w:tcBorders>
            <w:vAlign w:val="center"/>
          </w:tcPr>
          <w:p w14:paraId="42DA37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62.33</w:t>
            </w:r>
          </w:p>
        </w:tc>
        <w:tc>
          <w:tcPr>
            <w:tcW w:w="810" w:type="dxa"/>
            <w:tcBorders>
              <w:top w:val="single" w:sz="6" w:space="0" w:color="auto"/>
              <w:left w:val="single" w:sz="6" w:space="0" w:color="auto"/>
              <w:bottom w:val="single" w:sz="6" w:space="0" w:color="auto"/>
              <w:right w:val="single" w:sz="6" w:space="0" w:color="auto"/>
            </w:tcBorders>
            <w:vAlign w:val="center"/>
          </w:tcPr>
          <w:p w14:paraId="488961B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63.08</w:t>
            </w:r>
          </w:p>
        </w:tc>
        <w:tc>
          <w:tcPr>
            <w:tcW w:w="810" w:type="dxa"/>
            <w:tcBorders>
              <w:top w:val="single" w:sz="6" w:space="0" w:color="auto"/>
              <w:left w:val="single" w:sz="6" w:space="0" w:color="auto"/>
              <w:bottom w:val="single" w:sz="6" w:space="0" w:color="auto"/>
              <w:right w:val="single" w:sz="6" w:space="0" w:color="auto"/>
            </w:tcBorders>
            <w:vAlign w:val="center"/>
          </w:tcPr>
          <w:p w14:paraId="5975846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63.44</w:t>
            </w:r>
          </w:p>
        </w:tc>
        <w:tc>
          <w:tcPr>
            <w:tcW w:w="810" w:type="dxa"/>
            <w:tcBorders>
              <w:top w:val="single" w:sz="6" w:space="0" w:color="auto"/>
              <w:left w:val="single" w:sz="6" w:space="0" w:color="auto"/>
              <w:bottom w:val="single" w:sz="6" w:space="0" w:color="auto"/>
              <w:right w:val="single" w:sz="6" w:space="0" w:color="auto"/>
            </w:tcBorders>
            <w:vAlign w:val="center"/>
          </w:tcPr>
          <w:p w14:paraId="0C65AA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63.66</w:t>
            </w:r>
          </w:p>
        </w:tc>
        <w:tc>
          <w:tcPr>
            <w:tcW w:w="810" w:type="dxa"/>
            <w:tcBorders>
              <w:top w:val="single" w:sz="6" w:space="0" w:color="auto"/>
              <w:left w:val="single" w:sz="6" w:space="0" w:color="auto"/>
              <w:bottom w:val="single" w:sz="6" w:space="0" w:color="auto"/>
              <w:right w:val="single" w:sz="6" w:space="0" w:color="auto"/>
            </w:tcBorders>
            <w:vAlign w:val="center"/>
          </w:tcPr>
          <w:p w14:paraId="334802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63.80</w:t>
            </w:r>
          </w:p>
        </w:tc>
        <w:tc>
          <w:tcPr>
            <w:tcW w:w="810" w:type="dxa"/>
            <w:tcBorders>
              <w:top w:val="single" w:sz="6" w:space="0" w:color="auto"/>
              <w:left w:val="single" w:sz="6" w:space="0" w:color="auto"/>
              <w:bottom w:val="single" w:sz="6" w:space="0" w:color="auto"/>
              <w:right w:val="single" w:sz="6" w:space="0" w:color="auto"/>
            </w:tcBorders>
            <w:vAlign w:val="center"/>
          </w:tcPr>
          <w:p w14:paraId="6C8A0A6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63.91</w:t>
            </w:r>
          </w:p>
        </w:tc>
        <w:tc>
          <w:tcPr>
            <w:tcW w:w="810" w:type="dxa"/>
            <w:tcBorders>
              <w:top w:val="single" w:sz="6" w:space="0" w:color="auto"/>
              <w:left w:val="single" w:sz="6" w:space="0" w:color="auto"/>
              <w:bottom w:val="single" w:sz="6" w:space="0" w:color="auto"/>
              <w:right w:val="single" w:sz="6" w:space="0" w:color="auto"/>
            </w:tcBorders>
            <w:vAlign w:val="center"/>
          </w:tcPr>
          <w:p w14:paraId="06BD755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63.98</w:t>
            </w:r>
          </w:p>
        </w:tc>
      </w:tr>
      <w:tr w:rsidR="00156CB4" w:rsidRPr="00034915" w14:paraId="38F14A07"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2F3CDA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0.38</w:t>
            </w:r>
          </w:p>
        </w:tc>
        <w:tc>
          <w:tcPr>
            <w:tcW w:w="810" w:type="dxa"/>
            <w:tcBorders>
              <w:top w:val="single" w:sz="6" w:space="0" w:color="auto"/>
              <w:left w:val="single" w:sz="6" w:space="0" w:color="auto"/>
              <w:bottom w:val="single" w:sz="6" w:space="0" w:color="auto"/>
              <w:right w:val="single" w:sz="6" w:space="0" w:color="auto"/>
            </w:tcBorders>
            <w:vAlign w:val="center"/>
          </w:tcPr>
          <w:p w14:paraId="7E25AE9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60.68</w:t>
            </w:r>
          </w:p>
        </w:tc>
        <w:tc>
          <w:tcPr>
            <w:tcW w:w="810" w:type="dxa"/>
            <w:tcBorders>
              <w:top w:val="single" w:sz="6" w:space="0" w:color="auto"/>
              <w:left w:val="single" w:sz="6" w:space="0" w:color="auto"/>
              <w:bottom w:val="single" w:sz="6" w:space="0" w:color="auto"/>
              <w:right w:val="single" w:sz="6" w:space="0" w:color="auto"/>
            </w:tcBorders>
            <w:vAlign w:val="center"/>
          </w:tcPr>
          <w:p w14:paraId="06A90EF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62.67</w:t>
            </w:r>
          </w:p>
        </w:tc>
        <w:tc>
          <w:tcPr>
            <w:tcW w:w="810" w:type="dxa"/>
            <w:tcBorders>
              <w:top w:val="single" w:sz="6" w:space="0" w:color="auto"/>
              <w:left w:val="single" w:sz="6" w:space="0" w:color="auto"/>
              <w:bottom w:val="single" w:sz="6" w:space="0" w:color="auto"/>
              <w:right w:val="single" w:sz="6" w:space="0" w:color="auto"/>
            </w:tcBorders>
            <w:vAlign w:val="center"/>
          </w:tcPr>
          <w:p w14:paraId="1EB0B1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63.42</w:t>
            </w:r>
          </w:p>
        </w:tc>
        <w:tc>
          <w:tcPr>
            <w:tcW w:w="810" w:type="dxa"/>
            <w:tcBorders>
              <w:top w:val="single" w:sz="6" w:space="0" w:color="auto"/>
              <w:left w:val="single" w:sz="6" w:space="0" w:color="auto"/>
              <w:bottom w:val="single" w:sz="6" w:space="0" w:color="auto"/>
              <w:right w:val="single" w:sz="6" w:space="0" w:color="auto"/>
            </w:tcBorders>
            <w:vAlign w:val="center"/>
          </w:tcPr>
          <w:p w14:paraId="7BA531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63.80</w:t>
            </w:r>
          </w:p>
        </w:tc>
        <w:tc>
          <w:tcPr>
            <w:tcW w:w="810" w:type="dxa"/>
            <w:tcBorders>
              <w:top w:val="single" w:sz="6" w:space="0" w:color="auto"/>
              <w:left w:val="single" w:sz="6" w:space="0" w:color="auto"/>
              <w:bottom w:val="single" w:sz="6" w:space="0" w:color="auto"/>
              <w:right w:val="single" w:sz="6" w:space="0" w:color="auto"/>
            </w:tcBorders>
            <w:vAlign w:val="center"/>
          </w:tcPr>
          <w:p w14:paraId="0B5E36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64.02</w:t>
            </w:r>
          </w:p>
        </w:tc>
        <w:tc>
          <w:tcPr>
            <w:tcW w:w="810" w:type="dxa"/>
            <w:tcBorders>
              <w:top w:val="single" w:sz="6" w:space="0" w:color="auto"/>
              <w:left w:val="single" w:sz="6" w:space="0" w:color="auto"/>
              <w:bottom w:val="single" w:sz="6" w:space="0" w:color="auto"/>
              <w:right w:val="single" w:sz="6" w:space="0" w:color="auto"/>
            </w:tcBorders>
            <w:vAlign w:val="center"/>
          </w:tcPr>
          <w:p w14:paraId="3868D0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64.17</w:t>
            </w:r>
          </w:p>
        </w:tc>
        <w:tc>
          <w:tcPr>
            <w:tcW w:w="810" w:type="dxa"/>
            <w:tcBorders>
              <w:top w:val="single" w:sz="6" w:space="0" w:color="auto"/>
              <w:left w:val="single" w:sz="6" w:space="0" w:color="auto"/>
              <w:bottom w:val="single" w:sz="6" w:space="0" w:color="auto"/>
              <w:right w:val="single" w:sz="6" w:space="0" w:color="auto"/>
            </w:tcBorders>
            <w:vAlign w:val="center"/>
          </w:tcPr>
          <w:p w14:paraId="2815A4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64.27</w:t>
            </w:r>
          </w:p>
        </w:tc>
        <w:tc>
          <w:tcPr>
            <w:tcW w:w="810" w:type="dxa"/>
            <w:tcBorders>
              <w:top w:val="single" w:sz="6" w:space="0" w:color="auto"/>
              <w:left w:val="single" w:sz="6" w:space="0" w:color="auto"/>
              <w:bottom w:val="single" w:sz="6" w:space="0" w:color="auto"/>
              <w:right w:val="single" w:sz="6" w:space="0" w:color="auto"/>
            </w:tcBorders>
            <w:vAlign w:val="center"/>
          </w:tcPr>
          <w:p w14:paraId="6141EB6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64.34</w:t>
            </w:r>
          </w:p>
        </w:tc>
      </w:tr>
      <w:tr w:rsidR="00156CB4" w:rsidRPr="00034915" w14:paraId="564A982A"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BB1C6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0.39</w:t>
            </w:r>
          </w:p>
        </w:tc>
        <w:tc>
          <w:tcPr>
            <w:tcW w:w="810" w:type="dxa"/>
            <w:tcBorders>
              <w:top w:val="single" w:sz="6" w:space="0" w:color="auto"/>
              <w:left w:val="single" w:sz="6" w:space="0" w:color="auto"/>
              <w:bottom w:val="single" w:sz="6" w:space="0" w:color="auto"/>
              <w:right w:val="single" w:sz="6" w:space="0" w:color="auto"/>
            </w:tcBorders>
            <w:vAlign w:val="center"/>
          </w:tcPr>
          <w:p w14:paraId="0E166CA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60.97</w:t>
            </w:r>
          </w:p>
        </w:tc>
        <w:tc>
          <w:tcPr>
            <w:tcW w:w="810" w:type="dxa"/>
            <w:tcBorders>
              <w:top w:val="single" w:sz="6" w:space="0" w:color="auto"/>
              <w:left w:val="single" w:sz="6" w:space="0" w:color="auto"/>
              <w:bottom w:val="single" w:sz="6" w:space="0" w:color="auto"/>
              <w:right w:val="single" w:sz="6" w:space="0" w:color="auto"/>
            </w:tcBorders>
            <w:vAlign w:val="center"/>
          </w:tcPr>
          <w:p w14:paraId="0D527AA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63.00</w:t>
            </w:r>
          </w:p>
        </w:tc>
        <w:tc>
          <w:tcPr>
            <w:tcW w:w="810" w:type="dxa"/>
            <w:tcBorders>
              <w:top w:val="single" w:sz="6" w:space="0" w:color="auto"/>
              <w:left w:val="single" w:sz="6" w:space="0" w:color="auto"/>
              <w:bottom w:val="single" w:sz="6" w:space="0" w:color="auto"/>
              <w:right w:val="single" w:sz="6" w:space="0" w:color="auto"/>
            </w:tcBorders>
            <w:vAlign w:val="center"/>
          </w:tcPr>
          <w:p w14:paraId="3038903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63.77</w:t>
            </w:r>
          </w:p>
        </w:tc>
        <w:tc>
          <w:tcPr>
            <w:tcW w:w="810" w:type="dxa"/>
            <w:tcBorders>
              <w:top w:val="single" w:sz="6" w:space="0" w:color="auto"/>
              <w:left w:val="single" w:sz="6" w:space="0" w:color="auto"/>
              <w:bottom w:val="single" w:sz="6" w:space="0" w:color="auto"/>
              <w:right w:val="single" w:sz="6" w:space="0" w:color="auto"/>
            </w:tcBorders>
            <w:vAlign w:val="center"/>
          </w:tcPr>
          <w:p w14:paraId="0502751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64.15</w:t>
            </w:r>
          </w:p>
        </w:tc>
        <w:tc>
          <w:tcPr>
            <w:tcW w:w="810" w:type="dxa"/>
            <w:tcBorders>
              <w:top w:val="single" w:sz="6" w:space="0" w:color="auto"/>
              <w:left w:val="single" w:sz="6" w:space="0" w:color="auto"/>
              <w:bottom w:val="single" w:sz="6" w:space="0" w:color="auto"/>
              <w:right w:val="single" w:sz="6" w:space="0" w:color="auto"/>
            </w:tcBorders>
            <w:vAlign w:val="center"/>
          </w:tcPr>
          <w:p w14:paraId="4A53A42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64.38</w:t>
            </w:r>
          </w:p>
        </w:tc>
        <w:tc>
          <w:tcPr>
            <w:tcW w:w="810" w:type="dxa"/>
            <w:tcBorders>
              <w:top w:val="single" w:sz="6" w:space="0" w:color="auto"/>
              <w:left w:val="single" w:sz="6" w:space="0" w:color="auto"/>
              <w:bottom w:val="single" w:sz="6" w:space="0" w:color="auto"/>
              <w:right w:val="single" w:sz="6" w:space="0" w:color="auto"/>
            </w:tcBorders>
            <w:vAlign w:val="center"/>
          </w:tcPr>
          <w:p w14:paraId="05CDB5C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64.53</w:t>
            </w:r>
          </w:p>
        </w:tc>
        <w:tc>
          <w:tcPr>
            <w:tcW w:w="810" w:type="dxa"/>
            <w:tcBorders>
              <w:top w:val="single" w:sz="6" w:space="0" w:color="auto"/>
              <w:left w:val="single" w:sz="6" w:space="0" w:color="auto"/>
              <w:bottom w:val="single" w:sz="6" w:space="0" w:color="auto"/>
              <w:right w:val="single" w:sz="6" w:space="0" w:color="auto"/>
            </w:tcBorders>
            <w:vAlign w:val="center"/>
          </w:tcPr>
          <w:p w14:paraId="3FC44B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64.64</w:t>
            </w:r>
          </w:p>
        </w:tc>
        <w:tc>
          <w:tcPr>
            <w:tcW w:w="810" w:type="dxa"/>
            <w:tcBorders>
              <w:top w:val="single" w:sz="6" w:space="0" w:color="auto"/>
              <w:left w:val="single" w:sz="6" w:space="0" w:color="auto"/>
              <w:bottom w:val="single" w:sz="6" w:space="0" w:color="auto"/>
              <w:right w:val="single" w:sz="6" w:space="0" w:color="auto"/>
            </w:tcBorders>
            <w:vAlign w:val="center"/>
          </w:tcPr>
          <w:p w14:paraId="688F235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64.71</w:t>
            </w:r>
          </w:p>
        </w:tc>
      </w:tr>
      <w:tr w:rsidR="00156CB4" w:rsidRPr="00034915" w14:paraId="692D3CCA"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6BC76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0.40</w:t>
            </w:r>
          </w:p>
        </w:tc>
        <w:tc>
          <w:tcPr>
            <w:tcW w:w="810" w:type="dxa"/>
            <w:tcBorders>
              <w:top w:val="single" w:sz="6" w:space="0" w:color="auto"/>
              <w:left w:val="single" w:sz="6" w:space="0" w:color="auto"/>
              <w:bottom w:val="single" w:sz="6" w:space="0" w:color="auto"/>
              <w:right w:val="single" w:sz="6" w:space="0" w:color="auto"/>
            </w:tcBorders>
            <w:vAlign w:val="center"/>
          </w:tcPr>
          <w:p w14:paraId="07292D4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61.26</w:t>
            </w:r>
          </w:p>
        </w:tc>
        <w:tc>
          <w:tcPr>
            <w:tcW w:w="810" w:type="dxa"/>
            <w:tcBorders>
              <w:top w:val="single" w:sz="6" w:space="0" w:color="auto"/>
              <w:left w:val="single" w:sz="6" w:space="0" w:color="auto"/>
              <w:bottom w:val="single" w:sz="6" w:space="0" w:color="auto"/>
              <w:right w:val="single" w:sz="6" w:space="0" w:color="auto"/>
            </w:tcBorders>
            <w:vAlign w:val="center"/>
          </w:tcPr>
          <w:p w14:paraId="51BA64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63.33</w:t>
            </w:r>
          </w:p>
        </w:tc>
        <w:tc>
          <w:tcPr>
            <w:tcW w:w="810" w:type="dxa"/>
            <w:tcBorders>
              <w:top w:val="single" w:sz="6" w:space="0" w:color="auto"/>
              <w:left w:val="single" w:sz="6" w:space="0" w:color="auto"/>
              <w:bottom w:val="single" w:sz="6" w:space="0" w:color="auto"/>
              <w:right w:val="single" w:sz="6" w:space="0" w:color="auto"/>
            </w:tcBorders>
            <w:vAlign w:val="center"/>
          </w:tcPr>
          <w:p w14:paraId="76BD5AD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64.12</w:t>
            </w:r>
          </w:p>
        </w:tc>
        <w:tc>
          <w:tcPr>
            <w:tcW w:w="810" w:type="dxa"/>
            <w:tcBorders>
              <w:top w:val="single" w:sz="6" w:space="0" w:color="auto"/>
              <w:left w:val="single" w:sz="6" w:space="0" w:color="auto"/>
              <w:bottom w:val="single" w:sz="6" w:space="0" w:color="auto"/>
              <w:right w:val="single" w:sz="6" w:space="0" w:color="auto"/>
            </w:tcBorders>
            <w:vAlign w:val="center"/>
          </w:tcPr>
          <w:p w14:paraId="5952C60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64.51</w:t>
            </w:r>
          </w:p>
        </w:tc>
        <w:tc>
          <w:tcPr>
            <w:tcW w:w="810" w:type="dxa"/>
            <w:tcBorders>
              <w:top w:val="single" w:sz="6" w:space="0" w:color="auto"/>
              <w:left w:val="single" w:sz="6" w:space="0" w:color="auto"/>
              <w:bottom w:val="single" w:sz="6" w:space="0" w:color="auto"/>
              <w:right w:val="single" w:sz="6" w:space="0" w:color="auto"/>
            </w:tcBorders>
            <w:vAlign w:val="center"/>
          </w:tcPr>
          <w:p w14:paraId="5784690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64.74</w:t>
            </w:r>
          </w:p>
        </w:tc>
        <w:tc>
          <w:tcPr>
            <w:tcW w:w="810" w:type="dxa"/>
            <w:tcBorders>
              <w:top w:val="single" w:sz="6" w:space="0" w:color="auto"/>
              <w:left w:val="single" w:sz="6" w:space="0" w:color="auto"/>
              <w:bottom w:val="single" w:sz="6" w:space="0" w:color="auto"/>
              <w:right w:val="single" w:sz="6" w:space="0" w:color="auto"/>
            </w:tcBorders>
            <w:vAlign w:val="center"/>
          </w:tcPr>
          <w:p w14:paraId="0DBE84B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64.89</w:t>
            </w:r>
          </w:p>
        </w:tc>
        <w:tc>
          <w:tcPr>
            <w:tcW w:w="810" w:type="dxa"/>
            <w:tcBorders>
              <w:top w:val="single" w:sz="6" w:space="0" w:color="auto"/>
              <w:left w:val="single" w:sz="6" w:space="0" w:color="auto"/>
              <w:bottom w:val="single" w:sz="6" w:space="0" w:color="auto"/>
              <w:right w:val="single" w:sz="6" w:space="0" w:color="auto"/>
            </w:tcBorders>
            <w:vAlign w:val="center"/>
          </w:tcPr>
          <w:p w14:paraId="60F54EE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65.00</w:t>
            </w:r>
          </w:p>
        </w:tc>
        <w:tc>
          <w:tcPr>
            <w:tcW w:w="810" w:type="dxa"/>
            <w:tcBorders>
              <w:top w:val="single" w:sz="6" w:space="0" w:color="auto"/>
              <w:left w:val="single" w:sz="6" w:space="0" w:color="auto"/>
              <w:bottom w:val="single" w:sz="6" w:space="0" w:color="auto"/>
              <w:right w:val="single" w:sz="6" w:space="0" w:color="auto"/>
            </w:tcBorders>
            <w:vAlign w:val="center"/>
          </w:tcPr>
          <w:p w14:paraId="3DE083C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65.07</w:t>
            </w:r>
          </w:p>
        </w:tc>
      </w:tr>
      <w:tr w:rsidR="00156CB4" w:rsidRPr="00034915" w14:paraId="66069265"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782121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lastRenderedPageBreak/>
              <w:t>0.41</w:t>
            </w:r>
          </w:p>
        </w:tc>
        <w:tc>
          <w:tcPr>
            <w:tcW w:w="810" w:type="dxa"/>
            <w:tcBorders>
              <w:top w:val="single" w:sz="6" w:space="0" w:color="auto"/>
              <w:left w:val="single" w:sz="6" w:space="0" w:color="auto"/>
              <w:bottom w:val="single" w:sz="6" w:space="0" w:color="auto"/>
              <w:right w:val="single" w:sz="6" w:space="0" w:color="auto"/>
            </w:tcBorders>
            <w:vAlign w:val="center"/>
          </w:tcPr>
          <w:p w14:paraId="23FD984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61.56</w:t>
            </w:r>
          </w:p>
        </w:tc>
        <w:tc>
          <w:tcPr>
            <w:tcW w:w="810" w:type="dxa"/>
            <w:tcBorders>
              <w:top w:val="single" w:sz="6" w:space="0" w:color="auto"/>
              <w:left w:val="single" w:sz="6" w:space="0" w:color="auto"/>
              <w:bottom w:val="single" w:sz="6" w:space="0" w:color="auto"/>
              <w:right w:val="single" w:sz="6" w:space="0" w:color="auto"/>
            </w:tcBorders>
            <w:vAlign w:val="center"/>
          </w:tcPr>
          <w:p w14:paraId="52C6FEE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63.66</w:t>
            </w:r>
          </w:p>
        </w:tc>
        <w:tc>
          <w:tcPr>
            <w:tcW w:w="810" w:type="dxa"/>
            <w:tcBorders>
              <w:top w:val="single" w:sz="6" w:space="0" w:color="auto"/>
              <w:left w:val="single" w:sz="6" w:space="0" w:color="auto"/>
              <w:bottom w:val="single" w:sz="6" w:space="0" w:color="auto"/>
              <w:right w:val="single" w:sz="6" w:space="0" w:color="auto"/>
            </w:tcBorders>
            <w:vAlign w:val="center"/>
          </w:tcPr>
          <w:p w14:paraId="372CF4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64.46</w:t>
            </w:r>
          </w:p>
        </w:tc>
        <w:tc>
          <w:tcPr>
            <w:tcW w:w="810" w:type="dxa"/>
            <w:tcBorders>
              <w:top w:val="single" w:sz="6" w:space="0" w:color="auto"/>
              <w:left w:val="single" w:sz="6" w:space="0" w:color="auto"/>
              <w:bottom w:val="single" w:sz="6" w:space="0" w:color="auto"/>
              <w:right w:val="single" w:sz="6" w:space="0" w:color="auto"/>
            </w:tcBorders>
            <w:vAlign w:val="center"/>
          </w:tcPr>
          <w:p w14:paraId="52BDE7B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64.86</w:t>
            </w:r>
          </w:p>
        </w:tc>
        <w:tc>
          <w:tcPr>
            <w:tcW w:w="810" w:type="dxa"/>
            <w:tcBorders>
              <w:top w:val="single" w:sz="6" w:space="0" w:color="auto"/>
              <w:left w:val="single" w:sz="6" w:space="0" w:color="auto"/>
              <w:bottom w:val="single" w:sz="6" w:space="0" w:color="auto"/>
              <w:right w:val="single" w:sz="6" w:space="0" w:color="auto"/>
            </w:tcBorders>
            <w:vAlign w:val="center"/>
          </w:tcPr>
          <w:p w14:paraId="5A7039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65.09</w:t>
            </w:r>
          </w:p>
        </w:tc>
        <w:tc>
          <w:tcPr>
            <w:tcW w:w="810" w:type="dxa"/>
            <w:tcBorders>
              <w:top w:val="single" w:sz="6" w:space="0" w:color="auto"/>
              <w:left w:val="single" w:sz="6" w:space="0" w:color="auto"/>
              <w:bottom w:val="single" w:sz="6" w:space="0" w:color="auto"/>
              <w:right w:val="single" w:sz="6" w:space="0" w:color="auto"/>
            </w:tcBorders>
            <w:vAlign w:val="center"/>
          </w:tcPr>
          <w:p w14:paraId="1E4FE0F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65.25</w:t>
            </w:r>
          </w:p>
        </w:tc>
        <w:tc>
          <w:tcPr>
            <w:tcW w:w="810" w:type="dxa"/>
            <w:tcBorders>
              <w:top w:val="single" w:sz="6" w:space="0" w:color="auto"/>
              <w:left w:val="single" w:sz="6" w:space="0" w:color="auto"/>
              <w:bottom w:val="single" w:sz="6" w:space="0" w:color="auto"/>
              <w:right w:val="single" w:sz="6" w:space="0" w:color="auto"/>
            </w:tcBorders>
            <w:vAlign w:val="center"/>
          </w:tcPr>
          <w:p w14:paraId="7976A32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65.36</w:t>
            </w:r>
          </w:p>
        </w:tc>
        <w:tc>
          <w:tcPr>
            <w:tcW w:w="810" w:type="dxa"/>
            <w:tcBorders>
              <w:top w:val="single" w:sz="6" w:space="0" w:color="auto"/>
              <w:left w:val="single" w:sz="6" w:space="0" w:color="auto"/>
              <w:bottom w:val="single" w:sz="6" w:space="0" w:color="auto"/>
              <w:right w:val="single" w:sz="6" w:space="0" w:color="auto"/>
            </w:tcBorders>
            <w:vAlign w:val="center"/>
          </w:tcPr>
          <w:p w14:paraId="575EAC5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65.43</w:t>
            </w:r>
          </w:p>
        </w:tc>
      </w:tr>
      <w:tr w:rsidR="00156CB4" w:rsidRPr="00034915" w14:paraId="4ECFBD4B"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52B12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0.42</w:t>
            </w:r>
          </w:p>
        </w:tc>
        <w:tc>
          <w:tcPr>
            <w:tcW w:w="810" w:type="dxa"/>
            <w:tcBorders>
              <w:top w:val="single" w:sz="6" w:space="0" w:color="auto"/>
              <w:left w:val="single" w:sz="6" w:space="0" w:color="auto"/>
              <w:bottom w:val="single" w:sz="6" w:space="0" w:color="auto"/>
              <w:right w:val="single" w:sz="6" w:space="0" w:color="auto"/>
            </w:tcBorders>
            <w:vAlign w:val="center"/>
          </w:tcPr>
          <w:p w14:paraId="0063ED0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61.85</w:t>
            </w:r>
          </w:p>
        </w:tc>
        <w:tc>
          <w:tcPr>
            <w:tcW w:w="810" w:type="dxa"/>
            <w:tcBorders>
              <w:top w:val="single" w:sz="6" w:space="0" w:color="auto"/>
              <w:left w:val="single" w:sz="6" w:space="0" w:color="auto"/>
              <w:bottom w:val="single" w:sz="6" w:space="0" w:color="auto"/>
              <w:right w:val="single" w:sz="6" w:space="0" w:color="auto"/>
            </w:tcBorders>
            <w:vAlign w:val="center"/>
          </w:tcPr>
          <w:p w14:paraId="148932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64.00</w:t>
            </w:r>
          </w:p>
        </w:tc>
        <w:tc>
          <w:tcPr>
            <w:tcW w:w="810" w:type="dxa"/>
            <w:tcBorders>
              <w:top w:val="single" w:sz="6" w:space="0" w:color="auto"/>
              <w:left w:val="single" w:sz="6" w:space="0" w:color="auto"/>
              <w:bottom w:val="single" w:sz="6" w:space="0" w:color="auto"/>
              <w:right w:val="single" w:sz="6" w:space="0" w:color="auto"/>
            </w:tcBorders>
            <w:vAlign w:val="center"/>
          </w:tcPr>
          <w:p w14:paraId="6E6B2B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64.81</w:t>
            </w:r>
          </w:p>
        </w:tc>
        <w:tc>
          <w:tcPr>
            <w:tcW w:w="810" w:type="dxa"/>
            <w:tcBorders>
              <w:top w:val="single" w:sz="6" w:space="0" w:color="auto"/>
              <w:left w:val="single" w:sz="6" w:space="0" w:color="auto"/>
              <w:bottom w:val="single" w:sz="6" w:space="0" w:color="auto"/>
              <w:right w:val="single" w:sz="6" w:space="0" w:color="auto"/>
            </w:tcBorders>
            <w:vAlign w:val="center"/>
          </w:tcPr>
          <w:p w14:paraId="2077D04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65.21</w:t>
            </w:r>
          </w:p>
        </w:tc>
        <w:tc>
          <w:tcPr>
            <w:tcW w:w="810" w:type="dxa"/>
            <w:tcBorders>
              <w:top w:val="single" w:sz="6" w:space="0" w:color="auto"/>
              <w:left w:val="single" w:sz="6" w:space="0" w:color="auto"/>
              <w:bottom w:val="single" w:sz="6" w:space="0" w:color="auto"/>
              <w:right w:val="single" w:sz="6" w:space="0" w:color="auto"/>
            </w:tcBorders>
            <w:vAlign w:val="center"/>
          </w:tcPr>
          <w:p w14:paraId="2F7E92B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65.45</w:t>
            </w:r>
          </w:p>
        </w:tc>
        <w:tc>
          <w:tcPr>
            <w:tcW w:w="810" w:type="dxa"/>
            <w:tcBorders>
              <w:top w:val="single" w:sz="6" w:space="0" w:color="auto"/>
              <w:left w:val="single" w:sz="6" w:space="0" w:color="auto"/>
              <w:bottom w:val="single" w:sz="6" w:space="0" w:color="auto"/>
              <w:right w:val="single" w:sz="6" w:space="0" w:color="auto"/>
            </w:tcBorders>
            <w:vAlign w:val="center"/>
          </w:tcPr>
          <w:p w14:paraId="25CEEBD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65.60</w:t>
            </w:r>
          </w:p>
        </w:tc>
        <w:tc>
          <w:tcPr>
            <w:tcW w:w="810" w:type="dxa"/>
            <w:tcBorders>
              <w:top w:val="single" w:sz="6" w:space="0" w:color="auto"/>
              <w:left w:val="single" w:sz="6" w:space="0" w:color="auto"/>
              <w:bottom w:val="single" w:sz="6" w:space="0" w:color="auto"/>
              <w:right w:val="single" w:sz="6" w:space="0" w:color="auto"/>
            </w:tcBorders>
            <w:vAlign w:val="center"/>
          </w:tcPr>
          <w:p w14:paraId="0E3A78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65.72</w:t>
            </w:r>
          </w:p>
        </w:tc>
        <w:tc>
          <w:tcPr>
            <w:tcW w:w="810" w:type="dxa"/>
            <w:tcBorders>
              <w:top w:val="single" w:sz="6" w:space="0" w:color="auto"/>
              <w:left w:val="single" w:sz="6" w:space="0" w:color="auto"/>
              <w:bottom w:val="single" w:sz="6" w:space="0" w:color="auto"/>
              <w:right w:val="single" w:sz="6" w:space="0" w:color="auto"/>
            </w:tcBorders>
            <w:vAlign w:val="center"/>
          </w:tcPr>
          <w:p w14:paraId="743C77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65.79</w:t>
            </w:r>
          </w:p>
        </w:tc>
      </w:tr>
      <w:tr w:rsidR="00156CB4" w:rsidRPr="00034915" w14:paraId="19DF8EC4"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29DB5E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0.43</w:t>
            </w:r>
          </w:p>
        </w:tc>
        <w:tc>
          <w:tcPr>
            <w:tcW w:w="810" w:type="dxa"/>
            <w:tcBorders>
              <w:top w:val="single" w:sz="6" w:space="0" w:color="auto"/>
              <w:left w:val="single" w:sz="6" w:space="0" w:color="auto"/>
              <w:bottom w:val="single" w:sz="6" w:space="0" w:color="auto"/>
              <w:right w:val="single" w:sz="6" w:space="0" w:color="auto"/>
            </w:tcBorders>
            <w:vAlign w:val="center"/>
          </w:tcPr>
          <w:p w14:paraId="4757EF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62.15</w:t>
            </w:r>
          </w:p>
        </w:tc>
        <w:tc>
          <w:tcPr>
            <w:tcW w:w="810" w:type="dxa"/>
            <w:tcBorders>
              <w:top w:val="single" w:sz="6" w:space="0" w:color="auto"/>
              <w:left w:val="single" w:sz="6" w:space="0" w:color="auto"/>
              <w:bottom w:val="single" w:sz="6" w:space="0" w:color="auto"/>
              <w:right w:val="single" w:sz="6" w:space="0" w:color="auto"/>
            </w:tcBorders>
            <w:vAlign w:val="center"/>
          </w:tcPr>
          <w:p w14:paraId="13825B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64.33</w:t>
            </w:r>
          </w:p>
        </w:tc>
        <w:tc>
          <w:tcPr>
            <w:tcW w:w="810" w:type="dxa"/>
            <w:tcBorders>
              <w:top w:val="single" w:sz="6" w:space="0" w:color="auto"/>
              <w:left w:val="single" w:sz="6" w:space="0" w:color="auto"/>
              <w:bottom w:val="single" w:sz="6" w:space="0" w:color="auto"/>
              <w:right w:val="single" w:sz="6" w:space="0" w:color="auto"/>
            </w:tcBorders>
            <w:vAlign w:val="center"/>
          </w:tcPr>
          <w:p w14:paraId="0AEA907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65.15</w:t>
            </w:r>
          </w:p>
        </w:tc>
        <w:tc>
          <w:tcPr>
            <w:tcW w:w="810" w:type="dxa"/>
            <w:tcBorders>
              <w:top w:val="single" w:sz="6" w:space="0" w:color="auto"/>
              <w:left w:val="single" w:sz="6" w:space="0" w:color="auto"/>
              <w:bottom w:val="single" w:sz="6" w:space="0" w:color="auto"/>
              <w:right w:val="single" w:sz="6" w:space="0" w:color="auto"/>
            </w:tcBorders>
            <w:vAlign w:val="center"/>
          </w:tcPr>
          <w:p w14:paraId="63B490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65.57</w:t>
            </w:r>
          </w:p>
        </w:tc>
        <w:tc>
          <w:tcPr>
            <w:tcW w:w="810" w:type="dxa"/>
            <w:tcBorders>
              <w:top w:val="single" w:sz="6" w:space="0" w:color="auto"/>
              <w:left w:val="single" w:sz="6" w:space="0" w:color="auto"/>
              <w:bottom w:val="single" w:sz="6" w:space="0" w:color="auto"/>
              <w:right w:val="single" w:sz="6" w:space="0" w:color="auto"/>
            </w:tcBorders>
            <w:vAlign w:val="center"/>
          </w:tcPr>
          <w:p w14:paraId="2117661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65.80</w:t>
            </w:r>
          </w:p>
        </w:tc>
        <w:tc>
          <w:tcPr>
            <w:tcW w:w="810" w:type="dxa"/>
            <w:tcBorders>
              <w:top w:val="single" w:sz="6" w:space="0" w:color="auto"/>
              <w:left w:val="single" w:sz="6" w:space="0" w:color="auto"/>
              <w:bottom w:val="single" w:sz="6" w:space="0" w:color="auto"/>
              <w:right w:val="single" w:sz="6" w:space="0" w:color="auto"/>
            </w:tcBorders>
            <w:vAlign w:val="center"/>
          </w:tcPr>
          <w:p w14:paraId="19B4956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65.96</w:t>
            </w:r>
          </w:p>
        </w:tc>
        <w:tc>
          <w:tcPr>
            <w:tcW w:w="810" w:type="dxa"/>
            <w:tcBorders>
              <w:top w:val="single" w:sz="6" w:space="0" w:color="auto"/>
              <w:left w:val="single" w:sz="6" w:space="0" w:color="auto"/>
              <w:bottom w:val="single" w:sz="6" w:space="0" w:color="auto"/>
              <w:right w:val="single" w:sz="6" w:space="0" w:color="auto"/>
            </w:tcBorders>
            <w:vAlign w:val="center"/>
          </w:tcPr>
          <w:p w14:paraId="3FD3DB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66.07</w:t>
            </w:r>
          </w:p>
        </w:tc>
        <w:tc>
          <w:tcPr>
            <w:tcW w:w="810" w:type="dxa"/>
            <w:tcBorders>
              <w:top w:val="single" w:sz="6" w:space="0" w:color="auto"/>
              <w:left w:val="single" w:sz="6" w:space="0" w:color="auto"/>
              <w:bottom w:val="single" w:sz="6" w:space="0" w:color="auto"/>
              <w:right w:val="single" w:sz="6" w:space="0" w:color="auto"/>
            </w:tcBorders>
            <w:vAlign w:val="center"/>
          </w:tcPr>
          <w:p w14:paraId="3D9F0DC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66.15</w:t>
            </w:r>
          </w:p>
        </w:tc>
      </w:tr>
      <w:tr w:rsidR="00156CB4" w:rsidRPr="00034915" w14:paraId="3B025536"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074AD0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0.44</w:t>
            </w:r>
          </w:p>
        </w:tc>
        <w:tc>
          <w:tcPr>
            <w:tcW w:w="810" w:type="dxa"/>
            <w:tcBorders>
              <w:top w:val="single" w:sz="6" w:space="0" w:color="auto"/>
              <w:left w:val="single" w:sz="6" w:space="0" w:color="auto"/>
              <w:bottom w:val="single" w:sz="6" w:space="0" w:color="auto"/>
              <w:right w:val="single" w:sz="6" w:space="0" w:color="auto"/>
            </w:tcBorders>
            <w:vAlign w:val="center"/>
          </w:tcPr>
          <w:p w14:paraId="071EA56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62.44</w:t>
            </w:r>
          </w:p>
        </w:tc>
        <w:tc>
          <w:tcPr>
            <w:tcW w:w="810" w:type="dxa"/>
            <w:tcBorders>
              <w:top w:val="single" w:sz="6" w:space="0" w:color="auto"/>
              <w:left w:val="single" w:sz="6" w:space="0" w:color="auto"/>
              <w:bottom w:val="single" w:sz="6" w:space="0" w:color="auto"/>
              <w:right w:val="single" w:sz="6" w:space="0" w:color="auto"/>
            </w:tcBorders>
            <w:vAlign w:val="center"/>
          </w:tcPr>
          <w:p w14:paraId="3DBB712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64.67</w:t>
            </w:r>
          </w:p>
        </w:tc>
        <w:tc>
          <w:tcPr>
            <w:tcW w:w="810" w:type="dxa"/>
            <w:tcBorders>
              <w:top w:val="single" w:sz="6" w:space="0" w:color="auto"/>
              <w:left w:val="single" w:sz="6" w:space="0" w:color="auto"/>
              <w:bottom w:val="single" w:sz="6" w:space="0" w:color="auto"/>
              <w:right w:val="single" w:sz="6" w:space="0" w:color="auto"/>
            </w:tcBorders>
            <w:vAlign w:val="center"/>
          </w:tcPr>
          <w:p w14:paraId="5AF0A2C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65.50</w:t>
            </w:r>
          </w:p>
        </w:tc>
        <w:tc>
          <w:tcPr>
            <w:tcW w:w="810" w:type="dxa"/>
            <w:tcBorders>
              <w:top w:val="single" w:sz="6" w:space="0" w:color="auto"/>
              <w:left w:val="single" w:sz="6" w:space="0" w:color="auto"/>
              <w:bottom w:val="single" w:sz="6" w:space="0" w:color="auto"/>
              <w:right w:val="single" w:sz="6" w:space="0" w:color="auto"/>
            </w:tcBorders>
            <w:vAlign w:val="center"/>
          </w:tcPr>
          <w:p w14:paraId="5CA0D22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65.92</w:t>
            </w:r>
          </w:p>
        </w:tc>
        <w:tc>
          <w:tcPr>
            <w:tcW w:w="810" w:type="dxa"/>
            <w:tcBorders>
              <w:top w:val="single" w:sz="6" w:space="0" w:color="auto"/>
              <w:left w:val="single" w:sz="6" w:space="0" w:color="auto"/>
              <w:bottom w:val="single" w:sz="6" w:space="0" w:color="auto"/>
              <w:right w:val="single" w:sz="6" w:space="0" w:color="auto"/>
            </w:tcBorders>
            <w:vAlign w:val="center"/>
          </w:tcPr>
          <w:p w14:paraId="20AB0E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66.16</w:t>
            </w:r>
          </w:p>
        </w:tc>
        <w:tc>
          <w:tcPr>
            <w:tcW w:w="810" w:type="dxa"/>
            <w:tcBorders>
              <w:top w:val="single" w:sz="6" w:space="0" w:color="auto"/>
              <w:left w:val="single" w:sz="6" w:space="0" w:color="auto"/>
              <w:bottom w:val="single" w:sz="6" w:space="0" w:color="auto"/>
              <w:right w:val="single" w:sz="6" w:space="0" w:color="auto"/>
            </w:tcBorders>
            <w:vAlign w:val="center"/>
          </w:tcPr>
          <w:p w14:paraId="5D5E6A3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66.31</w:t>
            </w:r>
          </w:p>
        </w:tc>
        <w:tc>
          <w:tcPr>
            <w:tcW w:w="810" w:type="dxa"/>
            <w:tcBorders>
              <w:top w:val="single" w:sz="6" w:space="0" w:color="auto"/>
              <w:left w:val="single" w:sz="6" w:space="0" w:color="auto"/>
              <w:bottom w:val="single" w:sz="6" w:space="0" w:color="auto"/>
              <w:right w:val="single" w:sz="6" w:space="0" w:color="auto"/>
            </w:tcBorders>
            <w:vAlign w:val="center"/>
          </w:tcPr>
          <w:p w14:paraId="0A1CE3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66.43</w:t>
            </w:r>
          </w:p>
        </w:tc>
        <w:tc>
          <w:tcPr>
            <w:tcW w:w="810" w:type="dxa"/>
            <w:tcBorders>
              <w:top w:val="single" w:sz="6" w:space="0" w:color="auto"/>
              <w:left w:val="single" w:sz="6" w:space="0" w:color="auto"/>
              <w:bottom w:val="single" w:sz="6" w:space="0" w:color="auto"/>
              <w:right w:val="single" w:sz="6" w:space="0" w:color="auto"/>
            </w:tcBorders>
            <w:vAlign w:val="center"/>
          </w:tcPr>
          <w:p w14:paraId="1145BA2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66.51</w:t>
            </w:r>
          </w:p>
        </w:tc>
      </w:tr>
      <w:tr w:rsidR="00156CB4" w:rsidRPr="00034915" w14:paraId="757B0715"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38BCE8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0.45</w:t>
            </w:r>
          </w:p>
        </w:tc>
        <w:tc>
          <w:tcPr>
            <w:tcW w:w="810" w:type="dxa"/>
            <w:tcBorders>
              <w:top w:val="single" w:sz="6" w:space="0" w:color="auto"/>
              <w:left w:val="single" w:sz="6" w:space="0" w:color="auto"/>
              <w:bottom w:val="single" w:sz="6" w:space="0" w:color="auto"/>
              <w:right w:val="single" w:sz="6" w:space="0" w:color="auto"/>
            </w:tcBorders>
            <w:vAlign w:val="center"/>
          </w:tcPr>
          <w:p w14:paraId="05802AE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62.74</w:t>
            </w:r>
          </w:p>
        </w:tc>
        <w:tc>
          <w:tcPr>
            <w:tcW w:w="810" w:type="dxa"/>
            <w:tcBorders>
              <w:top w:val="single" w:sz="6" w:space="0" w:color="auto"/>
              <w:left w:val="single" w:sz="6" w:space="0" w:color="auto"/>
              <w:bottom w:val="single" w:sz="6" w:space="0" w:color="auto"/>
              <w:right w:val="single" w:sz="6" w:space="0" w:color="auto"/>
            </w:tcBorders>
            <w:vAlign w:val="center"/>
          </w:tcPr>
          <w:p w14:paraId="20FAA96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65.00</w:t>
            </w:r>
          </w:p>
        </w:tc>
        <w:tc>
          <w:tcPr>
            <w:tcW w:w="810" w:type="dxa"/>
            <w:tcBorders>
              <w:top w:val="single" w:sz="6" w:space="0" w:color="auto"/>
              <w:left w:val="single" w:sz="6" w:space="0" w:color="auto"/>
              <w:bottom w:val="single" w:sz="6" w:space="0" w:color="auto"/>
              <w:right w:val="single" w:sz="6" w:space="0" w:color="auto"/>
            </w:tcBorders>
            <w:vAlign w:val="center"/>
          </w:tcPr>
          <w:p w14:paraId="4B42755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65.84</w:t>
            </w:r>
          </w:p>
        </w:tc>
        <w:tc>
          <w:tcPr>
            <w:tcW w:w="810" w:type="dxa"/>
            <w:tcBorders>
              <w:top w:val="single" w:sz="6" w:space="0" w:color="auto"/>
              <w:left w:val="single" w:sz="6" w:space="0" w:color="auto"/>
              <w:bottom w:val="single" w:sz="6" w:space="0" w:color="auto"/>
              <w:right w:val="single" w:sz="6" w:space="0" w:color="auto"/>
            </w:tcBorders>
            <w:vAlign w:val="center"/>
          </w:tcPr>
          <w:p w14:paraId="4F9C740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66.27</w:t>
            </w:r>
          </w:p>
        </w:tc>
        <w:tc>
          <w:tcPr>
            <w:tcW w:w="810" w:type="dxa"/>
            <w:tcBorders>
              <w:top w:val="single" w:sz="6" w:space="0" w:color="auto"/>
              <w:left w:val="single" w:sz="6" w:space="0" w:color="auto"/>
              <w:bottom w:val="single" w:sz="6" w:space="0" w:color="auto"/>
              <w:right w:val="single" w:sz="6" w:space="0" w:color="auto"/>
            </w:tcBorders>
            <w:vAlign w:val="center"/>
          </w:tcPr>
          <w:p w14:paraId="401C203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66.51</w:t>
            </w:r>
          </w:p>
        </w:tc>
        <w:tc>
          <w:tcPr>
            <w:tcW w:w="810" w:type="dxa"/>
            <w:tcBorders>
              <w:top w:val="single" w:sz="6" w:space="0" w:color="auto"/>
              <w:left w:val="single" w:sz="6" w:space="0" w:color="auto"/>
              <w:bottom w:val="single" w:sz="6" w:space="0" w:color="auto"/>
              <w:right w:val="single" w:sz="6" w:space="0" w:color="auto"/>
            </w:tcBorders>
            <w:vAlign w:val="center"/>
          </w:tcPr>
          <w:p w14:paraId="120B9D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66.67</w:t>
            </w:r>
          </w:p>
        </w:tc>
        <w:tc>
          <w:tcPr>
            <w:tcW w:w="810" w:type="dxa"/>
            <w:tcBorders>
              <w:top w:val="single" w:sz="6" w:space="0" w:color="auto"/>
              <w:left w:val="single" w:sz="6" w:space="0" w:color="auto"/>
              <w:bottom w:val="single" w:sz="6" w:space="0" w:color="auto"/>
              <w:right w:val="single" w:sz="6" w:space="0" w:color="auto"/>
            </w:tcBorders>
            <w:vAlign w:val="center"/>
          </w:tcPr>
          <w:p w14:paraId="62AB6C0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66.79</w:t>
            </w:r>
          </w:p>
        </w:tc>
        <w:tc>
          <w:tcPr>
            <w:tcW w:w="810" w:type="dxa"/>
            <w:tcBorders>
              <w:top w:val="single" w:sz="6" w:space="0" w:color="auto"/>
              <w:left w:val="single" w:sz="6" w:space="0" w:color="auto"/>
              <w:bottom w:val="single" w:sz="6" w:space="0" w:color="auto"/>
              <w:right w:val="single" w:sz="6" w:space="0" w:color="auto"/>
            </w:tcBorders>
            <w:vAlign w:val="center"/>
          </w:tcPr>
          <w:p w14:paraId="655B2A8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66.87</w:t>
            </w:r>
          </w:p>
        </w:tc>
      </w:tr>
      <w:tr w:rsidR="00156CB4" w:rsidRPr="00034915" w14:paraId="07D8D327"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BCB97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0.46</w:t>
            </w:r>
          </w:p>
        </w:tc>
        <w:tc>
          <w:tcPr>
            <w:tcW w:w="810" w:type="dxa"/>
            <w:tcBorders>
              <w:top w:val="single" w:sz="6" w:space="0" w:color="auto"/>
              <w:left w:val="single" w:sz="6" w:space="0" w:color="auto"/>
              <w:bottom w:val="single" w:sz="6" w:space="0" w:color="auto"/>
              <w:right w:val="single" w:sz="6" w:space="0" w:color="auto"/>
            </w:tcBorders>
            <w:vAlign w:val="center"/>
          </w:tcPr>
          <w:p w14:paraId="1C8018D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63.04</w:t>
            </w:r>
          </w:p>
        </w:tc>
        <w:tc>
          <w:tcPr>
            <w:tcW w:w="810" w:type="dxa"/>
            <w:tcBorders>
              <w:top w:val="single" w:sz="6" w:space="0" w:color="auto"/>
              <w:left w:val="single" w:sz="6" w:space="0" w:color="auto"/>
              <w:bottom w:val="single" w:sz="6" w:space="0" w:color="auto"/>
              <w:right w:val="single" w:sz="6" w:space="0" w:color="auto"/>
            </w:tcBorders>
            <w:vAlign w:val="center"/>
          </w:tcPr>
          <w:p w14:paraId="7945B5E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65.33</w:t>
            </w:r>
          </w:p>
        </w:tc>
        <w:tc>
          <w:tcPr>
            <w:tcW w:w="810" w:type="dxa"/>
            <w:tcBorders>
              <w:top w:val="single" w:sz="6" w:space="0" w:color="auto"/>
              <w:left w:val="single" w:sz="6" w:space="0" w:color="auto"/>
              <w:bottom w:val="single" w:sz="6" w:space="0" w:color="auto"/>
              <w:right w:val="single" w:sz="6" w:space="0" w:color="auto"/>
            </w:tcBorders>
            <w:vAlign w:val="center"/>
          </w:tcPr>
          <w:p w14:paraId="02619D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66.18</w:t>
            </w:r>
          </w:p>
        </w:tc>
        <w:tc>
          <w:tcPr>
            <w:tcW w:w="810" w:type="dxa"/>
            <w:tcBorders>
              <w:top w:val="single" w:sz="6" w:space="0" w:color="auto"/>
              <w:left w:val="single" w:sz="6" w:space="0" w:color="auto"/>
              <w:bottom w:val="single" w:sz="6" w:space="0" w:color="auto"/>
              <w:right w:val="single" w:sz="6" w:space="0" w:color="auto"/>
            </w:tcBorders>
            <w:vAlign w:val="center"/>
          </w:tcPr>
          <w:p w14:paraId="75D5552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66.62</w:t>
            </w:r>
          </w:p>
        </w:tc>
        <w:tc>
          <w:tcPr>
            <w:tcW w:w="810" w:type="dxa"/>
            <w:tcBorders>
              <w:top w:val="single" w:sz="6" w:space="0" w:color="auto"/>
              <w:left w:val="single" w:sz="6" w:space="0" w:color="auto"/>
              <w:bottom w:val="single" w:sz="6" w:space="0" w:color="auto"/>
              <w:right w:val="single" w:sz="6" w:space="0" w:color="auto"/>
            </w:tcBorders>
            <w:vAlign w:val="center"/>
          </w:tcPr>
          <w:p w14:paraId="1430771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66.86</w:t>
            </w:r>
          </w:p>
        </w:tc>
        <w:tc>
          <w:tcPr>
            <w:tcW w:w="810" w:type="dxa"/>
            <w:tcBorders>
              <w:top w:val="single" w:sz="6" w:space="0" w:color="auto"/>
              <w:left w:val="single" w:sz="6" w:space="0" w:color="auto"/>
              <w:bottom w:val="single" w:sz="6" w:space="0" w:color="auto"/>
              <w:right w:val="single" w:sz="6" w:space="0" w:color="auto"/>
            </w:tcBorders>
            <w:vAlign w:val="center"/>
          </w:tcPr>
          <w:p w14:paraId="22546CB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67.02</w:t>
            </w:r>
          </w:p>
        </w:tc>
        <w:tc>
          <w:tcPr>
            <w:tcW w:w="810" w:type="dxa"/>
            <w:tcBorders>
              <w:top w:val="single" w:sz="6" w:space="0" w:color="auto"/>
              <w:left w:val="single" w:sz="6" w:space="0" w:color="auto"/>
              <w:bottom w:val="single" w:sz="6" w:space="0" w:color="auto"/>
              <w:right w:val="single" w:sz="6" w:space="0" w:color="auto"/>
            </w:tcBorders>
            <w:vAlign w:val="center"/>
          </w:tcPr>
          <w:p w14:paraId="1BDB826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67.14</w:t>
            </w:r>
          </w:p>
        </w:tc>
        <w:tc>
          <w:tcPr>
            <w:tcW w:w="810" w:type="dxa"/>
            <w:tcBorders>
              <w:top w:val="single" w:sz="6" w:space="0" w:color="auto"/>
              <w:left w:val="single" w:sz="6" w:space="0" w:color="auto"/>
              <w:bottom w:val="single" w:sz="6" w:space="0" w:color="auto"/>
              <w:right w:val="single" w:sz="6" w:space="0" w:color="auto"/>
            </w:tcBorders>
            <w:vAlign w:val="center"/>
          </w:tcPr>
          <w:p w14:paraId="4F26355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67.22</w:t>
            </w:r>
          </w:p>
        </w:tc>
      </w:tr>
      <w:tr w:rsidR="00156CB4" w:rsidRPr="00034915" w14:paraId="1DA1A1D3"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42927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0.47</w:t>
            </w:r>
          </w:p>
        </w:tc>
        <w:tc>
          <w:tcPr>
            <w:tcW w:w="810" w:type="dxa"/>
            <w:tcBorders>
              <w:top w:val="single" w:sz="6" w:space="0" w:color="auto"/>
              <w:left w:val="single" w:sz="6" w:space="0" w:color="auto"/>
              <w:bottom w:val="single" w:sz="6" w:space="0" w:color="auto"/>
              <w:right w:val="single" w:sz="6" w:space="0" w:color="auto"/>
            </w:tcBorders>
            <w:vAlign w:val="center"/>
          </w:tcPr>
          <w:p w14:paraId="59D9890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63.34</w:t>
            </w:r>
          </w:p>
        </w:tc>
        <w:tc>
          <w:tcPr>
            <w:tcW w:w="810" w:type="dxa"/>
            <w:tcBorders>
              <w:top w:val="single" w:sz="6" w:space="0" w:color="auto"/>
              <w:left w:val="single" w:sz="6" w:space="0" w:color="auto"/>
              <w:bottom w:val="single" w:sz="6" w:space="0" w:color="auto"/>
              <w:right w:val="single" w:sz="6" w:space="0" w:color="auto"/>
            </w:tcBorders>
            <w:vAlign w:val="center"/>
          </w:tcPr>
          <w:p w14:paraId="096A15D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65.67</w:t>
            </w:r>
          </w:p>
        </w:tc>
        <w:tc>
          <w:tcPr>
            <w:tcW w:w="810" w:type="dxa"/>
            <w:tcBorders>
              <w:top w:val="single" w:sz="6" w:space="0" w:color="auto"/>
              <w:left w:val="single" w:sz="6" w:space="0" w:color="auto"/>
              <w:bottom w:val="single" w:sz="6" w:space="0" w:color="auto"/>
              <w:right w:val="single" w:sz="6" w:space="0" w:color="auto"/>
            </w:tcBorders>
            <w:vAlign w:val="center"/>
          </w:tcPr>
          <w:p w14:paraId="45D422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66.53</w:t>
            </w:r>
          </w:p>
        </w:tc>
        <w:tc>
          <w:tcPr>
            <w:tcW w:w="810" w:type="dxa"/>
            <w:tcBorders>
              <w:top w:val="single" w:sz="6" w:space="0" w:color="auto"/>
              <w:left w:val="single" w:sz="6" w:space="0" w:color="auto"/>
              <w:bottom w:val="single" w:sz="6" w:space="0" w:color="auto"/>
              <w:right w:val="single" w:sz="6" w:space="0" w:color="auto"/>
            </w:tcBorders>
            <w:vAlign w:val="center"/>
          </w:tcPr>
          <w:p w14:paraId="7638D90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66.96</w:t>
            </w:r>
          </w:p>
        </w:tc>
        <w:tc>
          <w:tcPr>
            <w:tcW w:w="810" w:type="dxa"/>
            <w:tcBorders>
              <w:top w:val="single" w:sz="6" w:space="0" w:color="auto"/>
              <w:left w:val="single" w:sz="6" w:space="0" w:color="auto"/>
              <w:bottom w:val="single" w:sz="6" w:space="0" w:color="auto"/>
              <w:right w:val="single" w:sz="6" w:space="0" w:color="auto"/>
            </w:tcBorders>
            <w:vAlign w:val="center"/>
          </w:tcPr>
          <w:p w14:paraId="7DEBCFC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67.21</w:t>
            </w:r>
          </w:p>
        </w:tc>
        <w:tc>
          <w:tcPr>
            <w:tcW w:w="810" w:type="dxa"/>
            <w:tcBorders>
              <w:top w:val="single" w:sz="6" w:space="0" w:color="auto"/>
              <w:left w:val="single" w:sz="6" w:space="0" w:color="auto"/>
              <w:bottom w:val="single" w:sz="6" w:space="0" w:color="auto"/>
              <w:right w:val="single" w:sz="6" w:space="0" w:color="auto"/>
            </w:tcBorders>
            <w:vAlign w:val="center"/>
          </w:tcPr>
          <w:p w14:paraId="5A8F733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67.37</w:t>
            </w:r>
          </w:p>
        </w:tc>
        <w:tc>
          <w:tcPr>
            <w:tcW w:w="810" w:type="dxa"/>
            <w:tcBorders>
              <w:top w:val="single" w:sz="6" w:space="0" w:color="auto"/>
              <w:left w:val="single" w:sz="6" w:space="0" w:color="auto"/>
              <w:bottom w:val="single" w:sz="6" w:space="0" w:color="auto"/>
              <w:right w:val="single" w:sz="6" w:space="0" w:color="auto"/>
            </w:tcBorders>
            <w:vAlign w:val="center"/>
          </w:tcPr>
          <w:p w14:paraId="4C42ED8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67.49</w:t>
            </w:r>
          </w:p>
        </w:tc>
        <w:tc>
          <w:tcPr>
            <w:tcW w:w="810" w:type="dxa"/>
            <w:tcBorders>
              <w:top w:val="single" w:sz="6" w:space="0" w:color="auto"/>
              <w:left w:val="single" w:sz="6" w:space="0" w:color="auto"/>
              <w:bottom w:val="single" w:sz="6" w:space="0" w:color="auto"/>
              <w:right w:val="single" w:sz="6" w:space="0" w:color="auto"/>
            </w:tcBorders>
            <w:vAlign w:val="center"/>
          </w:tcPr>
          <w:p w14:paraId="3EA0106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67.57</w:t>
            </w:r>
          </w:p>
        </w:tc>
      </w:tr>
      <w:tr w:rsidR="00156CB4" w:rsidRPr="00034915" w14:paraId="41F75C19"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5CC9D8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0.48</w:t>
            </w:r>
          </w:p>
        </w:tc>
        <w:tc>
          <w:tcPr>
            <w:tcW w:w="810" w:type="dxa"/>
            <w:tcBorders>
              <w:top w:val="single" w:sz="6" w:space="0" w:color="auto"/>
              <w:left w:val="single" w:sz="6" w:space="0" w:color="auto"/>
              <w:bottom w:val="single" w:sz="6" w:space="0" w:color="auto"/>
              <w:right w:val="single" w:sz="6" w:space="0" w:color="auto"/>
            </w:tcBorders>
            <w:vAlign w:val="center"/>
          </w:tcPr>
          <w:p w14:paraId="468EC5F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63.65</w:t>
            </w:r>
          </w:p>
        </w:tc>
        <w:tc>
          <w:tcPr>
            <w:tcW w:w="810" w:type="dxa"/>
            <w:tcBorders>
              <w:top w:val="single" w:sz="6" w:space="0" w:color="auto"/>
              <w:left w:val="single" w:sz="6" w:space="0" w:color="auto"/>
              <w:bottom w:val="single" w:sz="6" w:space="0" w:color="auto"/>
              <w:right w:val="single" w:sz="6" w:space="0" w:color="auto"/>
            </w:tcBorders>
            <w:vAlign w:val="center"/>
          </w:tcPr>
          <w:p w14:paraId="6E4DE6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66.00</w:t>
            </w:r>
          </w:p>
        </w:tc>
        <w:tc>
          <w:tcPr>
            <w:tcW w:w="810" w:type="dxa"/>
            <w:tcBorders>
              <w:top w:val="single" w:sz="6" w:space="0" w:color="auto"/>
              <w:left w:val="single" w:sz="6" w:space="0" w:color="auto"/>
              <w:bottom w:val="single" w:sz="6" w:space="0" w:color="auto"/>
              <w:right w:val="single" w:sz="6" w:space="0" w:color="auto"/>
            </w:tcBorders>
            <w:vAlign w:val="center"/>
          </w:tcPr>
          <w:p w14:paraId="3D97796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66.87</w:t>
            </w:r>
          </w:p>
        </w:tc>
        <w:tc>
          <w:tcPr>
            <w:tcW w:w="810" w:type="dxa"/>
            <w:tcBorders>
              <w:top w:val="single" w:sz="6" w:space="0" w:color="auto"/>
              <w:left w:val="single" w:sz="6" w:space="0" w:color="auto"/>
              <w:bottom w:val="single" w:sz="6" w:space="0" w:color="auto"/>
              <w:right w:val="single" w:sz="6" w:space="0" w:color="auto"/>
            </w:tcBorders>
            <w:vAlign w:val="center"/>
          </w:tcPr>
          <w:p w14:paraId="7719365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67.31</w:t>
            </w:r>
          </w:p>
        </w:tc>
        <w:tc>
          <w:tcPr>
            <w:tcW w:w="810" w:type="dxa"/>
            <w:tcBorders>
              <w:top w:val="single" w:sz="6" w:space="0" w:color="auto"/>
              <w:left w:val="single" w:sz="6" w:space="0" w:color="auto"/>
              <w:bottom w:val="single" w:sz="6" w:space="0" w:color="auto"/>
              <w:right w:val="single" w:sz="6" w:space="0" w:color="auto"/>
            </w:tcBorders>
            <w:vAlign w:val="center"/>
          </w:tcPr>
          <w:p w14:paraId="1D45895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67.56</w:t>
            </w:r>
          </w:p>
        </w:tc>
        <w:tc>
          <w:tcPr>
            <w:tcW w:w="810" w:type="dxa"/>
            <w:tcBorders>
              <w:top w:val="single" w:sz="6" w:space="0" w:color="auto"/>
              <w:left w:val="single" w:sz="6" w:space="0" w:color="auto"/>
              <w:bottom w:val="single" w:sz="6" w:space="0" w:color="auto"/>
              <w:right w:val="single" w:sz="6" w:space="0" w:color="auto"/>
            </w:tcBorders>
            <w:vAlign w:val="center"/>
          </w:tcPr>
          <w:p w14:paraId="0FB3504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67.73</w:t>
            </w:r>
          </w:p>
        </w:tc>
        <w:tc>
          <w:tcPr>
            <w:tcW w:w="810" w:type="dxa"/>
            <w:tcBorders>
              <w:top w:val="single" w:sz="6" w:space="0" w:color="auto"/>
              <w:left w:val="single" w:sz="6" w:space="0" w:color="auto"/>
              <w:bottom w:val="single" w:sz="6" w:space="0" w:color="auto"/>
              <w:right w:val="single" w:sz="6" w:space="0" w:color="auto"/>
            </w:tcBorders>
            <w:vAlign w:val="center"/>
          </w:tcPr>
          <w:p w14:paraId="6D1BCD6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67.85</w:t>
            </w:r>
          </w:p>
        </w:tc>
        <w:tc>
          <w:tcPr>
            <w:tcW w:w="810" w:type="dxa"/>
            <w:tcBorders>
              <w:top w:val="single" w:sz="6" w:space="0" w:color="auto"/>
              <w:left w:val="single" w:sz="6" w:space="0" w:color="auto"/>
              <w:bottom w:val="single" w:sz="6" w:space="0" w:color="auto"/>
              <w:right w:val="single" w:sz="6" w:space="0" w:color="auto"/>
            </w:tcBorders>
            <w:vAlign w:val="center"/>
          </w:tcPr>
          <w:p w14:paraId="5EA3837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67.93</w:t>
            </w:r>
          </w:p>
        </w:tc>
      </w:tr>
      <w:tr w:rsidR="00156CB4" w:rsidRPr="00034915" w14:paraId="1663D656"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9950C3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0.49</w:t>
            </w:r>
          </w:p>
        </w:tc>
        <w:tc>
          <w:tcPr>
            <w:tcW w:w="810" w:type="dxa"/>
            <w:tcBorders>
              <w:top w:val="single" w:sz="6" w:space="0" w:color="auto"/>
              <w:left w:val="single" w:sz="6" w:space="0" w:color="auto"/>
              <w:bottom w:val="single" w:sz="6" w:space="0" w:color="auto"/>
              <w:right w:val="single" w:sz="6" w:space="0" w:color="auto"/>
            </w:tcBorders>
            <w:vAlign w:val="center"/>
          </w:tcPr>
          <w:p w14:paraId="760176D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63.95</w:t>
            </w:r>
          </w:p>
        </w:tc>
        <w:tc>
          <w:tcPr>
            <w:tcW w:w="810" w:type="dxa"/>
            <w:tcBorders>
              <w:top w:val="single" w:sz="6" w:space="0" w:color="auto"/>
              <w:left w:val="single" w:sz="6" w:space="0" w:color="auto"/>
              <w:bottom w:val="single" w:sz="6" w:space="0" w:color="auto"/>
              <w:right w:val="single" w:sz="6" w:space="0" w:color="auto"/>
            </w:tcBorders>
            <w:vAlign w:val="center"/>
          </w:tcPr>
          <w:p w14:paraId="3139C5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66.34</w:t>
            </w:r>
          </w:p>
        </w:tc>
        <w:tc>
          <w:tcPr>
            <w:tcW w:w="810" w:type="dxa"/>
            <w:tcBorders>
              <w:top w:val="single" w:sz="6" w:space="0" w:color="auto"/>
              <w:left w:val="single" w:sz="6" w:space="0" w:color="auto"/>
              <w:bottom w:val="single" w:sz="6" w:space="0" w:color="auto"/>
              <w:right w:val="single" w:sz="6" w:space="0" w:color="auto"/>
            </w:tcBorders>
            <w:vAlign w:val="center"/>
          </w:tcPr>
          <w:p w14:paraId="105D18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67.22</w:t>
            </w:r>
          </w:p>
        </w:tc>
        <w:tc>
          <w:tcPr>
            <w:tcW w:w="810" w:type="dxa"/>
            <w:tcBorders>
              <w:top w:val="single" w:sz="6" w:space="0" w:color="auto"/>
              <w:left w:val="single" w:sz="6" w:space="0" w:color="auto"/>
              <w:bottom w:val="single" w:sz="6" w:space="0" w:color="auto"/>
              <w:right w:val="single" w:sz="6" w:space="0" w:color="auto"/>
            </w:tcBorders>
            <w:vAlign w:val="center"/>
          </w:tcPr>
          <w:p w14:paraId="5E6FA1E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67.65</w:t>
            </w:r>
          </w:p>
        </w:tc>
        <w:tc>
          <w:tcPr>
            <w:tcW w:w="810" w:type="dxa"/>
            <w:tcBorders>
              <w:top w:val="single" w:sz="6" w:space="0" w:color="auto"/>
              <w:left w:val="single" w:sz="6" w:space="0" w:color="auto"/>
              <w:bottom w:val="single" w:sz="6" w:space="0" w:color="auto"/>
              <w:right w:val="single" w:sz="6" w:space="0" w:color="auto"/>
            </w:tcBorders>
            <w:vAlign w:val="center"/>
          </w:tcPr>
          <w:p w14:paraId="7BA301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67.91</w:t>
            </w:r>
          </w:p>
        </w:tc>
        <w:tc>
          <w:tcPr>
            <w:tcW w:w="810" w:type="dxa"/>
            <w:tcBorders>
              <w:top w:val="single" w:sz="6" w:space="0" w:color="auto"/>
              <w:left w:val="single" w:sz="6" w:space="0" w:color="auto"/>
              <w:bottom w:val="single" w:sz="6" w:space="0" w:color="auto"/>
              <w:right w:val="single" w:sz="6" w:space="0" w:color="auto"/>
            </w:tcBorders>
            <w:vAlign w:val="center"/>
          </w:tcPr>
          <w:p w14:paraId="3771B2A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68.08</w:t>
            </w:r>
          </w:p>
        </w:tc>
        <w:tc>
          <w:tcPr>
            <w:tcW w:w="810" w:type="dxa"/>
            <w:tcBorders>
              <w:top w:val="single" w:sz="6" w:space="0" w:color="auto"/>
              <w:left w:val="single" w:sz="6" w:space="0" w:color="auto"/>
              <w:bottom w:val="single" w:sz="6" w:space="0" w:color="auto"/>
              <w:right w:val="single" w:sz="6" w:space="0" w:color="auto"/>
            </w:tcBorders>
            <w:vAlign w:val="center"/>
          </w:tcPr>
          <w:p w14:paraId="1FE09D0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68.20</w:t>
            </w:r>
          </w:p>
        </w:tc>
        <w:tc>
          <w:tcPr>
            <w:tcW w:w="810" w:type="dxa"/>
            <w:tcBorders>
              <w:top w:val="single" w:sz="6" w:space="0" w:color="auto"/>
              <w:left w:val="single" w:sz="6" w:space="0" w:color="auto"/>
              <w:bottom w:val="single" w:sz="6" w:space="0" w:color="auto"/>
              <w:right w:val="single" w:sz="6" w:space="0" w:color="auto"/>
            </w:tcBorders>
            <w:vAlign w:val="center"/>
          </w:tcPr>
          <w:p w14:paraId="06F5950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68.28</w:t>
            </w:r>
          </w:p>
        </w:tc>
      </w:tr>
      <w:tr w:rsidR="00156CB4" w:rsidRPr="00034915" w14:paraId="6B7482DD"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F22671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0.50</w:t>
            </w:r>
          </w:p>
        </w:tc>
        <w:tc>
          <w:tcPr>
            <w:tcW w:w="810" w:type="dxa"/>
            <w:tcBorders>
              <w:top w:val="single" w:sz="6" w:space="0" w:color="auto"/>
              <w:left w:val="single" w:sz="6" w:space="0" w:color="auto"/>
              <w:bottom w:val="single" w:sz="6" w:space="0" w:color="auto"/>
              <w:right w:val="single" w:sz="6" w:space="0" w:color="auto"/>
            </w:tcBorders>
            <w:vAlign w:val="center"/>
          </w:tcPr>
          <w:p w14:paraId="35D928D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64.25</w:t>
            </w:r>
          </w:p>
        </w:tc>
        <w:tc>
          <w:tcPr>
            <w:tcW w:w="810" w:type="dxa"/>
            <w:tcBorders>
              <w:top w:val="single" w:sz="6" w:space="0" w:color="auto"/>
              <w:left w:val="single" w:sz="6" w:space="0" w:color="auto"/>
              <w:bottom w:val="single" w:sz="6" w:space="0" w:color="auto"/>
              <w:right w:val="single" w:sz="6" w:space="0" w:color="auto"/>
            </w:tcBorders>
            <w:vAlign w:val="center"/>
          </w:tcPr>
          <w:p w14:paraId="670040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66.67</w:t>
            </w:r>
          </w:p>
        </w:tc>
        <w:tc>
          <w:tcPr>
            <w:tcW w:w="810" w:type="dxa"/>
            <w:tcBorders>
              <w:top w:val="single" w:sz="6" w:space="0" w:color="auto"/>
              <w:left w:val="single" w:sz="6" w:space="0" w:color="auto"/>
              <w:bottom w:val="single" w:sz="6" w:space="0" w:color="auto"/>
              <w:right w:val="single" w:sz="6" w:space="0" w:color="auto"/>
            </w:tcBorders>
            <w:vAlign w:val="center"/>
          </w:tcPr>
          <w:p w14:paraId="0FB964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67.56</w:t>
            </w:r>
          </w:p>
        </w:tc>
        <w:tc>
          <w:tcPr>
            <w:tcW w:w="810" w:type="dxa"/>
            <w:tcBorders>
              <w:top w:val="single" w:sz="6" w:space="0" w:color="auto"/>
              <w:left w:val="single" w:sz="6" w:space="0" w:color="auto"/>
              <w:bottom w:val="single" w:sz="6" w:space="0" w:color="auto"/>
              <w:right w:val="single" w:sz="6" w:space="0" w:color="auto"/>
            </w:tcBorders>
            <w:vAlign w:val="center"/>
          </w:tcPr>
          <w:p w14:paraId="565F9E5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68.00</w:t>
            </w:r>
          </w:p>
        </w:tc>
        <w:tc>
          <w:tcPr>
            <w:tcW w:w="810" w:type="dxa"/>
            <w:tcBorders>
              <w:top w:val="single" w:sz="6" w:space="0" w:color="auto"/>
              <w:left w:val="single" w:sz="6" w:space="0" w:color="auto"/>
              <w:bottom w:val="single" w:sz="6" w:space="0" w:color="auto"/>
              <w:right w:val="single" w:sz="6" w:space="0" w:color="auto"/>
            </w:tcBorders>
            <w:vAlign w:val="center"/>
          </w:tcPr>
          <w:p w14:paraId="2D498B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68.26</w:t>
            </w:r>
          </w:p>
        </w:tc>
        <w:tc>
          <w:tcPr>
            <w:tcW w:w="810" w:type="dxa"/>
            <w:tcBorders>
              <w:top w:val="single" w:sz="6" w:space="0" w:color="auto"/>
              <w:left w:val="single" w:sz="6" w:space="0" w:color="auto"/>
              <w:bottom w:val="single" w:sz="6" w:space="0" w:color="auto"/>
              <w:right w:val="single" w:sz="6" w:space="0" w:color="auto"/>
            </w:tcBorders>
            <w:vAlign w:val="center"/>
          </w:tcPr>
          <w:p w14:paraId="7976B4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68.43</w:t>
            </w:r>
          </w:p>
        </w:tc>
        <w:tc>
          <w:tcPr>
            <w:tcW w:w="810" w:type="dxa"/>
            <w:tcBorders>
              <w:top w:val="single" w:sz="6" w:space="0" w:color="auto"/>
              <w:left w:val="single" w:sz="6" w:space="0" w:color="auto"/>
              <w:bottom w:val="single" w:sz="6" w:space="0" w:color="auto"/>
              <w:right w:val="single" w:sz="6" w:space="0" w:color="auto"/>
            </w:tcBorders>
            <w:vAlign w:val="center"/>
          </w:tcPr>
          <w:p w14:paraId="59E666A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68.55</w:t>
            </w:r>
          </w:p>
        </w:tc>
        <w:tc>
          <w:tcPr>
            <w:tcW w:w="810" w:type="dxa"/>
            <w:tcBorders>
              <w:top w:val="single" w:sz="6" w:space="0" w:color="auto"/>
              <w:left w:val="single" w:sz="6" w:space="0" w:color="auto"/>
              <w:bottom w:val="single" w:sz="6" w:space="0" w:color="auto"/>
              <w:right w:val="single" w:sz="6" w:space="0" w:color="auto"/>
            </w:tcBorders>
            <w:vAlign w:val="center"/>
          </w:tcPr>
          <w:p w14:paraId="76FD38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68.63</w:t>
            </w:r>
          </w:p>
        </w:tc>
      </w:tr>
      <w:tr w:rsidR="00156CB4" w:rsidRPr="00034915" w14:paraId="6049E2D8"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FCD4AB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0.51</w:t>
            </w:r>
          </w:p>
        </w:tc>
        <w:tc>
          <w:tcPr>
            <w:tcW w:w="810" w:type="dxa"/>
            <w:tcBorders>
              <w:top w:val="single" w:sz="6" w:space="0" w:color="auto"/>
              <w:left w:val="single" w:sz="6" w:space="0" w:color="auto"/>
              <w:bottom w:val="single" w:sz="6" w:space="0" w:color="auto"/>
              <w:right w:val="single" w:sz="6" w:space="0" w:color="auto"/>
            </w:tcBorders>
            <w:vAlign w:val="center"/>
          </w:tcPr>
          <w:p w14:paraId="31B79CF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64.56</w:t>
            </w:r>
          </w:p>
        </w:tc>
        <w:tc>
          <w:tcPr>
            <w:tcW w:w="810" w:type="dxa"/>
            <w:tcBorders>
              <w:top w:val="single" w:sz="6" w:space="0" w:color="auto"/>
              <w:left w:val="single" w:sz="6" w:space="0" w:color="auto"/>
              <w:bottom w:val="single" w:sz="6" w:space="0" w:color="auto"/>
              <w:right w:val="single" w:sz="6" w:space="0" w:color="auto"/>
            </w:tcBorders>
            <w:vAlign w:val="center"/>
          </w:tcPr>
          <w:p w14:paraId="6C0D141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67.00</w:t>
            </w:r>
          </w:p>
        </w:tc>
        <w:tc>
          <w:tcPr>
            <w:tcW w:w="810" w:type="dxa"/>
            <w:tcBorders>
              <w:top w:val="single" w:sz="6" w:space="0" w:color="auto"/>
              <w:left w:val="single" w:sz="6" w:space="0" w:color="auto"/>
              <w:bottom w:val="single" w:sz="6" w:space="0" w:color="auto"/>
              <w:right w:val="single" w:sz="6" w:space="0" w:color="auto"/>
            </w:tcBorders>
            <w:vAlign w:val="center"/>
          </w:tcPr>
          <w:p w14:paraId="4CC8427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67.90</w:t>
            </w:r>
          </w:p>
        </w:tc>
        <w:tc>
          <w:tcPr>
            <w:tcW w:w="810" w:type="dxa"/>
            <w:tcBorders>
              <w:top w:val="single" w:sz="6" w:space="0" w:color="auto"/>
              <w:left w:val="single" w:sz="6" w:space="0" w:color="auto"/>
              <w:bottom w:val="single" w:sz="6" w:space="0" w:color="auto"/>
              <w:right w:val="single" w:sz="6" w:space="0" w:color="auto"/>
            </w:tcBorders>
            <w:vAlign w:val="center"/>
          </w:tcPr>
          <w:p w14:paraId="39ABC61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68.34</w:t>
            </w:r>
          </w:p>
        </w:tc>
        <w:tc>
          <w:tcPr>
            <w:tcW w:w="810" w:type="dxa"/>
            <w:tcBorders>
              <w:top w:val="single" w:sz="6" w:space="0" w:color="auto"/>
              <w:left w:val="single" w:sz="6" w:space="0" w:color="auto"/>
              <w:bottom w:val="single" w:sz="6" w:space="0" w:color="auto"/>
              <w:right w:val="single" w:sz="6" w:space="0" w:color="auto"/>
            </w:tcBorders>
            <w:vAlign w:val="center"/>
          </w:tcPr>
          <w:p w14:paraId="0DDB7D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68.61</w:t>
            </w:r>
          </w:p>
        </w:tc>
        <w:tc>
          <w:tcPr>
            <w:tcW w:w="810" w:type="dxa"/>
            <w:tcBorders>
              <w:top w:val="single" w:sz="6" w:space="0" w:color="auto"/>
              <w:left w:val="single" w:sz="6" w:space="0" w:color="auto"/>
              <w:bottom w:val="single" w:sz="6" w:space="0" w:color="auto"/>
              <w:right w:val="single" w:sz="6" w:space="0" w:color="auto"/>
            </w:tcBorders>
            <w:vAlign w:val="center"/>
          </w:tcPr>
          <w:p w14:paraId="38610E1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68.78</w:t>
            </w:r>
          </w:p>
        </w:tc>
        <w:tc>
          <w:tcPr>
            <w:tcW w:w="810" w:type="dxa"/>
            <w:tcBorders>
              <w:top w:val="single" w:sz="6" w:space="0" w:color="auto"/>
              <w:left w:val="single" w:sz="6" w:space="0" w:color="auto"/>
              <w:bottom w:val="single" w:sz="6" w:space="0" w:color="auto"/>
              <w:right w:val="single" w:sz="6" w:space="0" w:color="auto"/>
            </w:tcBorders>
            <w:vAlign w:val="center"/>
          </w:tcPr>
          <w:p w14:paraId="7E665C4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68.90</w:t>
            </w:r>
          </w:p>
        </w:tc>
        <w:tc>
          <w:tcPr>
            <w:tcW w:w="810" w:type="dxa"/>
            <w:tcBorders>
              <w:top w:val="single" w:sz="6" w:space="0" w:color="auto"/>
              <w:left w:val="single" w:sz="6" w:space="0" w:color="auto"/>
              <w:bottom w:val="single" w:sz="6" w:space="0" w:color="auto"/>
              <w:right w:val="single" w:sz="6" w:space="0" w:color="auto"/>
            </w:tcBorders>
            <w:vAlign w:val="center"/>
          </w:tcPr>
          <w:p w14:paraId="37EED4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68.98</w:t>
            </w:r>
          </w:p>
        </w:tc>
      </w:tr>
      <w:tr w:rsidR="00156CB4" w:rsidRPr="00034915" w14:paraId="0E535B8D"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D9056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0.52</w:t>
            </w:r>
          </w:p>
        </w:tc>
        <w:tc>
          <w:tcPr>
            <w:tcW w:w="810" w:type="dxa"/>
            <w:tcBorders>
              <w:top w:val="single" w:sz="6" w:space="0" w:color="auto"/>
              <w:left w:val="single" w:sz="6" w:space="0" w:color="auto"/>
              <w:bottom w:val="single" w:sz="6" w:space="0" w:color="auto"/>
              <w:right w:val="single" w:sz="6" w:space="0" w:color="auto"/>
            </w:tcBorders>
            <w:vAlign w:val="center"/>
          </w:tcPr>
          <w:p w14:paraId="75508B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64.87</w:t>
            </w:r>
          </w:p>
        </w:tc>
        <w:tc>
          <w:tcPr>
            <w:tcW w:w="810" w:type="dxa"/>
            <w:tcBorders>
              <w:top w:val="single" w:sz="6" w:space="0" w:color="auto"/>
              <w:left w:val="single" w:sz="6" w:space="0" w:color="auto"/>
              <w:bottom w:val="single" w:sz="6" w:space="0" w:color="auto"/>
              <w:right w:val="single" w:sz="6" w:space="0" w:color="auto"/>
            </w:tcBorders>
            <w:vAlign w:val="center"/>
          </w:tcPr>
          <w:p w14:paraId="2DFB3F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67.33</w:t>
            </w:r>
          </w:p>
        </w:tc>
        <w:tc>
          <w:tcPr>
            <w:tcW w:w="810" w:type="dxa"/>
            <w:tcBorders>
              <w:top w:val="single" w:sz="6" w:space="0" w:color="auto"/>
              <w:left w:val="single" w:sz="6" w:space="0" w:color="auto"/>
              <w:bottom w:val="single" w:sz="6" w:space="0" w:color="auto"/>
              <w:right w:val="single" w:sz="6" w:space="0" w:color="auto"/>
            </w:tcBorders>
            <w:vAlign w:val="center"/>
          </w:tcPr>
          <w:p w14:paraId="1ACECA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68.24</w:t>
            </w:r>
          </w:p>
        </w:tc>
        <w:tc>
          <w:tcPr>
            <w:tcW w:w="810" w:type="dxa"/>
            <w:tcBorders>
              <w:top w:val="single" w:sz="6" w:space="0" w:color="auto"/>
              <w:left w:val="single" w:sz="6" w:space="0" w:color="auto"/>
              <w:bottom w:val="single" w:sz="6" w:space="0" w:color="auto"/>
              <w:right w:val="single" w:sz="6" w:space="0" w:color="auto"/>
            </w:tcBorders>
            <w:vAlign w:val="center"/>
          </w:tcPr>
          <w:p w14:paraId="0A338F7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68.69</w:t>
            </w:r>
          </w:p>
        </w:tc>
        <w:tc>
          <w:tcPr>
            <w:tcW w:w="810" w:type="dxa"/>
            <w:tcBorders>
              <w:top w:val="single" w:sz="6" w:space="0" w:color="auto"/>
              <w:left w:val="single" w:sz="6" w:space="0" w:color="auto"/>
              <w:bottom w:val="single" w:sz="6" w:space="0" w:color="auto"/>
              <w:right w:val="single" w:sz="6" w:space="0" w:color="auto"/>
            </w:tcBorders>
            <w:vAlign w:val="center"/>
          </w:tcPr>
          <w:p w14:paraId="77148BF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68.95</w:t>
            </w:r>
          </w:p>
        </w:tc>
        <w:tc>
          <w:tcPr>
            <w:tcW w:w="810" w:type="dxa"/>
            <w:tcBorders>
              <w:top w:val="single" w:sz="6" w:space="0" w:color="auto"/>
              <w:left w:val="single" w:sz="6" w:space="0" w:color="auto"/>
              <w:bottom w:val="single" w:sz="6" w:space="0" w:color="auto"/>
              <w:right w:val="single" w:sz="6" w:space="0" w:color="auto"/>
            </w:tcBorders>
            <w:vAlign w:val="center"/>
          </w:tcPr>
          <w:p w14:paraId="6A4B8A7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69.12</w:t>
            </w:r>
          </w:p>
        </w:tc>
        <w:tc>
          <w:tcPr>
            <w:tcW w:w="810" w:type="dxa"/>
            <w:tcBorders>
              <w:top w:val="single" w:sz="6" w:space="0" w:color="auto"/>
              <w:left w:val="single" w:sz="6" w:space="0" w:color="auto"/>
              <w:bottom w:val="single" w:sz="6" w:space="0" w:color="auto"/>
              <w:right w:val="single" w:sz="6" w:space="0" w:color="auto"/>
            </w:tcBorders>
            <w:vAlign w:val="center"/>
          </w:tcPr>
          <w:p w14:paraId="6F0B75A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69.24</w:t>
            </w:r>
          </w:p>
        </w:tc>
        <w:tc>
          <w:tcPr>
            <w:tcW w:w="810" w:type="dxa"/>
            <w:tcBorders>
              <w:top w:val="single" w:sz="6" w:space="0" w:color="auto"/>
              <w:left w:val="single" w:sz="6" w:space="0" w:color="auto"/>
              <w:bottom w:val="single" w:sz="6" w:space="0" w:color="auto"/>
              <w:right w:val="single" w:sz="6" w:space="0" w:color="auto"/>
            </w:tcBorders>
            <w:vAlign w:val="center"/>
          </w:tcPr>
          <w:p w14:paraId="25AD8EF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69.32</w:t>
            </w:r>
          </w:p>
        </w:tc>
      </w:tr>
      <w:tr w:rsidR="00156CB4" w:rsidRPr="00034915" w14:paraId="11D4B2BD"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EEBE95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0.53</w:t>
            </w:r>
          </w:p>
        </w:tc>
        <w:tc>
          <w:tcPr>
            <w:tcW w:w="810" w:type="dxa"/>
            <w:tcBorders>
              <w:top w:val="single" w:sz="6" w:space="0" w:color="auto"/>
              <w:left w:val="single" w:sz="6" w:space="0" w:color="auto"/>
              <w:bottom w:val="single" w:sz="6" w:space="0" w:color="auto"/>
              <w:right w:val="single" w:sz="6" w:space="0" w:color="auto"/>
            </w:tcBorders>
            <w:vAlign w:val="center"/>
          </w:tcPr>
          <w:p w14:paraId="2B62B20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65.18</w:t>
            </w:r>
          </w:p>
        </w:tc>
        <w:tc>
          <w:tcPr>
            <w:tcW w:w="810" w:type="dxa"/>
            <w:tcBorders>
              <w:top w:val="single" w:sz="6" w:space="0" w:color="auto"/>
              <w:left w:val="single" w:sz="6" w:space="0" w:color="auto"/>
              <w:bottom w:val="single" w:sz="6" w:space="0" w:color="auto"/>
              <w:right w:val="single" w:sz="6" w:space="0" w:color="auto"/>
            </w:tcBorders>
            <w:vAlign w:val="center"/>
          </w:tcPr>
          <w:p w14:paraId="045381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67.67</w:t>
            </w:r>
          </w:p>
        </w:tc>
        <w:tc>
          <w:tcPr>
            <w:tcW w:w="810" w:type="dxa"/>
            <w:tcBorders>
              <w:top w:val="single" w:sz="6" w:space="0" w:color="auto"/>
              <w:left w:val="single" w:sz="6" w:space="0" w:color="auto"/>
              <w:bottom w:val="single" w:sz="6" w:space="0" w:color="auto"/>
              <w:right w:val="single" w:sz="6" w:space="0" w:color="auto"/>
            </w:tcBorders>
            <w:vAlign w:val="center"/>
          </w:tcPr>
          <w:p w14:paraId="129105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68.58</w:t>
            </w:r>
          </w:p>
        </w:tc>
        <w:tc>
          <w:tcPr>
            <w:tcW w:w="810" w:type="dxa"/>
            <w:tcBorders>
              <w:top w:val="single" w:sz="6" w:space="0" w:color="auto"/>
              <w:left w:val="single" w:sz="6" w:space="0" w:color="auto"/>
              <w:bottom w:val="single" w:sz="6" w:space="0" w:color="auto"/>
              <w:right w:val="single" w:sz="6" w:space="0" w:color="auto"/>
            </w:tcBorders>
            <w:vAlign w:val="center"/>
          </w:tcPr>
          <w:p w14:paraId="608551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69.03</w:t>
            </w:r>
          </w:p>
        </w:tc>
        <w:tc>
          <w:tcPr>
            <w:tcW w:w="810" w:type="dxa"/>
            <w:tcBorders>
              <w:top w:val="single" w:sz="6" w:space="0" w:color="auto"/>
              <w:left w:val="single" w:sz="6" w:space="0" w:color="auto"/>
              <w:bottom w:val="single" w:sz="6" w:space="0" w:color="auto"/>
              <w:right w:val="single" w:sz="6" w:space="0" w:color="auto"/>
            </w:tcBorders>
            <w:vAlign w:val="center"/>
          </w:tcPr>
          <w:p w14:paraId="7594CFB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69.30</w:t>
            </w:r>
          </w:p>
        </w:tc>
        <w:tc>
          <w:tcPr>
            <w:tcW w:w="810" w:type="dxa"/>
            <w:tcBorders>
              <w:top w:val="single" w:sz="6" w:space="0" w:color="auto"/>
              <w:left w:val="single" w:sz="6" w:space="0" w:color="auto"/>
              <w:bottom w:val="single" w:sz="6" w:space="0" w:color="auto"/>
              <w:right w:val="single" w:sz="6" w:space="0" w:color="auto"/>
            </w:tcBorders>
            <w:vAlign w:val="center"/>
          </w:tcPr>
          <w:p w14:paraId="68F100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69.47</w:t>
            </w:r>
          </w:p>
        </w:tc>
        <w:tc>
          <w:tcPr>
            <w:tcW w:w="810" w:type="dxa"/>
            <w:tcBorders>
              <w:top w:val="single" w:sz="6" w:space="0" w:color="auto"/>
              <w:left w:val="single" w:sz="6" w:space="0" w:color="auto"/>
              <w:bottom w:val="single" w:sz="6" w:space="0" w:color="auto"/>
              <w:right w:val="single" w:sz="6" w:space="0" w:color="auto"/>
            </w:tcBorders>
            <w:vAlign w:val="center"/>
          </w:tcPr>
          <w:p w14:paraId="00A5C1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69.59</w:t>
            </w:r>
          </w:p>
        </w:tc>
        <w:tc>
          <w:tcPr>
            <w:tcW w:w="810" w:type="dxa"/>
            <w:tcBorders>
              <w:top w:val="single" w:sz="6" w:space="0" w:color="auto"/>
              <w:left w:val="single" w:sz="6" w:space="0" w:color="auto"/>
              <w:bottom w:val="single" w:sz="6" w:space="0" w:color="auto"/>
              <w:right w:val="single" w:sz="6" w:space="0" w:color="auto"/>
            </w:tcBorders>
            <w:vAlign w:val="center"/>
          </w:tcPr>
          <w:p w14:paraId="71F652D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69.67</w:t>
            </w:r>
          </w:p>
        </w:tc>
      </w:tr>
      <w:tr w:rsidR="00156CB4" w:rsidRPr="00034915" w14:paraId="4D2BCB68"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7D9B75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0.54</w:t>
            </w:r>
          </w:p>
        </w:tc>
        <w:tc>
          <w:tcPr>
            <w:tcW w:w="810" w:type="dxa"/>
            <w:tcBorders>
              <w:top w:val="single" w:sz="6" w:space="0" w:color="auto"/>
              <w:left w:val="single" w:sz="6" w:space="0" w:color="auto"/>
              <w:bottom w:val="single" w:sz="6" w:space="0" w:color="auto"/>
              <w:right w:val="single" w:sz="6" w:space="0" w:color="auto"/>
            </w:tcBorders>
            <w:vAlign w:val="center"/>
          </w:tcPr>
          <w:p w14:paraId="665AF3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65.49</w:t>
            </w:r>
          </w:p>
        </w:tc>
        <w:tc>
          <w:tcPr>
            <w:tcW w:w="810" w:type="dxa"/>
            <w:tcBorders>
              <w:top w:val="single" w:sz="6" w:space="0" w:color="auto"/>
              <w:left w:val="single" w:sz="6" w:space="0" w:color="auto"/>
              <w:bottom w:val="single" w:sz="6" w:space="0" w:color="auto"/>
              <w:right w:val="single" w:sz="6" w:space="0" w:color="auto"/>
            </w:tcBorders>
            <w:vAlign w:val="center"/>
          </w:tcPr>
          <w:p w14:paraId="4A4E64D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68.00</w:t>
            </w:r>
          </w:p>
        </w:tc>
        <w:tc>
          <w:tcPr>
            <w:tcW w:w="810" w:type="dxa"/>
            <w:tcBorders>
              <w:top w:val="single" w:sz="6" w:space="0" w:color="auto"/>
              <w:left w:val="single" w:sz="6" w:space="0" w:color="auto"/>
              <w:bottom w:val="single" w:sz="6" w:space="0" w:color="auto"/>
              <w:right w:val="single" w:sz="6" w:space="0" w:color="auto"/>
            </w:tcBorders>
            <w:vAlign w:val="center"/>
          </w:tcPr>
          <w:p w14:paraId="3C8017C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68.92</w:t>
            </w:r>
          </w:p>
        </w:tc>
        <w:tc>
          <w:tcPr>
            <w:tcW w:w="810" w:type="dxa"/>
            <w:tcBorders>
              <w:top w:val="single" w:sz="6" w:space="0" w:color="auto"/>
              <w:left w:val="single" w:sz="6" w:space="0" w:color="auto"/>
              <w:bottom w:val="single" w:sz="6" w:space="0" w:color="auto"/>
              <w:right w:val="single" w:sz="6" w:space="0" w:color="auto"/>
            </w:tcBorders>
            <w:vAlign w:val="center"/>
          </w:tcPr>
          <w:p w14:paraId="191BF3B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69.38</w:t>
            </w:r>
          </w:p>
        </w:tc>
        <w:tc>
          <w:tcPr>
            <w:tcW w:w="810" w:type="dxa"/>
            <w:tcBorders>
              <w:top w:val="single" w:sz="6" w:space="0" w:color="auto"/>
              <w:left w:val="single" w:sz="6" w:space="0" w:color="auto"/>
              <w:bottom w:val="single" w:sz="6" w:space="0" w:color="auto"/>
              <w:right w:val="single" w:sz="6" w:space="0" w:color="auto"/>
            </w:tcBorders>
            <w:vAlign w:val="center"/>
          </w:tcPr>
          <w:p w14:paraId="6060D06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69.64</w:t>
            </w:r>
          </w:p>
        </w:tc>
        <w:tc>
          <w:tcPr>
            <w:tcW w:w="810" w:type="dxa"/>
            <w:tcBorders>
              <w:top w:val="single" w:sz="6" w:space="0" w:color="auto"/>
              <w:left w:val="single" w:sz="6" w:space="0" w:color="auto"/>
              <w:bottom w:val="single" w:sz="6" w:space="0" w:color="auto"/>
              <w:right w:val="single" w:sz="6" w:space="0" w:color="auto"/>
            </w:tcBorders>
            <w:vAlign w:val="center"/>
          </w:tcPr>
          <w:p w14:paraId="7D28BA7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69.81</w:t>
            </w:r>
          </w:p>
        </w:tc>
        <w:tc>
          <w:tcPr>
            <w:tcW w:w="810" w:type="dxa"/>
            <w:tcBorders>
              <w:top w:val="single" w:sz="6" w:space="0" w:color="auto"/>
              <w:left w:val="single" w:sz="6" w:space="0" w:color="auto"/>
              <w:bottom w:val="single" w:sz="6" w:space="0" w:color="auto"/>
              <w:right w:val="single" w:sz="6" w:space="0" w:color="auto"/>
            </w:tcBorders>
            <w:vAlign w:val="center"/>
          </w:tcPr>
          <w:p w14:paraId="1E8745E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69.93</w:t>
            </w:r>
          </w:p>
        </w:tc>
        <w:tc>
          <w:tcPr>
            <w:tcW w:w="810" w:type="dxa"/>
            <w:tcBorders>
              <w:top w:val="single" w:sz="6" w:space="0" w:color="auto"/>
              <w:left w:val="single" w:sz="6" w:space="0" w:color="auto"/>
              <w:bottom w:val="single" w:sz="6" w:space="0" w:color="auto"/>
              <w:right w:val="single" w:sz="6" w:space="0" w:color="auto"/>
            </w:tcBorders>
            <w:vAlign w:val="center"/>
          </w:tcPr>
          <w:p w14:paraId="46913F0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70.01</w:t>
            </w:r>
          </w:p>
        </w:tc>
      </w:tr>
      <w:tr w:rsidR="00156CB4" w:rsidRPr="00034915" w14:paraId="4A557E29"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42722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0.55</w:t>
            </w:r>
          </w:p>
        </w:tc>
        <w:tc>
          <w:tcPr>
            <w:tcW w:w="810" w:type="dxa"/>
            <w:tcBorders>
              <w:top w:val="single" w:sz="6" w:space="0" w:color="auto"/>
              <w:left w:val="single" w:sz="6" w:space="0" w:color="auto"/>
              <w:bottom w:val="single" w:sz="6" w:space="0" w:color="auto"/>
              <w:right w:val="single" w:sz="6" w:space="0" w:color="auto"/>
            </w:tcBorders>
            <w:vAlign w:val="center"/>
          </w:tcPr>
          <w:p w14:paraId="0C6E2FD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65.80</w:t>
            </w:r>
          </w:p>
        </w:tc>
        <w:tc>
          <w:tcPr>
            <w:tcW w:w="810" w:type="dxa"/>
            <w:tcBorders>
              <w:top w:val="single" w:sz="6" w:space="0" w:color="auto"/>
              <w:left w:val="single" w:sz="6" w:space="0" w:color="auto"/>
              <w:bottom w:val="single" w:sz="6" w:space="0" w:color="auto"/>
              <w:right w:val="single" w:sz="6" w:space="0" w:color="auto"/>
            </w:tcBorders>
            <w:vAlign w:val="center"/>
          </w:tcPr>
          <w:p w14:paraId="7A2F2FF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68.33</w:t>
            </w:r>
          </w:p>
        </w:tc>
        <w:tc>
          <w:tcPr>
            <w:tcW w:w="810" w:type="dxa"/>
            <w:tcBorders>
              <w:top w:val="single" w:sz="6" w:space="0" w:color="auto"/>
              <w:left w:val="single" w:sz="6" w:space="0" w:color="auto"/>
              <w:bottom w:val="single" w:sz="6" w:space="0" w:color="auto"/>
              <w:right w:val="single" w:sz="6" w:space="0" w:color="auto"/>
            </w:tcBorders>
            <w:vAlign w:val="center"/>
          </w:tcPr>
          <w:p w14:paraId="7F50DCA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69.26</w:t>
            </w:r>
          </w:p>
        </w:tc>
        <w:tc>
          <w:tcPr>
            <w:tcW w:w="810" w:type="dxa"/>
            <w:tcBorders>
              <w:top w:val="single" w:sz="6" w:space="0" w:color="auto"/>
              <w:left w:val="single" w:sz="6" w:space="0" w:color="auto"/>
              <w:bottom w:val="single" w:sz="6" w:space="0" w:color="auto"/>
              <w:right w:val="single" w:sz="6" w:space="0" w:color="auto"/>
            </w:tcBorders>
            <w:vAlign w:val="center"/>
          </w:tcPr>
          <w:p w14:paraId="5C2E6B5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69.72</w:t>
            </w:r>
          </w:p>
        </w:tc>
        <w:tc>
          <w:tcPr>
            <w:tcW w:w="810" w:type="dxa"/>
            <w:tcBorders>
              <w:top w:val="single" w:sz="6" w:space="0" w:color="auto"/>
              <w:left w:val="single" w:sz="6" w:space="0" w:color="auto"/>
              <w:bottom w:val="single" w:sz="6" w:space="0" w:color="auto"/>
              <w:right w:val="single" w:sz="6" w:space="0" w:color="auto"/>
            </w:tcBorders>
            <w:vAlign w:val="center"/>
          </w:tcPr>
          <w:p w14:paraId="7BD956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69.99</w:t>
            </w:r>
          </w:p>
        </w:tc>
        <w:tc>
          <w:tcPr>
            <w:tcW w:w="810" w:type="dxa"/>
            <w:tcBorders>
              <w:top w:val="single" w:sz="6" w:space="0" w:color="auto"/>
              <w:left w:val="single" w:sz="6" w:space="0" w:color="auto"/>
              <w:bottom w:val="single" w:sz="6" w:space="0" w:color="auto"/>
              <w:right w:val="single" w:sz="6" w:space="0" w:color="auto"/>
            </w:tcBorders>
            <w:vAlign w:val="center"/>
          </w:tcPr>
          <w:p w14:paraId="5BE3E1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70.16</w:t>
            </w:r>
          </w:p>
        </w:tc>
        <w:tc>
          <w:tcPr>
            <w:tcW w:w="810" w:type="dxa"/>
            <w:tcBorders>
              <w:top w:val="single" w:sz="6" w:space="0" w:color="auto"/>
              <w:left w:val="single" w:sz="6" w:space="0" w:color="auto"/>
              <w:bottom w:val="single" w:sz="6" w:space="0" w:color="auto"/>
              <w:right w:val="single" w:sz="6" w:space="0" w:color="auto"/>
            </w:tcBorders>
            <w:vAlign w:val="center"/>
          </w:tcPr>
          <w:p w14:paraId="503C620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70.28</w:t>
            </w:r>
          </w:p>
        </w:tc>
        <w:tc>
          <w:tcPr>
            <w:tcW w:w="810" w:type="dxa"/>
            <w:tcBorders>
              <w:top w:val="single" w:sz="6" w:space="0" w:color="auto"/>
              <w:left w:val="single" w:sz="6" w:space="0" w:color="auto"/>
              <w:bottom w:val="single" w:sz="6" w:space="0" w:color="auto"/>
              <w:right w:val="single" w:sz="6" w:space="0" w:color="auto"/>
            </w:tcBorders>
            <w:vAlign w:val="center"/>
          </w:tcPr>
          <w:p w14:paraId="378A290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70.36</w:t>
            </w:r>
          </w:p>
        </w:tc>
      </w:tr>
      <w:tr w:rsidR="00156CB4" w:rsidRPr="00034915" w14:paraId="4026BDD8"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CD5CBB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0.56</w:t>
            </w:r>
          </w:p>
        </w:tc>
        <w:tc>
          <w:tcPr>
            <w:tcW w:w="810" w:type="dxa"/>
            <w:tcBorders>
              <w:top w:val="single" w:sz="6" w:space="0" w:color="auto"/>
              <w:left w:val="single" w:sz="6" w:space="0" w:color="auto"/>
              <w:bottom w:val="single" w:sz="6" w:space="0" w:color="auto"/>
              <w:right w:val="single" w:sz="6" w:space="0" w:color="auto"/>
            </w:tcBorders>
            <w:vAlign w:val="center"/>
          </w:tcPr>
          <w:p w14:paraId="40F485F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66.12</w:t>
            </w:r>
          </w:p>
        </w:tc>
        <w:tc>
          <w:tcPr>
            <w:tcW w:w="810" w:type="dxa"/>
            <w:tcBorders>
              <w:top w:val="single" w:sz="6" w:space="0" w:color="auto"/>
              <w:left w:val="single" w:sz="6" w:space="0" w:color="auto"/>
              <w:bottom w:val="single" w:sz="6" w:space="0" w:color="auto"/>
              <w:right w:val="single" w:sz="6" w:space="0" w:color="auto"/>
            </w:tcBorders>
            <w:vAlign w:val="center"/>
          </w:tcPr>
          <w:p w14:paraId="7FC3485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68.66</w:t>
            </w:r>
          </w:p>
        </w:tc>
        <w:tc>
          <w:tcPr>
            <w:tcW w:w="810" w:type="dxa"/>
            <w:tcBorders>
              <w:top w:val="single" w:sz="6" w:space="0" w:color="auto"/>
              <w:left w:val="single" w:sz="6" w:space="0" w:color="auto"/>
              <w:bottom w:val="single" w:sz="6" w:space="0" w:color="auto"/>
              <w:right w:val="single" w:sz="6" w:space="0" w:color="auto"/>
            </w:tcBorders>
            <w:vAlign w:val="center"/>
          </w:tcPr>
          <w:p w14:paraId="01BA162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69.60</w:t>
            </w:r>
          </w:p>
        </w:tc>
        <w:tc>
          <w:tcPr>
            <w:tcW w:w="810" w:type="dxa"/>
            <w:tcBorders>
              <w:top w:val="single" w:sz="6" w:space="0" w:color="auto"/>
              <w:left w:val="single" w:sz="6" w:space="0" w:color="auto"/>
              <w:bottom w:val="single" w:sz="6" w:space="0" w:color="auto"/>
              <w:right w:val="single" w:sz="6" w:space="0" w:color="auto"/>
            </w:tcBorders>
            <w:vAlign w:val="center"/>
          </w:tcPr>
          <w:p w14:paraId="5AEFCD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70.06</w:t>
            </w:r>
          </w:p>
        </w:tc>
        <w:tc>
          <w:tcPr>
            <w:tcW w:w="810" w:type="dxa"/>
            <w:tcBorders>
              <w:top w:val="single" w:sz="6" w:space="0" w:color="auto"/>
              <w:left w:val="single" w:sz="6" w:space="0" w:color="auto"/>
              <w:bottom w:val="single" w:sz="6" w:space="0" w:color="auto"/>
              <w:right w:val="single" w:sz="6" w:space="0" w:color="auto"/>
            </w:tcBorders>
            <w:vAlign w:val="center"/>
          </w:tcPr>
          <w:p w14:paraId="3CAE55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70.33</w:t>
            </w:r>
          </w:p>
        </w:tc>
        <w:tc>
          <w:tcPr>
            <w:tcW w:w="810" w:type="dxa"/>
            <w:tcBorders>
              <w:top w:val="single" w:sz="6" w:space="0" w:color="auto"/>
              <w:left w:val="single" w:sz="6" w:space="0" w:color="auto"/>
              <w:bottom w:val="single" w:sz="6" w:space="0" w:color="auto"/>
              <w:right w:val="single" w:sz="6" w:space="0" w:color="auto"/>
            </w:tcBorders>
            <w:vAlign w:val="center"/>
          </w:tcPr>
          <w:p w14:paraId="07084D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70.50</w:t>
            </w:r>
          </w:p>
        </w:tc>
        <w:tc>
          <w:tcPr>
            <w:tcW w:w="810" w:type="dxa"/>
            <w:tcBorders>
              <w:top w:val="single" w:sz="6" w:space="0" w:color="auto"/>
              <w:left w:val="single" w:sz="6" w:space="0" w:color="auto"/>
              <w:bottom w:val="single" w:sz="6" w:space="0" w:color="auto"/>
              <w:right w:val="single" w:sz="6" w:space="0" w:color="auto"/>
            </w:tcBorders>
            <w:vAlign w:val="center"/>
          </w:tcPr>
          <w:p w14:paraId="649FEF2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70.62</w:t>
            </w:r>
          </w:p>
        </w:tc>
        <w:tc>
          <w:tcPr>
            <w:tcW w:w="810" w:type="dxa"/>
            <w:tcBorders>
              <w:top w:val="single" w:sz="6" w:space="0" w:color="auto"/>
              <w:left w:val="single" w:sz="6" w:space="0" w:color="auto"/>
              <w:bottom w:val="single" w:sz="6" w:space="0" w:color="auto"/>
              <w:right w:val="single" w:sz="6" w:space="0" w:color="auto"/>
            </w:tcBorders>
            <w:vAlign w:val="center"/>
          </w:tcPr>
          <w:p w14:paraId="66A76DA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70.70</w:t>
            </w:r>
          </w:p>
        </w:tc>
      </w:tr>
      <w:tr w:rsidR="00156CB4" w:rsidRPr="00034915" w14:paraId="6BE17CA0" w14:textId="77777777" w:rsidTr="00E40892">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94DCBF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0.57</w:t>
            </w:r>
          </w:p>
        </w:tc>
        <w:tc>
          <w:tcPr>
            <w:tcW w:w="810" w:type="dxa"/>
            <w:tcBorders>
              <w:top w:val="single" w:sz="6" w:space="0" w:color="auto"/>
              <w:left w:val="single" w:sz="6" w:space="0" w:color="auto"/>
              <w:bottom w:val="single" w:sz="6" w:space="0" w:color="auto"/>
              <w:right w:val="single" w:sz="6" w:space="0" w:color="auto"/>
            </w:tcBorders>
            <w:vAlign w:val="center"/>
          </w:tcPr>
          <w:p w14:paraId="28962A3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66.44</w:t>
            </w:r>
          </w:p>
        </w:tc>
        <w:tc>
          <w:tcPr>
            <w:tcW w:w="810" w:type="dxa"/>
            <w:tcBorders>
              <w:top w:val="single" w:sz="6" w:space="0" w:color="auto"/>
              <w:left w:val="single" w:sz="6" w:space="0" w:color="auto"/>
              <w:bottom w:val="single" w:sz="6" w:space="0" w:color="auto"/>
              <w:right w:val="single" w:sz="6" w:space="0" w:color="auto"/>
            </w:tcBorders>
            <w:vAlign w:val="center"/>
          </w:tcPr>
          <w:p w14:paraId="23DEE41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69.00</w:t>
            </w:r>
          </w:p>
        </w:tc>
        <w:tc>
          <w:tcPr>
            <w:tcW w:w="810" w:type="dxa"/>
            <w:tcBorders>
              <w:top w:val="single" w:sz="6" w:space="0" w:color="auto"/>
              <w:left w:val="single" w:sz="6" w:space="0" w:color="auto"/>
              <w:bottom w:val="single" w:sz="6" w:space="0" w:color="auto"/>
              <w:right w:val="single" w:sz="6" w:space="0" w:color="auto"/>
            </w:tcBorders>
            <w:vAlign w:val="center"/>
          </w:tcPr>
          <w:p w14:paraId="38E0105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69.94</w:t>
            </w:r>
          </w:p>
        </w:tc>
        <w:tc>
          <w:tcPr>
            <w:tcW w:w="810" w:type="dxa"/>
            <w:tcBorders>
              <w:top w:val="single" w:sz="6" w:space="0" w:color="auto"/>
              <w:left w:val="single" w:sz="6" w:space="0" w:color="auto"/>
              <w:bottom w:val="single" w:sz="6" w:space="0" w:color="auto"/>
              <w:right w:val="single" w:sz="6" w:space="0" w:color="auto"/>
            </w:tcBorders>
            <w:vAlign w:val="center"/>
          </w:tcPr>
          <w:p w14:paraId="06E0450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70.40</w:t>
            </w:r>
          </w:p>
        </w:tc>
        <w:tc>
          <w:tcPr>
            <w:tcW w:w="810" w:type="dxa"/>
            <w:tcBorders>
              <w:top w:val="single" w:sz="6" w:space="0" w:color="auto"/>
              <w:left w:val="single" w:sz="6" w:space="0" w:color="auto"/>
              <w:bottom w:val="single" w:sz="6" w:space="0" w:color="auto"/>
              <w:right w:val="single" w:sz="6" w:space="0" w:color="auto"/>
            </w:tcBorders>
            <w:vAlign w:val="center"/>
          </w:tcPr>
          <w:p w14:paraId="64C512C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70.67</w:t>
            </w:r>
          </w:p>
        </w:tc>
        <w:tc>
          <w:tcPr>
            <w:tcW w:w="810" w:type="dxa"/>
            <w:tcBorders>
              <w:top w:val="single" w:sz="6" w:space="0" w:color="auto"/>
              <w:left w:val="single" w:sz="6" w:space="0" w:color="auto"/>
              <w:bottom w:val="single" w:sz="6" w:space="0" w:color="auto"/>
              <w:right w:val="single" w:sz="6" w:space="0" w:color="auto"/>
            </w:tcBorders>
            <w:vAlign w:val="center"/>
          </w:tcPr>
          <w:p w14:paraId="776F4CF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70.84</w:t>
            </w:r>
          </w:p>
        </w:tc>
        <w:tc>
          <w:tcPr>
            <w:tcW w:w="810" w:type="dxa"/>
            <w:tcBorders>
              <w:top w:val="single" w:sz="6" w:space="0" w:color="auto"/>
              <w:left w:val="single" w:sz="6" w:space="0" w:color="auto"/>
              <w:bottom w:val="single" w:sz="6" w:space="0" w:color="auto"/>
              <w:right w:val="single" w:sz="6" w:space="0" w:color="auto"/>
            </w:tcBorders>
            <w:vAlign w:val="center"/>
          </w:tcPr>
          <w:p w14:paraId="03E786C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70.96</w:t>
            </w:r>
          </w:p>
        </w:tc>
        <w:tc>
          <w:tcPr>
            <w:tcW w:w="810" w:type="dxa"/>
            <w:tcBorders>
              <w:top w:val="single" w:sz="6" w:space="0" w:color="auto"/>
              <w:left w:val="single" w:sz="6" w:space="0" w:color="auto"/>
              <w:bottom w:val="single" w:sz="6" w:space="0" w:color="auto"/>
              <w:right w:val="single" w:sz="6" w:space="0" w:color="auto"/>
            </w:tcBorders>
            <w:vAlign w:val="center"/>
          </w:tcPr>
          <w:p w14:paraId="642B4A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71.04</w:t>
            </w:r>
          </w:p>
        </w:tc>
      </w:tr>
      <w:tr w:rsidR="00156CB4" w:rsidRPr="00034915" w14:paraId="74A46D2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47704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0.58</w:t>
            </w:r>
          </w:p>
        </w:tc>
        <w:tc>
          <w:tcPr>
            <w:tcW w:w="810" w:type="dxa"/>
            <w:tcBorders>
              <w:top w:val="single" w:sz="6" w:space="0" w:color="auto"/>
              <w:left w:val="single" w:sz="6" w:space="0" w:color="auto"/>
              <w:bottom w:val="single" w:sz="6" w:space="0" w:color="auto"/>
              <w:right w:val="single" w:sz="6" w:space="0" w:color="auto"/>
            </w:tcBorders>
            <w:vAlign w:val="center"/>
          </w:tcPr>
          <w:p w14:paraId="24EFD9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66.75</w:t>
            </w:r>
          </w:p>
        </w:tc>
        <w:tc>
          <w:tcPr>
            <w:tcW w:w="810" w:type="dxa"/>
            <w:tcBorders>
              <w:top w:val="single" w:sz="6" w:space="0" w:color="auto"/>
              <w:left w:val="single" w:sz="6" w:space="0" w:color="auto"/>
              <w:bottom w:val="single" w:sz="6" w:space="0" w:color="auto"/>
              <w:right w:val="single" w:sz="6" w:space="0" w:color="auto"/>
            </w:tcBorders>
            <w:vAlign w:val="center"/>
          </w:tcPr>
          <w:p w14:paraId="207CA78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69.33</w:t>
            </w:r>
          </w:p>
        </w:tc>
        <w:tc>
          <w:tcPr>
            <w:tcW w:w="810" w:type="dxa"/>
            <w:tcBorders>
              <w:top w:val="single" w:sz="6" w:space="0" w:color="auto"/>
              <w:left w:val="single" w:sz="6" w:space="0" w:color="auto"/>
              <w:bottom w:val="single" w:sz="6" w:space="0" w:color="auto"/>
              <w:right w:val="single" w:sz="6" w:space="0" w:color="auto"/>
            </w:tcBorders>
            <w:vAlign w:val="center"/>
          </w:tcPr>
          <w:p w14:paraId="69343FD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70.27</w:t>
            </w:r>
          </w:p>
        </w:tc>
        <w:tc>
          <w:tcPr>
            <w:tcW w:w="810" w:type="dxa"/>
            <w:tcBorders>
              <w:top w:val="single" w:sz="6" w:space="0" w:color="auto"/>
              <w:left w:val="single" w:sz="6" w:space="0" w:color="auto"/>
              <w:bottom w:val="single" w:sz="6" w:space="0" w:color="auto"/>
              <w:right w:val="single" w:sz="6" w:space="0" w:color="auto"/>
            </w:tcBorders>
            <w:vAlign w:val="center"/>
          </w:tcPr>
          <w:p w14:paraId="1482B5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70.73</w:t>
            </w:r>
          </w:p>
        </w:tc>
        <w:tc>
          <w:tcPr>
            <w:tcW w:w="810" w:type="dxa"/>
            <w:tcBorders>
              <w:top w:val="single" w:sz="6" w:space="0" w:color="auto"/>
              <w:left w:val="single" w:sz="6" w:space="0" w:color="auto"/>
              <w:bottom w:val="single" w:sz="6" w:space="0" w:color="auto"/>
              <w:right w:val="single" w:sz="6" w:space="0" w:color="auto"/>
            </w:tcBorders>
            <w:vAlign w:val="center"/>
          </w:tcPr>
          <w:p w14:paraId="75888C9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71.00</w:t>
            </w:r>
          </w:p>
        </w:tc>
        <w:tc>
          <w:tcPr>
            <w:tcW w:w="810" w:type="dxa"/>
            <w:tcBorders>
              <w:top w:val="single" w:sz="6" w:space="0" w:color="auto"/>
              <w:left w:val="single" w:sz="6" w:space="0" w:color="auto"/>
              <w:bottom w:val="single" w:sz="6" w:space="0" w:color="auto"/>
              <w:right w:val="single" w:sz="6" w:space="0" w:color="auto"/>
            </w:tcBorders>
            <w:vAlign w:val="center"/>
          </w:tcPr>
          <w:p w14:paraId="1285A55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71.17</w:t>
            </w:r>
          </w:p>
        </w:tc>
        <w:tc>
          <w:tcPr>
            <w:tcW w:w="810" w:type="dxa"/>
            <w:tcBorders>
              <w:top w:val="single" w:sz="6" w:space="0" w:color="auto"/>
              <w:left w:val="single" w:sz="6" w:space="0" w:color="auto"/>
              <w:bottom w:val="single" w:sz="6" w:space="0" w:color="auto"/>
              <w:right w:val="single" w:sz="6" w:space="0" w:color="auto"/>
            </w:tcBorders>
            <w:vAlign w:val="center"/>
          </w:tcPr>
          <w:p w14:paraId="2C24CE7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71.29</w:t>
            </w:r>
          </w:p>
        </w:tc>
        <w:tc>
          <w:tcPr>
            <w:tcW w:w="810" w:type="dxa"/>
            <w:tcBorders>
              <w:top w:val="single" w:sz="6" w:space="0" w:color="auto"/>
              <w:left w:val="single" w:sz="6" w:space="0" w:color="auto"/>
              <w:bottom w:val="single" w:sz="6" w:space="0" w:color="auto"/>
              <w:right w:val="single" w:sz="6" w:space="0" w:color="auto"/>
            </w:tcBorders>
            <w:vAlign w:val="center"/>
          </w:tcPr>
          <w:p w14:paraId="1B10F5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71.38</w:t>
            </w:r>
          </w:p>
        </w:tc>
      </w:tr>
      <w:tr w:rsidR="00156CB4" w:rsidRPr="00034915" w14:paraId="31535AA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2FB619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0.59</w:t>
            </w:r>
          </w:p>
        </w:tc>
        <w:tc>
          <w:tcPr>
            <w:tcW w:w="810" w:type="dxa"/>
            <w:tcBorders>
              <w:top w:val="single" w:sz="6" w:space="0" w:color="auto"/>
              <w:left w:val="single" w:sz="6" w:space="0" w:color="auto"/>
              <w:bottom w:val="single" w:sz="6" w:space="0" w:color="auto"/>
              <w:right w:val="single" w:sz="6" w:space="0" w:color="auto"/>
            </w:tcBorders>
            <w:vAlign w:val="center"/>
          </w:tcPr>
          <w:p w14:paraId="60DC503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67.07</w:t>
            </w:r>
          </w:p>
        </w:tc>
        <w:tc>
          <w:tcPr>
            <w:tcW w:w="810" w:type="dxa"/>
            <w:tcBorders>
              <w:top w:val="single" w:sz="6" w:space="0" w:color="auto"/>
              <w:left w:val="single" w:sz="6" w:space="0" w:color="auto"/>
              <w:bottom w:val="single" w:sz="6" w:space="0" w:color="auto"/>
              <w:right w:val="single" w:sz="6" w:space="0" w:color="auto"/>
            </w:tcBorders>
            <w:vAlign w:val="center"/>
          </w:tcPr>
          <w:p w14:paraId="7EFF72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69.67</w:t>
            </w:r>
          </w:p>
        </w:tc>
        <w:tc>
          <w:tcPr>
            <w:tcW w:w="810" w:type="dxa"/>
            <w:tcBorders>
              <w:top w:val="single" w:sz="6" w:space="0" w:color="auto"/>
              <w:left w:val="single" w:sz="6" w:space="0" w:color="auto"/>
              <w:bottom w:val="single" w:sz="6" w:space="0" w:color="auto"/>
              <w:right w:val="single" w:sz="6" w:space="0" w:color="auto"/>
            </w:tcBorders>
            <w:vAlign w:val="center"/>
          </w:tcPr>
          <w:p w14:paraId="28C65B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70.61</w:t>
            </w:r>
          </w:p>
        </w:tc>
        <w:tc>
          <w:tcPr>
            <w:tcW w:w="810" w:type="dxa"/>
            <w:tcBorders>
              <w:top w:val="single" w:sz="6" w:space="0" w:color="auto"/>
              <w:left w:val="single" w:sz="6" w:space="0" w:color="auto"/>
              <w:bottom w:val="single" w:sz="6" w:space="0" w:color="auto"/>
              <w:right w:val="single" w:sz="6" w:space="0" w:color="auto"/>
            </w:tcBorders>
            <w:vAlign w:val="center"/>
          </w:tcPr>
          <w:p w14:paraId="5C9EBEF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71.07</w:t>
            </w:r>
          </w:p>
        </w:tc>
        <w:tc>
          <w:tcPr>
            <w:tcW w:w="810" w:type="dxa"/>
            <w:tcBorders>
              <w:top w:val="single" w:sz="6" w:space="0" w:color="auto"/>
              <w:left w:val="single" w:sz="6" w:space="0" w:color="auto"/>
              <w:bottom w:val="single" w:sz="6" w:space="0" w:color="auto"/>
              <w:right w:val="single" w:sz="6" w:space="0" w:color="auto"/>
            </w:tcBorders>
            <w:vAlign w:val="center"/>
          </w:tcPr>
          <w:p w14:paraId="5111A02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71.34</w:t>
            </w:r>
          </w:p>
        </w:tc>
        <w:tc>
          <w:tcPr>
            <w:tcW w:w="810" w:type="dxa"/>
            <w:tcBorders>
              <w:top w:val="single" w:sz="6" w:space="0" w:color="auto"/>
              <w:left w:val="single" w:sz="6" w:space="0" w:color="auto"/>
              <w:bottom w:val="single" w:sz="6" w:space="0" w:color="auto"/>
              <w:right w:val="single" w:sz="6" w:space="0" w:color="auto"/>
            </w:tcBorders>
            <w:vAlign w:val="center"/>
          </w:tcPr>
          <w:p w14:paraId="2C3A443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71.51</w:t>
            </w:r>
          </w:p>
        </w:tc>
        <w:tc>
          <w:tcPr>
            <w:tcW w:w="810" w:type="dxa"/>
            <w:tcBorders>
              <w:top w:val="single" w:sz="6" w:space="0" w:color="auto"/>
              <w:left w:val="single" w:sz="6" w:space="0" w:color="auto"/>
              <w:bottom w:val="single" w:sz="6" w:space="0" w:color="auto"/>
              <w:right w:val="single" w:sz="6" w:space="0" w:color="auto"/>
            </w:tcBorders>
            <w:vAlign w:val="center"/>
          </w:tcPr>
          <w:p w14:paraId="5257234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71.63</w:t>
            </w:r>
          </w:p>
        </w:tc>
        <w:tc>
          <w:tcPr>
            <w:tcW w:w="810" w:type="dxa"/>
            <w:tcBorders>
              <w:top w:val="single" w:sz="6" w:space="0" w:color="auto"/>
              <w:left w:val="single" w:sz="6" w:space="0" w:color="auto"/>
              <w:bottom w:val="single" w:sz="6" w:space="0" w:color="auto"/>
              <w:right w:val="single" w:sz="6" w:space="0" w:color="auto"/>
            </w:tcBorders>
            <w:vAlign w:val="center"/>
          </w:tcPr>
          <w:p w14:paraId="73F24BD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71.72</w:t>
            </w:r>
          </w:p>
        </w:tc>
      </w:tr>
      <w:tr w:rsidR="00156CB4" w:rsidRPr="00034915" w14:paraId="6113384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5C9AEA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0.60</w:t>
            </w:r>
          </w:p>
        </w:tc>
        <w:tc>
          <w:tcPr>
            <w:tcW w:w="810" w:type="dxa"/>
            <w:tcBorders>
              <w:top w:val="single" w:sz="6" w:space="0" w:color="auto"/>
              <w:left w:val="single" w:sz="6" w:space="0" w:color="auto"/>
              <w:bottom w:val="single" w:sz="6" w:space="0" w:color="auto"/>
              <w:right w:val="single" w:sz="6" w:space="0" w:color="auto"/>
            </w:tcBorders>
            <w:vAlign w:val="center"/>
          </w:tcPr>
          <w:p w14:paraId="053F264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67.39</w:t>
            </w:r>
          </w:p>
        </w:tc>
        <w:tc>
          <w:tcPr>
            <w:tcW w:w="810" w:type="dxa"/>
            <w:tcBorders>
              <w:top w:val="single" w:sz="6" w:space="0" w:color="auto"/>
              <w:left w:val="single" w:sz="6" w:space="0" w:color="auto"/>
              <w:bottom w:val="single" w:sz="6" w:space="0" w:color="auto"/>
              <w:right w:val="single" w:sz="6" w:space="0" w:color="auto"/>
            </w:tcBorders>
            <w:vAlign w:val="center"/>
          </w:tcPr>
          <w:p w14:paraId="62AC15D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70.00</w:t>
            </w:r>
          </w:p>
        </w:tc>
        <w:tc>
          <w:tcPr>
            <w:tcW w:w="810" w:type="dxa"/>
            <w:tcBorders>
              <w:top w:val="single" w:sz="6" w:space="0" w:color="auto"/>
              <w:left w:val="single" w:sz="6" w:space="0" w:color="auto"/>
              <w:bottom w:val="single" w:sz="6" w:space="0" w:color="auto"/>
              <w:right w:val="single" w:sz="6" w:space="0" w:color="auto"/>
            </w:tcBorders>
            <w:vAlign w:val="center"/>
          </w:tcPr>
          <w:p w14:paraId="7ECE74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70.95</w:t>
            </w:r>
          </w:p>
        </w:tc>
        <w:tc>
          <w:tcPr>
            <w:tcW w:w="810" w:type="dxa"/>
            <w:tcBorders>
              <w:top w:val="single" w:sz="6" w:space="0" w:color="auto"/>
              <w:left w:val="single" w:sz="6" w:space="0" w:color="auto"/>
              <w:bottom w:val="single" w:sz="6" w:space="0" w:color="auto"/>
              <w:right w:val="single" w:sz="6" w:space="0" w:color="auto"/>
            </w:tcBorders>
            <w:vAlign w:val="center"/>
          </w:tcPr>
          <w:p w14:paraId="51538B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71.41</w:t>
            </w:r>
          </w:p>
        </w:tc>
        <w:tc>
          <w:tcPr>
            <w:tcW w:w="810" w:type="dxa"/>
            <w:tcBorders>
              <w:top w:val="single" w:sz="6" w:space="0" w:color="auto"/>
              <w:left w:val="single" w:sz="6" w:space="0" w:color="auto"/>
              <w:bottom w:val="single" w:sz="6" w:space="0" w:color="auto"/>
              <w:right w:val="single" w:sz="6" w:space="0" w:color="auto"/>
            </w:tcBorders>
            <w:vAlign w:val="center"/>
          </w:tcPr>
          <w:p w14:paraId="0D1E54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71.68</w:t>
            </w:r>
          </w:p>
        </w:tc>
        <w:tc>
          <w:tcPr>
            <w:tcW w:w="810" w:type="dxa"/>
            <w:tcBorders>
              <w:top w:val="single" w:sz="6" w:space="0" w:color="auto"/>
              <w:left w:val="single" w:sz="6" w:space="0" w:color="auto"/>
              <w:bottom w:val="single" w:sz="6" w:space="0" w:color="auto"/>
              <w:right w:val="single" w:sz="6" w:space="0" w:color="auto"/>
            </w:tcBorders>
            <w:vAlign w:val="center"/>
          </w:tcPr>
          <w:p w14:paraId="5F9310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71.85</w:t>
            </w:r>
          </w:p>
        </w:tc>
        <w:tc>
          <w:tcPr>
            <w:tcW w:w="810" w:type="dxa"/>
            <w:tcBorders>
              <w:top w:val="single" w:sz="6" w:space="0" w:color="auto"/>
              <w:left w:val="single" w:sz="6" w:space="0" w:color="auto"/>
              <w:bottom w:val="single" w:sz="6" w:space="0" w:color="auto"/>
              <w:right w:val="single" w:sz="6" w:space="0" w:color="auto"/>
            </w:tcBorders>
            <w:vAlign w:val="center"/>
          </w:tcPr>
          <w:p w14:paraId="27FBB50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71.97</w:t>
            </w:r>
          </w:p>
        </w:tc>
        <w:tc>
          <w:tcPr>
            <w:tcW w:w="810" w:type="dxa"/>
            <w:tcBorders>
              <w:top w:val="single" w:sz="6" w:space="0" w:color="auto"/>
              <w:left w:val="single" w:sz="6" w:space="0" w:color="auto"/>
              <w:bottom w:val="single" w:sz="6" w:space="0" w:color="auto"/>
              <w:right w:val="single" w:sz="6" w:space="0" w:color="auto"/>
            </w:tcBorders>
            <w:vAlign w:val="center"/>
          </w:tcPr>
          <w:p w14:paraId="7E5D6C5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72.06</w:t>
            </w:r>
          </w:p>
        </w:tc>
      </w:tr>
      <w:tr w:rsidR="00156CB4" w:rsidRPr="00034915" w14:paraId="1A3A4E2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962C57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0.61</w:t>
            </w:r>
          </w:p>
        </w:tc>
        <w:tc>
          <w:tcPr>
            <w:tcW w:w="810" w:type="dxa"/>
            <w:tcBorders>
              <w:top w:val="single" w:sz="6" w:space="0" w:color="auto"/>
              <w:left w:val="single" w:sz="6" w:space="0" w:color="auto"/>
              <w:bottom w:val="single" w:sz="6" w:space="0" w:color="auto"/>
              <w:right w:val="single" w:sz="6" w:space="0" w:color="auto"/>
            </w:tcBorders>
            <w:vAlign w:val="center"/>
          </w:tcPr>
          <w:p w14:paraId="1D3D957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67.72</w:t>
            </w:r>
          </w:p>
        </w:tc>
        <w:tc>
          <w:tcPr>
            <w:tcW w:w="810" w:type="dxa"/>
            <w:tcBorders>
              <w:top w:val="single" w:sz="6" w:space="0" w:color="auto"/>
              <w:left w:val="single" w:sz="6" w:space="0" w:color="auto"/>
              <w:bottom w:val="single" w:sz="6" w:space="0" w:color="auto"/>
              <w:right w:val="single" w:sz="6" w:space="0" w:color="auto"/>
            </w:tcBorders>
            <w:vAlign w:val="center"/>
          </w:tcPr>
          <w:p w14:paraId="5E9B8A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70.33</w:t>
            </w:r>
          </w:p>
        </w:tc>
        <w:tc>
          <w:tcPr>
            <w:tcW w:w="810" w:type="dxa"/>
            <w:tcBorders>
              <w:top w:val="single" w:sz="6" w:space="0" w:color="auto"/>
              <w:left w:val="single" w:sz="6" w:space="0" w:color="auto"/>
              <w:bottom w:val="single" w:sz="6" w:space="0" w:color="auto"/>
              <w:right w:val="single" w:sz="6" w:space="0" w:color="auto"/>
            </w:tcBorders>
            <w:vAlign w:val="center"/>
          </w:tcPr>
          <w:p w14:paraId="10244B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71.28</w:t>
            </w:r>
          </w:p>
        </w:tc>
        <w:tc>
          <w:tcPr>
            <w:tcW w:w="810" w:type="dxa"/>
            <w:tcBorders>
              <w:top w:val="single" w:sz="6" w:space="0" w:color="auto"/>
              <w:left w:val="single" w:sz="6" w:space="0" w:color="auto"/>
              <w:bottom w:val="single" w:sz="6" w:space="0" w:color="auto"/>
              <w:right w:val="single" w:sz="6" w:space="0" w:color="auto"/>
            </w:tcBorders>
            <w:vAlign w:val="center"/>
          </w:tcPr>
          <w:p w14:paraId="5B832E4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71.74</w:t>
            </w:r>
          </w:p>
        </w:tc>
        <w:tc>
          <w:tcPr>
            <w:tcW w:w="810" w:type="dxa"/>
            <w:tcBorders>
              <w:top w:val="single" w:sz="6" w:space="0" w:color="auto"/>
              <w:left w:val="single" w:sz="6" w:space="0" w:color="auto"/>
              <w:bottom w:val="single" w:sz="6" w:space="0" w:color="auto"/>
              <w:right w:val="single" w:sz="6" w:space="0" w:color="auto"/>
            </w:tcBorders>
            <w:vAlign w:val="center"/>
          </w:tcPr>
          <w:p w14:paraId="5292403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72.01</w:t>
            </w:r>
          </w:p>
        </w:tc>
        <w:tc>
          <w:tcPr>
            <w:tcW w:w="810" w:type="dxa"/>
            <w:tcBorders>
              <w:top w:val="single" w:sz="6" w:space="0" w:color="auto"/>
              <w:left w:val="single" w:sz="6" w:space="0" w:color="auto"/>
              <w:bottom w:val="single" w:sz="6" w:space="0" w:color="auto"/>
              <w:right w:val="single" w:sz="6" w:space="0" w:color="auto"/>
            </w:tcBorders>
            <w:vAlign w:val="center"/>
          </w:tcPr>
          <w:p w14:paraId="4FB563B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72.11</w:t>
            </w:r>
          </w:p>
        </w:tc>
        <w:tc>
          <w:tcPr>
            <w:tcW w:w="810" w:type="dxa"/>
            <w:tcBorders>
              <w:top w:val="single" w:sz="6" w:space="0" w:color="auto"/>
              <w:left w:val="single" w:sz="6" w:space="0" w:color="auto"/>
              <w:bottom w:val="single" w:sz="6" w:space="0" w:color="auto"/>
              <w:right w:val="single" w:sz="6" w:space="0" w:color="auto"/>
            </w:tcBorders>
            <w:vAlign w:val="center"/>
          </w:tcPr>
          <w:p w14:paraId="7CBECA4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72.30</w:t>
            </w:r>
          </w:p>
        </w:tc>
        <w:tc>
          <w:tcPr>
            <w:tcW w:w="810" w:type="dxa"/>
            <w:tcBorders>
              <w:top w:val="single" w:sz="6" w:space="0" w:color="auto"/>
              <w:left w:val="single" w:sz="6" w:space="0" w:color="auto"/>
              <w:bottom w:val="single" w:sz="6" w:space="0" w:color="auto"/>
              <w:right w:val="single" w:sz="6" w:space="0" w:color="auto"/>
            </w:tcBorders>
            <w:vAlign w:val="center"/>
          </w:tcPr>
          <w:p w14:paraId="3E63EAF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72.39</w:t>
            </w:r>
          </w:p>
        </w:tc>
      </w:tr>
      <w:tr w:rsidR="00156CB4" w:rsidRPr="00034915" w14:paraId="3B966F8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9D576D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0.62</w:t>
            </w:r>
          </w:p>
        </w:tc>
        <w:tc>
          <w:tcPr>
            <w:tcW w:w="810" w:type="dxa"/>
            <w:tcBorders>
              <w:top w:val="single" w:sz="6" w:space="0" w:color="auto"/>
              <w:left w:val="single" w:sz="6" w:space="0" w:color="auto"/>
              <w:bottom w:val="single" w:sz="6" w:space="0" w:color="auto"/>
              <w:right w:val="single" w:sz="6" w:space="0" w:color="auto"/>
            </w:tcBorders>
            <w:vAlign w:val="center"/>
          </w:tcPr>
          <w:p w14:paraId="1D3C67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68.05</w:t>
            </w:r>
          </w:p>
        </w:tc>
        <w:tc>
          <w:tcPr>
            <w:tcW w:w="810" w:type="dxa"/>
            <w:tcBorders>
              <w:top w:val="single" w:sz="6" w:space="0" w:color="auto"/>
              <w:left w:val="single" w:sz="6" w:space="0" w:color="auto"/>
              <w:bottom w:val="single" w:sz="6" w:space="0" w:color="auto"/>
              <w:right w:val="single" w:sz="6" w:space="0" w:color="auto"/>
            </w:tcBorders>
            <w:vAlign w:val="center"/>
          </w:tcPr>
          <w:p w14:paraId="314D14B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70.67</w:t>
            </w:r>
          </w:p>
        </w:tc>
        <w:tc>
          <w:tcPr>
            <w:tcW w:w="810" w:type="dxa"/>
            <w:tcBorders>
              <w:top w:val="single" w:sz="6" w:space="0" w:color="auto"/>
              <w:left w:val="single" w:sz="6" w:space="0" w:color="auto"/>
              <w:bottom w:val="single" w:sz="6" w:space="0" w:color="auto"/>
              <w:right w:val="single" w:sz="6" w:space="0" w:color="auto"/>
            </w:tcBorders>
            <w:vAlign w:val="center"/>
          </w:tcPr>
          <w:p w14:paraId="75214F8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71.61</w:t>
            </w:r>
          </w:p>
        </w:tc>
        <w:tc>
          <w:tcPr>
            <w:tcW w:w="810" w:type="dxa"/>
            <w:tcBorders>
              <w:top w:val="single" w:sz="6" w:space="0" w:color="auto"/>
              <w:left w:val="single" w:sz="6" w:space="0" w:color="auto"/>
              <w:bottom w:val="single" w:sz="6" w:space="0" w:color="auto"/>
              <w:right w:val="single" w:sz="6" w:space="0" w:color="auto"/>
            </w:tcBorders>
            <w:vAlign w:val="center"/>
          </w:tcPr>
          <w:p w14:paraId="19F4E91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72.08</w:t>
            </w:r>
          </w:p>
        </w:tc>
        <w:tc>
          <w:tcPr>
            <w:tcW w:w="810" w:type="dxa"/>
            <w:tcBorders>
              <w:top w:val="single" w:sz="6" w:space="0" w:color="auto"/>
              <w:left w:val="single" w:sz="6" w:space="0" w:color="auto"/>
              <w:bottom w:val="single" w:sz="6" w:space="0" w:color="auto"/>
              <w:right w:val="single" w:sz="6" w:space="0" w:color="auto"/>
            </w:tcBorders>
            <w:vAlign w:val="center"/>
          </w:tcPr>
          <w:p w14:paraId="639E61A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72.34</w:t>
            </w:r>
          </w:p>
        </w:tc>
        <w:tc>
          <w:tcPr>
            <w:tcW w:w="810" w:type="dxa"/>
            <w:tcBorders>
              <w:top w:val="single" w:sz="6" w:space="0" w:color="auto"/>
              <w:left w:val="single" w:sz="6" w:space="0" w:color="auto"/>
              <w:bottom w:val="single" w:sz="6" w:space="0" w:color="auto"/>
              <w:right w:val="single" w:sz="6" w:space="0" w:color="auto"/>
            </w:tcBorders>
            <w:vAlign w:val="center"/>
          </w:tcPr>
          <w:p w14:paraId="4E1454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72.37</w:t>
            </w:r>
          </w:p>
        </w:tc>
        <w:tc>
          <w:tcPr>
            <w:tcW w:w="810" w:type="dxa"/>
            <w:tcBorders>
              <w:top w:val="single" w:sz="6" w:space="0" w:color="auto"/>
              <w:left w:val="single" w:sz="6" w:space="0" w:color="auto"/>
              <w:bottom w:val="single" w:sz="6" w:space="0" w:color="auto"/>
              <w:right w:val="single" w:sz="6" w:space="0" w:color="auto"/>
            </w:tcBorders>
            <w:vAlign w:val="center"/>
          </w:tcPr>
          <w:p w14:paraId="7CFF50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72.63</w:t>
            </w:r>
          </w:p>
        </w:tc>
        <w:tc>
          <w:tcPr>
            <w:tcW w:w="810" w:type="dxa"/>
            <w:tcBorders>
              <w:top w:val="single" w:sz="6" w:space="0" w:color="auto"/>
              <w:left w:val="single" w:sz="6" w:space="0" w:color="auto"/>
              <w:bottom w:val="single" w:sz="6" w:space="0" w:color="auto"/>
              <w:right w:val="single" w:sz="6" w:space="0" w:color="auto"/>
            </w:tcBorders>
            <w:vAlign w:val="center"/>
          </w:tcPr>
          <w:p w14:paraId="69C4BD1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72.72</w:t>
            </w:r>
          </w:p>
        </w:tc>
      </w:tr>
      <w:tr w:rsidR="00156CB4" w:rsidRPr="00034915" w14:paraId="10CA4BA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54137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0.63</w:t>
            </w:r>
          </w:p>
        </w:tc>
        <w:tc>
          <w:tcPr>
            <w:tcW w:w="810" w:type="dxa"/>
            <w:tcBorders>
              <w:top w:val="single" w:sz="6" w:space="0" w:color="auto"/>
              <w:left w:val="single" w:sz="6" w:space="0" w:color="auto"/>
              <w:bottom w:val="single" w:sz="6" w:space="0" w:color="auto"/>
              <w:right w:val="single" w:sz="6" w:space="0" w:color="auto"/>
            </w:tcBorders>
            <w:vAlign w:val="center"/>
          </w:tcPr>
          <w:p w14:paraId="01FD0E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68.37</w:t>
            </w:r>
          </w:p>
        </w:tc>
        <w:tc>
          <w:tcPr>
            <w:tcW w:w="810" w:type="dxa"/>
            <w:tcBorders>
              <w:top w:val="single" w:sz="6" w:space="0" w:color="auto"/>
              <w:left w:val="single" w:sz="6" w:space="0" w:color="auto"/>
              <w:bottom w:val="single" w:sz="6" w:space="0" w:color="auto"/>
              <w:right w:val="single" w:sz="6" w:space="0" w:color="auto"/>
            </w:tcBorders>
            <w:vAlign w:val="center"/>
          </w:tcPr>
          <w:p w14:paraId="64162BD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71.00</w:t>
            </w:r>
          </w:p>
        </w:tc>
        <w:tc>
          <w:tcPr>
            <w:tcW w:w="810" w:type="dxa"/>
            <w:tcBorders>
              <w:top w:val="single" w:sz="6" w:space="0" w:color="auto"/>
              <w:left w:val="single" w:sz="6" w:space="0" w:color="auto"/>
              <w:bottom w:val="single" w:sz="6" w:space="0" w:color="auto"/>
              <w:right w:val="single" w:sz="6" w:space="0" w:color="auto"/>
            </w:tcBorders>
            <w:vAlign w:val="center"/>
          </w:tcPr>
          <w:p w14:paraId="419CC03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71.95</w:t>
            </w:r>
          </w:p>
        </w:tc>
        <w:tc>
          <w:tcPr>
            <w:tcW w:w="810" w:type="dxa"/>
            <w:tcBorders>
              <w:top w:val="single" w:sz="6" w:space="0" w:color="auto"/>
              <w:left w:val="single" w:sz="6" w:space="0" w:color="auto"/>
              <w:bottom w:val="single" w:sz="6" w:space="0" w:color="auto"/>
              <w:right w:val="single" w:sz="6" w:space="0" w:color="auto"/>
            </w:tcBorders>
            <w:vAlign w:val="center"/>
          </w:tcPr>
          <w:p w14:paraId="3587823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72.41</w:t>
            </w:r>
          </w:p>
        </w:tc>
        <w:tc>
          <w:tcPr>
            <w:tcW w:w="810" w:type="dxa"/>
            <w:tcBorders>
              <w:top w:val="single" w:sz="6" w:space="0" w:color="auto"/>
              <w:left w:val="single" w:sz="6" w:space="0" w:color="auto"/>
              <w:bottom w:val="single" w:sz="6" w:space="0" w:color="auto"/>
              <w:right w:val="single" w:sz="6" w:space="0" w:color="auto"/>
            </w:tcBorders>
            <w:vAlign w:val="center"/>
          </w:tcPr>
          <w:p w14:paraId="2A9AFE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72.68</w:t>
            </w:r>
          </w:p>
        </w:tc>
        <w:tc>
          <w:tcPr>
            <w:tcW w:w="810" w:type="dxa"/>
            <w:tcBorders>
              <w:top w:val="single" w:sz="6" w:space="0" w:color="auto"/>
              <w:left w:val="single" w:sz="6" w:space="0" w:color="auto"/>
              <w:bottom w:val="single" w:sz="6" w:space="0" w:color="auto"/>
              <w:right w:val="single" w:sz="6" w:space="0" w:color="auto"/>
            </w:tcBorders>
            <w:vAlign w:val="center"/>
          </w:tcPr>
          <w:p w14:paraId="1730A6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72.63</w:t>
            </w:r>
          </w:p>
        </w:tc>
        <w:tc>
          <w:tcPr>
            <w:tcW w:w="810" w:type="dxa"/>
            <w:tcBorders>
              <w:top w:val="single" w:sz="6" w:space="0" w:color="auto"/>
              <w:left w:val="single" w:sz="6" w:space="0" w:color="auto"/>
              <w:bottom w:val="single" w:sz="6" w:space="0" w:color="auto"/>
              <w:right w:val="single" w:sz="6" w:space="0" w:color="auto"/>
            </w:tcBorders>
            <w:vAlign w:val="center"/>
          </w:tcPr>
          <w:p w14:paraId="4061EF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72.97</w:t>
            </w:r>
          </w:p>
        </w:tc>
        <w:tc>
          <w:tcPr>
            <w:tcW w:w="810" w:type="dxa"/>
            <w:tcBorders>
              <w:top w:val="single" w:sz="6" w:space="0" w:color="auto"/>
              <w:left w:val="single" w:sz="6" w:space="0" w:color="auto"/>
              <w:bottom w:val="single" w:sz="6" w:space="0" w:color="auto"/>
              <w:right w:val="single" w:sz="6" w:space="0" w:color="auto"/>
            </w:tcBorders>
            <w:vAlign w:val="center"/>
          </w:tcPr>
          <w:p w14:paraId="0839143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73.06</w:t>
            </w:r>
          </w:p>
        </w:tc>
      </w:tr>
      <w:tr w:rsidR="00156CB4" w:rsidRPr="00034915" w14:paraId="1B67806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BC59AF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0.64</w:t>
            </w:r>
          </w:p>
        </w:tc>
        <w:tc>
          <w:tcPr>
            <w:tcW w:w="810" w:type="dxa"/>
            <w:tcBorders>
              <w:top w:val="single" w:sz="6" w:space="0" w:color="auto"/>
              <w:left w:val="single" w:sz="6" w:space="0" w:color="auto"/>
              <w:bottom w:val="single" w:sz="6" w:space="0" w:color="auto"/>
              <w:right w:val="single" w:sz="6" w:space="0" w:color="auto"/>
            </w:tcBorders>
            <w:vAlign w:val="center"/>
          </w:tcPr>
          <w:p w14:paraId="26D7BAC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68.70</w:t>
            </w:r>
          </w:p>
        </w:tc>
        <w:tc>
          <w:tcPr>
            <w:tcW w:w="810" w:type="dxa"/>
            <w:tcBorders>
              <w:top w:val="single" w:sz="6" w:space="0" w:color="auto"/>
              <w:left w:val="single" w:sz="6" w:space="0" w:color="auto"/>
              <w:bottom w:val="single" w:sz="6" w:space="0" w:color="auto"/>
              <w:right w:val="single" w:sz="6" w:space="0" w:color="auto"/>
            </w:tcBorders>
            <w:vAlign w:val="center"/>
          </w:tcPr>
          <w:p w14:paraId="3D24EFC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71.34</w:t>
            </w:r>
          </w:p>
        </w:tc>
        <w:tc>
          <w:tcPr>
            <w:tcW w:w="810" w:type="dxa"/>
            <w:tcBorders>
              <w:top w:val="single" w:sz="6" w:space="0" w:color="auto"/>
              <w:left w:val="single" w:sz="6" w:space="0" w:color="auto"/>
              <w:bottom w:val="single" w:sz="6" w:space="0" w:color="auto"/>
              <w:right w:val="single" w:sz="6" w:space="0" w:color="auto"/>
            </w:tcBorders>
            <w:vAlign w:val="center"/>
          </w:tcPr>
          <w:p w14:paraId="4D0EB7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72.28</w:t>
            </w:r>
          </w:p>
        </w:tc>
        <w:tc>
          <w:tcPr>
            <w:tcW w:w="810" w:type="dxa"/>
            <w:tcBorders>
              <w:top w:val="single" w:sz="6" w:space="0" w:color="auto"/>
              <w:left w:val="single" w:sz="6" w:space="0" w:color="auto"/>
              <w:bottom w:val="single" w:sz="6" w:space="0" w:color="auto"/>
              <w:right w:val="single" w:sz="6" w:space="0" w:color="auto"/>
            </w:tcBorders>
            <w:vAlign w:val="center"/>
          </w:tcPr>
          <w:p w14:paraId="489AC5E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72.75</w:t>
            </w:r>
          </w:p>
        </w:tc>
        <w:tc>
          <w:tcPr>
            <w:tcW w:w="810" w:type="dxa"/>
            <w:tcBorders>
              <w:top w:val="single" w:sz="6" w:space="0" w:color="auto"/>
              <w:left w:val="single" w:sz="6" w:space="0" w:color="auto"/>
              <w:bottom w:val="single" w:sz="6" w:space="0" w:color="auto"/>
              <w:right w:val="single" w:sz="6" w:space="0" w:color="auto"/>
            </w:tcBorders>
            <w:vAlign w:val="center"/>
          </w:tcPr>
          <w:p w14:paraId="74A84E2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73.01</w:t>
            </w:r>
          </w:p>
        </w:tc>
        <w:tc>
          <w:tcPr>
            <w:tcW w:w="810" w:type="dxa"/>
            <w:tcBorders>
              <w:top w:val="single" w:sz="6" w:space="0" w:color="auto"/>
              <w:left w:val="single" w:sz="6" w:space="0" w:color="auto"/>
              <w:bottom w:val="single" w:sz="6" w:space="0" w:color="auto"/>
              <w:right w:val="single" w:sz="6" w:space="0" w:color="auto"/>
            </w:tcBorders>
            <w:vAlign w:val="center"/>
          </w:tcPr>
          <w:p w14:paraId="77CBBA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72.89</w:t>
            </w:r>
          </w:p>
        </w:tc>
        <w:tc>
          <w:tcPr>
            <w:tcW w:w="810" w:type="dxa"/>
            <w:tcBorders>
              <w:top w:val="single" w:sz="6" w:space="0" w:color="auto"/>
              <w:left w:val="single" w:sz="6" w:space="0" w:color="auto"/>
              <w:bottom w:val="single" w:sz="6" w:space="0" w:color="auto"/>
              <w:right w:val="single" w:sz="6" w:space="0" w:color="auto"/>
            </w:tcBorders>
            <w:vAlign w:val="center"/>
          </w:tcPr>
          <w:p w14:paraId="5DBE126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73.30</w:t>
            </w:r>
          </w:p>
        </w:tc>
        <w:tc>
          <w:tcPr>
            <w:tcW w:w="810" w:type="dxa"/>
            <w:tcBorders>
              <w:top w:val="single" w:sz="6" w:space="0" w:color="auto"/>
              <w:left w:val="single" w:sz="6" w:space="0" w:color="auto"/>
              <w:bottom w:val="single" w:sz="6" w:space="0" w:color="auto"/>
              <w:right w:val="single" w:sz="6" w:space="0" w:color="auto"/>
            </w:tcBorders>
            <w:vAlign w:val="center"/>
          </w:tcPr>
          <w:p w14:paraId="5FD577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73.39</w:t>
            </w:r>
          </w:p>
        </w:tc>
      </w:tr>
      <w:tr w:rsidR="00156CB4" w:rsidRPr="00034915" w14:paraId="4A06B7A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CB5515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0.65</w:t>
            </w:r>
          </w:p>
        </w:tc>
        <w:tc>
          <w:tcPr>
            <w:tcW w:w="810" w:type="dxa"/>
            <w:tcBorders>
              <w:top w:val="single" w:sz="6" w:space="0" w:color="auto"/>
              <w:left w:val="single" w:sz="6" w:space="0" w:color="auto"/>
              <w:bottom w:val="single" w:sz="6" w:space="0" w:color="auto"/>
              <w:right w:val="single" w:sz="6" w:space="0" w:color="auto"/>
            </w:tcBorders>
            <w:vAlign w:val="center"/>
          </w:tcPr>
          <w:p w14:paraId="02FF89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69.03</w:t>
            </w:r>
          </w:p>
        </w:tc>
        <w:tc>
          <w:tcPr>
            <w:tcW w:w="810" w:type="dxa"/>
            <w:tcBorders>
              <w:top w:val="single" w:sz="6" w:space="0" w:color="auto"/>
              <w:left w:val="single" w:sz="6" w:space="0" w:color="auto"/>
              <w:bottom w:val="single" w:sz="6" w:space="0" w:color="auto"/>
              <w:right w:val="single" w:sz="6" w:space="0" w:color="auto"/>
            </w:tcBorders>
            <w:vAlign w:val="center"/>
          </w:tcPr>
          <w:p w14:paraId="204D7A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71.67</w:t>
            </w:r>
          </w:p>
        </w:tc>
        <w:tc>
          <w:tcPr>
            <w:tcW w:w="810" w:type="dxa"/>
            <w:tcBorders>
              <w:top w:val="single" w:sz="6" w:space="0" w:color="auto"/>
              <w:left w:val="single" w:sz="6" w:space="0" w:color="auto"/>
              <w:bottom w:val="single" w:sz="6" w:space="0" w:color="auto"/>
              <w:right w:val="single" w:sz="6" w:space="0" w:color="auto"/>
            </w:tcBorders>
            <w:vAlign w:val="center"/>
          </w:tcPr>
          <w:p w14:paraId="576C353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72.61</w:t>
            </w:r>
          </w:p>
        </w:tc>
        <w:tc>
          <w:tcPr>
            <w:tcW w:w="810" w:type="dxa"/>
            <w:tcBorders>
              <w:top w:val="single" w:sz="6" w:space="0" w:color="auto"/>
              <w:left w:val="single" w:sz="6" w:space="0" w:color="auto"/>
              <w:bottom w:val="single" w:sz="6" w:space="0" w:color="auto"/>
              <w:right w:val="single" w:sz="6" w:space="0" w:color="auto"/>
            </w:tcBorders>
            <w:vAlign w:val="center"/>
          </w:tcPr>
          <w:p w14:paraId="6D4207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73.08</w:t>
            </w:r>
          </w:p>
        </w:tc>
        <w:tc>
          <w:tcPr>
            <w:tcW w:w="810" w:type="dxa"/>
            <w:tcBorders>
              <w:top w:val="single" w:sz="6" w:space="0" w:color="auto"/>
              <w:left w:val="single" w:sz="6" w:space="0" w:color="auto"/>
              <w:bottom w:val="single" w:sz="6" w:space="0" w:color="auto"/>
              <w:right w:val="single" w:sz="6" w:space="0" w:color="auto"/>
            </w:tcBorders>
            <w:vAlign w:val="center"/>
          </w:tcPr>
          <w:p w14:paraId="1938AD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73.34</w:t>
            </w:r>
          </w:p>
        </w:tc>
        <w:tc>
          <w:tcPr>
            <w:tcW w:w="810" w:type="dxa"/>
            <w:tcBorders>
              <w:top w:val="single" w:sz="6" w:space="0" w:color="auto"/>
              <w:left w:val="single" w:sz="6" w:space="0" w:color="auto"/>
              <w:bottom w:val="single" w:sz="6" w:space="0" w:color="auto"/>
              <w:right w:val="single" w:sz="6" w:space="0" w:color="auto"/>
            </w:tcBorders>
            <w:vAlign w:val="center"/>
          </w:tcPr>
          <w:p w14:paraId="2E6503C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73.15</w:t>
            </w:r>
          </w:p>
        </w:tc>
        <w:tc>
          <w:tcPr>
            <w:tcW w:w="810" w:type="dxa"/>
            <w:tcBorders>
              <w:top w:val="single" w:sz="6" w:space="0" w:color="auto"/>
              <w:left w:val="single" w:sz="6" w:space="0" w:color="auto"/>
              <w:bottom w:val="single" w:sz="6" w:space="0" w:color="auto"/>
              <w:right w:val="single" w:sz="6" w:space="0" w:color="auto"/>
            </w:tcBorders>
            <w:vAlign w:val="center"/>
          </w:tcPr>
          <w:p w14:paraId="744FDC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73.63</w:t>
            </w:r>
          </w:p>
        </w:tc>
        <w:tc>
          <w:tcPr>
            <w:tcW w:w="810" w:type="dxa"/>
            <w:tcBorders>
              <w:top w:val="single" w:sz="6" w:space="0" w:color="auto"/>
              <w:left w:val="single" w:sz="6" w:space="0" w:color="auto"/>
              <w:bottom w:val="single" w:sz="6" w:space="0" w:color="auto"/>
              <w:right w:val="single" w:sz="6" w:space="0" w:color="auto"/>
            </w:tcBorders>
            <w:vAlign w:val="center"/>
          </w:tcPr>
          <w:p w14:paraId="36D5FA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73.72</w:t>
            </w:r>
          </w:p>
        </w:tc>
      </w:tr>
      <w:tr w:rsidR="00156CB4" w:rsidRPr="00034915" w14:paraId="4FC3646E"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EC0255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0.66</w:t>
            </w:r>
          </w:p>
        </w:tc>
        <w:tc>
          <w:tcPr>
            <w:tcW w:w="810" w:type="dxa"/>
            <w:tcBorders>
              <w:top w:val="single" w:sz="6" w:space="0" w:color="auto"/>
              <w:left w:val="single" w:sz="6" w:space="0" w:color="auto"/>
              <w:bottom w:val="single" w:sz="6" w:space="0" w:color="auto"/>
              <w:right w:val="single" w:sz="6" w:space="0" w:color="auto"/>
            </w:tcBorders>
            <w:vAlign w:val="center"/>
          </w:tcPr>
          <w:p w14:paraId="2C65196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69.37</w:t>
            </w:r>
          </w:p>
        </w:tc>
        <w:tc>
          <w:tcPr>
            <w:tcW w:w="810" w:type="dxa"/>
            <w:tcBorders>
              <w:top w:val="single" w:sz="6" w:space="0" w:color="auto"/>
              <w:left w:val="single" w:sz="6" w:space="0" w:color="auto"/>
              <w:bottom w:val="single" w:sz="6" w:space="0" w:color="auto"/>
              <w:right w:val="single" w:sz="6" w:space="0" w:color="auto"/>
            </w:tcBorders>
            <w:vAlign w:val="center"/>
          </w:tcPr>
          <w:p w14:paraId="3D8C511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72.00</w:t>
            </w:r>
          </w:p>
        </w:tc>
        <w:tc>
          <w:tcPr>
            <w:tcW w:w="810" w:type="dxa"/>
            <w:tcBorders>
              <w:top w:val="single" w:sz="6" w:space="0" w:color="auto"/>
              <w:left w:val="single" w:sz="6" w:space="0" w:color="auto"/>
              <w:bottom w:val="single" w:sz="6" w:space="0" w:color="auto"/>
              <w:right w:val="single" w:sz="6" w:space="0" w:color="auto"/>
            </w:tcBorders>
            <w:vAlign w:val="center"/>
          </w:tcPr>
          <w:p w14:paraId="4B0EF26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72.94</w:t>
            </w:r>
          </w:p>
        </w:tc>
        <w:tc>
          <w:tcPr>
            <w:tcW w:w="810" w:type="dxa"/>
            <w:tcBorders>
              <w:top w:val="single" w:sz="6" w:space="0" w:color="auto"/>
              <w:left w:val="single" w:sz="6" w:space="0" w:color="auto"/>
              <w:bottom w:val="single" w:sz="6" w:space="0" w:color="auto"/>
              <w:right w:val="single" w:sz="6" w:space="0" w:color="auto"/>
            </w:tcBorders>
            <w:vAlign w:val="center"/>
          </w:tcPr>
          <w:p w14:paraId="17767BF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73.41</w:t>
            </w:r>
          </w:p>
        </w:tc>
        <w:tc>
          <w:tcPr>
            <w:tcW w:w="810" w:type="dxa"/>
            <w:tcBorders>
              <w:top w:val="single" w:sz="6" w:space="0" w:color="auto"/>
              <w:left w:val="single" w:sz="6" w:space="0" w:color="auto"/>
              <w:bottom w:val="single" w:sz="6" w:space="0" w:color="auto"/>
              <w:right w:val="single" w:sz="6" w:space="0" w:color="auto"/>
            </w:tcBorders>
            <w:vAlign w:val="center"/>
          </w:tcPr>
          <w:p w14:paraId="377D7F3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73.67</w:t>
            </w:r>
          </w:p>
        </w:tc>
        <w:tc>
          <w:tcPr>
            <w:tcW w:w="810" w:type="dxa"/>
            <w:tcBorders>
              <w:top w:val="single" w:sz="6" w:space="0" w:color="auto"/>
              <w:left w:val="single" w:sz="6" w:space="0" w:color="auto"/>
              <w:bottom w:val="single" w:sz="6" w:space="0" w:color="auto"/>
              <w:right w:val="single" w:sz="6" w:space="0" w:color="auto"/>
            </w:tcBorders>
            <w:vAlign w:val="center"/>
          </w:tcPr>
          <w:p w14:paraId="6485BFA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73.55</w:t>
            </w:r>
          </w:p>
        </w:tc>
        <w:tc>
          <w:tcPr>
            <w:tcW w:w="810" w:type="dxa"/>
            <w:tcBorders>
              <w:top w:val="single" w:sz="6" w:space="0" w:color="auto"/>
              <w:left w:val="single" w:sz="6" w:space="0" w:color="auto"/>
              <w:bottom w:val="single" w:sz="6" w:space="0" w:color="auto"/>
              <w:right w:val="single" w:sz="6" w:space="0" w:color="auto"/>
            </w:tcBorders>
            <w:vAlign w:val="center"/>
          </w:tcPr>
          <w:p w14:paraId="7A15B09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73.95</w:t>
            </w:r>
          </w:p>
        </w:tc>
        <w:tc>
          <w:tcPr>
            <w:tcW w:w="810" w:type="dxa"/>
            <w:tcBorders>
              <w:top w:val="single" w:sz="6" w:space="0" w:color="auto"/>
              <w:left w:val="single" w:sz="6" w:space="0" w:color="auto"/>
              <w:bottom w:val="single" w:sz="6" w:space="0" w:color="auto"/>
              <w:right w:val="single" w:sz="6" w:space="0" w:color="auto"/>
            </w:tcBorders>
            <w:vAlign w:val="center"/>
          </w:tcPr>
          <w:p w14:paraId="2D23C1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74.04</w:t>
            </w:r>
          </w:p>
        </w:tc>
      </w:tr>
      <w:tr w:rsidR="00156CB4" w:rsidRPr="00034915" w14:paraId="1BA9EFB2"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5F09F6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0.67</w:t>
            </w:r>
          </w:p>
        </w:tc>
        <w:tc>
          <w:tcPr>
            <w:tcW w:w="810" w:type="dxa"/>
            <w:tcBorders>
              <w:top w:val="single" w:sz="6" w:space="0" w:color="auto"/>
              <w:left w:val="single" w:sz="6" w:space="0" w:color="auto"/>
              <w:bottom w:val="single" w:sz="6" w:space="0" w:color="auto"/>
              <w:right w:val="single" w:sz="6" w:space="0" w:color="auto"/>
            </w:tcBorders>
            <w:vAlign w:val="center"/>
          </w:tcPr>
          <w:p w14:paraId="4B1F61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69.71</w:t>
            </w:r>
          </w:p>
        </w:tc>
        <w:tc>
          <w:tcPr>
            <w:tcW w:w="810" w:type="dxa"/>
            <w:tcBorders>
              <w:top w:val="single" w:sz="6" w:space="0" w:color="auto"/>
              <w:left w:val="single" w:sz="6" w:space="0" w:color="auto"/>
              <w:bottom w:val="single" w:sz="6" w:space="0" w:color="auto"/>
              <w:right w:val="single" w:sz="6" w:space="0" w:color="auto"/>
            </w:tcBorders>
            <w:vAlign w:val="center"/>
          </w:tcPr>
          <w:p w14:paraId="0DDDB9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72.33</w:t>
            </w:r>
          </w:p>
        </w:tc>
        <w:tc>
          <w:tcPr>
            <w:tcW w:w="810" w:type="dxa"/>
            <w:tcBorders>
              <w:top w:val="single" w:sz="6" w:space="0" w:color="auto"/>
              <w:left w:val="single" w:sz="6" w:space="0" w:color="auto"/>
              <w:bottom w:val="single" w:sz="6" w:space="0" w:color="auto"/>
              <w:right w:val="single" w:sz="6" w:space="0" w:color="auto"/>
            </w:tcBorders>
            <w:vAlign w:val="center"/>
          </w:tcPr>
          <w:p w14:paraId="0E10286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73.27</w:t>
            </w:r>
          </w:p>
        </w:tc>
        <w:tc>
          <w:tcPr>
            <w:tcW w:w="810" w:type="dxa"/>
            <w:tcBorders>
              <w:top w:val="single" w:sz="6" w:space="0" w:color="auto"/>
              <w:left w:val="single" w:sz="6" w:space="0" w:color="auto"/>
              <w:bottom w:val="single" w:sz="6" w:space="0" w:color="auto"/>
              <w:right w:val="single" w:sz="6" w:space="0" w:color="auto"/>
            </w:tcBorders>
            <w:vAlign w:val="center"/>
          </w:tcPr>
          <w:p w14:paraId="1CEB79C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73.73</w:t>
            </w:r>
          </w:p>
        </w:tc>
        <w:tc>
          <w:tcPr>
            <w:tcW w:w="810" w:type="dxa"/>
            <w:tcBorders>
              <w:top w:val="single" w:sz="6" w:space="0" w:color="auto"/>
              <w:left w:val="single" w:sz="6" w:space="0" w:color="auto"/>
              <w:bottom w:val="single" w:sz="6" w:space="0" w:color="auto"/>
              <w:right w:val="single" w:sz="6" w:space="0" w:color="auto"/>
            </w:tcBorders>
            <w:vAlign w:val="center"/>
          </w:tcPr>
          <w:p w14:paraId="10AB5F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73.99</w:t>
            </w:r>
          </w:p>
        </w:tc>
        <w:tc>
          <w:tcPr>
            <w:tcW w:w="810" w:type="dxa"/>
            <w:tcBorders>
              <w:top w:val="single" w:sz="6" w:space="0" w:color="auto"/>
              <w:left w:val="single" w:sz="6" w:space="0" w:color="auto"/>
              <w:bottom w:val="single" w:sz="6" w:space="0" w:color="auto"/>
              <w:right w:val="single" w:sz="6" w:space="0" w:color="auto"/>
            </w:tcBorders>
            <w:vAlign w:val="center"/>
          </w:tcPr>
          <w:p w14:paraId="1986D7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73.95</w:t>
            </w:r>
          </w:p>
        </w:tc>
        <w:tc>
          <w:tcPr>
            <w:tcW w:w="810" w:type="dxa"/>
            <w:tcBorders>
              <w:top w:val="single" w:sz="6" w:space="0" w:color="auto"/>
              <w:left w:val="single" w:sz="6" w:space="0" w:color="auto"/>
              <w:bottom w:val="single" w:sz="6" w:space="0" w:color="auto"/>
              <w:right w:val="single" w:sz="6" w:space="0" w:color="auto"/>
            </w:tcBorders>
            <w:vAlign w:val="center"/>
          </w:tcPr>
          <w:p w14:paraId="651179E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74.28</w:t>
            </w:r>
          </w:p>
        </w:tc>
        <w:tc>
          <w:tcPr>
            <w:tcW w:w="810" w:type="dxa"/>
            <w:tcBorders>
              <w:top w:val="single" w:sz="6" w:space="0" w:color="auto"/>
              <w:left w:val="single" w:sz="6" w:space="0" w:color="auto"/>
              <w:bottom w:val="single" w:sz="6" w:space="0" w:color="auto"/>
              <w:right w:val="single" w:sz="6" w:space="0" w:color="auto"/>
            </w:tcBorders>
            <w:vAlign w:val="center"/>
          </w:tcPr>
          <w:p w14:paraId="6A7EC07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74.36</w:t>
            </w:r>
          </w:p>
        </w:tc>
      </w:tr>
      <w:tr w:rsidR="00156CB4" w:rsidRPr="00034915" w14:paraId="7FFA30FA"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15D331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0.68</w:t>
            </w:r>
          </w:p>
        </w:tc>
        <w:tc>
          <w:tcPr>
            <w:tcW w:w="810" w:type="dxa"/>
            <w:tcBorders>
              <w:top w:val="single" w:sz="6" w:space="0" w:color="auto"/>
              <w:left w:val="single" w:sz="6" w:space="0" w:color="auto"/>
              <w:bottom w:val="single" w:sz="6" w:space="0" w:color="auto"/>
              <w:right w:val="single" w:sz="6" w:space="0" w:color="auto"/>
            </w:tcBorders>
            <w:vAlign w:val="center"/>
          </w:tcPr>
          <w:p w14:paraId="4F7CDD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70.05</w:t>
            </w:r>
          </w:p>
        </w:tc>
        <w:tc>
          <w:tcPr>
            <w:tcW w:w="810" w:type="dxa"/>
            <w:tcBorders>
              <w:top w:val="single" w:sz="6" w:space="0" w:color="auto"/>
              <w:left w:val="single" w:sz="6" w:space="0" w:color="auto"/>
              <w:bottom w:val="single" w:sz="6" w:space="0" w:color="auto"/>
              <w:right w:val="single" w:sz="6" w:space="0" w:color="auto"/>
            </w:tcBorders>
            <w:vAlign w:val="center"/>
          </w:tcPr>
          <w:p w14:paraId="0458DE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72.67</w:t>
            </w:r>
          </w:p>
        </w:tc>
        <w:tc>
          <w:tcPr>
            <w:tcW w:w="810" w:type="dxa"/>
            <w:tcBorders>
              <w:top w:val="single" w:sz="6" w:space="0" w:color="auto"/>
              <w:left w:val="single" w:sz="6" w:space="0" w:color="auto"/>
              <w:bottom w:val="single" w:sz="6" w:space="0" w:color="auto"/>
              <w:right w:val="single" w:sz="6" w:space="0" w:color="auto"/>
            </w:tcBorders>
            <w:vAlign w:val="center"/>
          </w:tcPr>
          <w:p w14:paraId="60530B1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73.60</w:t>
            </w:r>
          </w:p>
        </w:tc>
        <w:tc>
          <w:tcPr>
            <w:tcW w:w="810" w:type="dxa"/>
            <w:tcBorders>
              <w:top w:val="single" w:sz="6" w:space="0" w:color="auto"/>
              <w:left w:val="single" w:sz="6" w:space="0" w:color="auto"/>
              <w:bottom w:val="single" w:sz="6" w:space="0" w:color="auto"/>
              <w:right w:val="single" w:sz="6" w:space="0" w:color="auto"/>
            </w:tcBorders>
            <w:vAlign w:val="center"/>
          </w:tcPr>
          <w:p w14:paraId="6CDDB3B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74.06</w:t>
            </w:r>
          </w:p>
        </w:tc>
        <w:tc>
          <w:tcPr>
            <w:tcW w:w="810" w:type="dxa"/>
            <w:tcBorders>
              <w:top w:val="single" w:sz="6" w:space="0" w:color="auto"/>
              <w:left w:val="single" w:sz="6" w:space="0" w:color="auto"/>
              <w:bottom w:val="single" w:sz="6" w:space="0" w:color="auto"/>
              <w:right w:val="single" w:sz="6" w:space="0" w:color="auto"/>
            </w:tcBorders>
            <w:vAlign w:val="center"/>
          </w:tcPr>
          <w:p w14:paraId="10447A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74.32</w:t>
            </w:r>
          </w:p>
        </w:tc>
        <w:tc>
          <w:tcPr>
            <w:tcW w:w="810" w:type="dxa"/>
            <w:tcBorders>
              <w:top w:val="single" w:sz="6" w:space="0" w:color="auto"/>
              <w:left w:val="single" w:sz="6" w:space="0" w:color="auto"/>
              <w:bottom w:val="single" w:sz="6" w:space="0" w:color="auto"/>
              <w:right w:val="single" w:sz="6" w:space="0" w:color="auto"/>
            </w:tcBorders>
            <w:vAlign w:val="center"/>
          </w:tcPr>
          <w:p w14:paraId="2E1986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74.35</w:t>
            </w:r>
          </w:p>
        </w:tc>
        <w:tc>
          <w:tcPr>
            <w:tcW w:w="810" w:type="dxa"/>
            <w:tcBorders>
              <w:top w:val="single" w:sz="6" w:space="0" w:color="auto"/>
              <w:left w:val="single" w:sz="6" w:space="0" w:color="auto"/>
              <w:bottom w:val="single" w:sz="6" w:space="0" w:color="auto"/>
              <w:right w:val="single" w:sz="6" w:space="0" w:color="auto"/>
            </w:tcBorders>
            <w:vAlign w:val="center"/>
          </w:tcPr>
          <w:p w14:paraId="2450AE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74.60</w:t>
            </w:r>
          </w:p>
        </w:tc>
        <w:tc>
          <w:tcPr>
            <w:tcW w:w="810" w:type="dxa"/>
            <w:tcBorders>
              <w:top w:val="single" w:sz="6" w:space="0" w:color="auto"/>
              <w:left w:val="single" w:sz="6" w:space="0" w:color="auto"/>
              <w:bottom w:val="single" w:sz="6" w:space="0" w:color="auto"/>
              <w:right w:val="single" w:sz="6" w:space="0" w:color="auto"/>
            </w:tcBorders>
            <w:vAlign w:val="center"/>
          </w:tcPr>
          <w:p w14:paraId="463BD22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74.69</w:t>
            </w:r>
          </w:p>
        </w:tc>
      </w:tr>
      <w:tr w:rsidR="00156CB4" w:rsidRPr="00034915" w14:paraId="0EBD42F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C35EEF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0.69</w:t>
            </w:r>
          </w:p>
        </w:tc>
        <w:tc>
          <w:tcPr>
            <w:tcW w:w="810" w:type="dxa"/>
            <w:tcBorders>
              <w:top w:val="single" w:sz="6" w:space="0" w:color="auto"/>
              <w:left w:val="single" w:sz="6" w:space="0" w:color="auto"/>
              <w:bottom w:val="single" w:sz="6" w:space="0" w:color="auto"/>
              <w:right w:val="single" w:sz="6" w:space="0" w:color="auto"/>
            </w:tcBorders>
            <w:vAlign w:val="center"/>
          </w:tcPr>
          <w:p w14:paraId="7C1D55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70.39</w:t>
            </w:r>
          </w:p>
        </w:tc>
        <w:tc>
          <w:tcPr>
            <w:tcW w:w="810" w:type="dxa"/>
            <w:tcBorders>
              <w:top w:val="single" w:sz="6" w:space="0" w:color="auto"/>
              <w:left w:val="single" w:sz="6" w:space="0" w:color="auto"/>
              <w:bottom w:val="single" w:sz="6" w:space="0" w:color="auto"/>
              <w:right w:val="single" w:sz="6" w:space="0" w:color="auto"/>
            </w:tcBorders>
            <w:vAlign w:val="center"/>
          </w:tcPr>
          <w:p w14:paraId="0C5B16D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73.00</w:t>
            </w:r>
          </w:p>
        </w:tc>
        <w:tc>
          <w:tcPr>
            <w:tcW w:w="810" w:type="dxa"/>
            <w:tcBorders>
              <w:top w:val="single" w:sz="6" w:space="0" w:color="auto"/>
              <w:left w:val="single" w:sz="6" w:space="0" w:color="auto"/>
              <w:bottom w:val="single" w:sz="6" w:space="0" w:color="auto"/>
              <w:right w:val="single" w:sz="6" w:space="0" w:color="auto"/>
            </w:tcBorders>
            <w:vAlign w:val="center"/>
          </w:tcPr>
          <w:p w14:paraId="1D890E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73.93</w:t>
            </w:r>
          </w:p>
        </w:tc>
        <w:tc>
          <w:tcPr>
            <w:tcW w:w="810" w:type="dxa"/>
            <w:tcBorders>
              <w:top w:val="single" w:sz="6" w:space="0" w:color="auto"/>
              <w:left w:val="single" w:sz="6" w:space="0" w:color="auto"/>
              <w:bottom w:val="single" w:sz="6" w:space="0" w:color="auto"/>
              <w:right w:val="single" w:sz="6" w:space="0" w:color="auto"/>
            </w:tcBorders>
            <w:vAlign w:val="center"/>
          </w:tcPr>
          <w:p w14:paraId="2DEED1E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74.38</w:t>
            </w:r>
          </w:p>
        </w:tc>
        <w:tc>
          <w:tcPr>
            <w:tcW w:w="810" w:type="dxa"/>
            <w:tcBorders>
              <w:top w:val="single" w:sz="6" w:space="0" w:color="auto"/>
              <w:left w:val="single" w:sz="6" w:space="0" w:color="auto"/>
              <w:bottom w:val="single" w:sz="6" w:space="0" w:color="auto"/>
              <w:right w:val="single" w:sz="6" w:space="0" w:color="auto"/>
            </w:tcBorders>
            <w:vAlign w:val="center"/>
          </w:tcPr>
          <w:p w14:paraId="3DF7C90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74.64</w:t>
            </w:r>
          </w:p>
        </w:tc>
        <w:tc>
          <w:tcPr>
            <w:tcW w:w="810" w:type="dxa"/>
            <w:tcBorders>
              <w:top w:val="single" w:sz="6" w:space="0" w:color="auto"/>
              <w:left w:val="single" w:sz="6" w:space="0" w:color="auto"/>
              <w:bottom w:val="single" w:sz="6" w:space="0" w:color="auto"/>
              <w:right w:val="single" w:sz="6" w:space="0" w:color="auto"/>
            </w:tcBorders>
            <w:vAlign w:val="center"/>
          </w:tcPr>
          <w:p w14:paraId="65E74B1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74.75</w:t>
            </w:r>
          </w:p>
        </w:tc>
        <w:tc>
          <w:tcPr>
            <w:tcW w:w="810" w:type="dxa"/>
            <w:tcBorders>
              <w:top w:val="single" w:sz="6" w:space="0" w:color="auto"/>
              <w:left w:val="single" w:sz="6" w:space="0" w:color="auto"/>
              <w:bottom w:val="single" w:sz="6" w:space="0" w:color="auto"/>
              <w:right w:val="single" w:sz="6" w:space="0" w:color="auto"/>
            </w:tcBorders>
            <w:vAlign w:val="center"/>
          </w:tcPr>
          <w:p w14:paraId="753954E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74.93</w:t>
            </w:r>
          </w:p>
        </w:tc>
        <w:tc>
          <w:tcPr>
            <w:tcW w:w="810" w:type="dxa"/>
            <w:tcBorders>
              <w:top w:val="single" w:sz="6" w:space="0" w:color="auto"/>
              <w:left w:val="single" w:sz="6" w:space="0" w:color="auto"/>
              <w:bottom w:val="single" w:sz="6" w:space="0" w:color="auto"/>
              <w:right w:val="single" w:sz="6" w:space="0" w:color="auto"/>
            </w:tcBorders>
            <w:vAlign w:val="center"/>
          </w:tcPr>
          <w:p w14:paraId="337AF2B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75.01</w:t>
            </w:r>
          </w:p>
        </w:tc>
      </w:tr>
      <w:tr w:rsidR="00156CB4" w:rsidRPr="00034915" w14:paraId="23C57F0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DBE252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0.70</w:t>
            </w:r>
          </w:p>
        </w:tc>
        <w:tc>
          <w:tcPr>
            <w:tcW w:w="810" w:type="dxa"/>
            <w:tcBorders>
              <w:top w:val="single" w:sz="6" w:space="0" w:color="auto"/>
              <w:left w:val="single" w:sz="6" w:space="0" w:color="auto"/>
              <w:bottom w:val="single" w:sz="6" w:space="0" w:color="auto"/>
              <w:right w:val="single" w:sz="6" w:space="0" w:color="auto"/>
            </w:tcBorders>
            <w:vAlign w:val="center"/>
          </w:tcPr>
          <w:p w14:paraId="52A4A1A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70.73</w:t>
            </w:r>
          </w:p>
        </w:tc>
        <w:tc>
          <w:tcPr>
            <w:tcW w:w="810" w:type="dxa"/>
            <w:tcBorders>
              <w:top w:val="single" w:sz="6" w:space="0" w:color="auto"/>
              <w:left w:val="single" w:sz="6" w:space="0" w:color="auto"/>
              <w:bottom w:val="single" w:sz="6" w:space="0" w:color="auto"/>
              <w:right w:val="single" w:sz="6" w:space="0" w:color="auto"/>
            </w:tcBorders>
            <w:vAlign w:val="center"/>
          </w:tcPr>
          <w:p w14:paraId="10D9BAD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73.33</w:t>
            </w:r>
          </w:p>
        </w:tc>
        <w:tc>
          <w:tcPr>
            <w:tcW w:w="810" w:type="dxa"/>
            <w:tcBorders>
              <w:top w:val="single" w:sz="6" w:space="0" w:color="auto"/>
              <w:left w:val="single" w:sz="6" w:space="0" w:color="auto"/>
              <w:bottom w:val="single" w:sz="6" w:space="0" w:color="auto"/>
              <w:right w:val="single" w:sz="6" w:space="0" w:color="auto"/>
            </w:tcBorders>
            <w:vAlign w:val="center"/>
          </w:tcPr>
          <w:p w14:paraId="0BE18E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74.26</w:t>
            </w:r>
          </w:p>
        </w:tc>
        <w:tc>
          <w:tcPr>
            <w:tcW w:w="810" w:type="dxa"/>
            <w:tcBorders>
              <w:top w:val="single" w:sz="6" w:space="0" w:color="auto"/>
              <w:left w:val="single" w:sz="6" w:space="0" w:color="auto"/>
              <w:bottom w:val="single" w:sz="6" w:space="0" w:color="auto"/>
              <w:right w:val="single" w:sz="6" w:space="0" w:color="auto"/>
            </w:tcBorders>
            <w:vAlign w:val="center"/>
          </w:tcPr>
          <w:p w14:paraId="672AF15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74.71</w:t>
            </w:r>
          </w:p>
        </w:tc>
        <w:tc>
          <w:tcPr>
            <w:tcW w:w="810" w:type="dxa"/>
            <w:tcBorders>
              <w:top w:val="single" w:sz="6" w:space="0" w:color="auto"/>
              <w:left w:val="single" w:sz="6" w:space="0" w:color="auto"/>
              <w:bottom w:val="single" w:sz="6" w:space="0" w:color="auto"/>
              <w:right w:val="single" w:sz="6" w:space="0" w:color="auto"/>
            </w:tcBorders>
            <w:vAlign w:val="center"/>
          </w:tcPr>
          <w:p w14:paraId="757876E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74.97</w:t>
            </w:r>
          </w:p>
        </w:tc>
        <w:tc>
          <w:tcPr>
            <w:tcW w:w="810" w:type="dxa"/>
            <w:tcBorders>
              <w:top w:val="single" w:sz="6" w:space="0" w:color="auto"/>
              <w:left w:val="single" w:sz="6" w:space="0" w:color="auto"/>
              <w:bottom w:val="single" w:sz="6" w:space="0" w:color="auto"/>
              <w:right w:val="single" w:sz="6" w:space="0" w:color="auto"/>
            </w:tcBorders>
            <w:vAlign w:val="center"/>
          </w:tcPr>
          <w:p w14:paraId="297785B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75.15</w:t>
            </w:r>
          </w:p>
        </w:tc>
        <w:tc>
          <w:tcPr>
            <w:tcW w:w="810" w:type="dxa"/>
            <w:tcBorders>
              <w:top w:val="single" w:sz="6" w:space="0" w:color="auto"/>
              <w:left w:val="single" w:sz="6" w:space="0" w:color="auto"/>
              <w:bottom w:val="single" w:sz="6" w:space="0" w:color="auto"/>
              <w:right w:val="single" w:sz="6" w:space="0" w:color="auto"/>
            </w:tcBorders>
            <w:vAlign w:val="center"/>
          </w:tcPr>
          <w:p w14:paraId="695298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75.25</w:t>
            </w:r>
          </w:p>
        </w:tc>
        <w:tc>
          <w:tcPr>
            <w:tcW w:w="810" w:type="dxa"/>
            <w:tcBorders>
              <w:top w:val="single" w:sz="6" w:space="0" w:color="auto"/>
              <w:left w:val="single" w:sz="6" w:space="0" w:color="auto"/>
              <w:bottom w:val="single" w:sz="6" w:space="0" w:color="auto"/>
              <w:right w:val="single" w:sz="6" w:space="0" w:color="auto"/>
            </w:tcBorders>
            <w:vAlign w:val="center"/>
          </w:tcPr>
          <w:p w14:paraId="20B03A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75.33</w:t>
            </w:r>
          </w:p>
        </w:tc>
      </w:tr>
      <w:tr w:rsidR="00156CB4" w:rsidRPr="00034915" w14:paraId="18285BB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AA6781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0.71</w:t>
            </w:r>
          </w:p>
        </w:tc>
        <w:tc>
          <w:tcPr>
            <w:tcW w:w="810" w:type="dxa"/>
            <w:tcBorders>
              <w:top w:val="single" w:sz="6" w:space="0" w:color="auto"/>
              <w:left w:val="single" w:sz="6" w:space="0" w:color="auto"/>
              <w:bottom w:val="single" w:sz="6" w:space="0" w:color="auto"/>
              <w:right w:val="single" w:sz="6" w:space="0" w:color="auto"/>
            </w:tcBorders>
            <w:vAlign w:val="center"/>
          </w:tcPr>
          <w:p w14:paraId="0F5A210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71.08</w:t>
            </w:r>
          </w:p>
        </w:tc>
        <w:tc>
          <w:tcPr>
            <w:tcW w:w="810" w:type="dxa"/>
            <w:tcBorders>
              <w:top w:val="single" w:sz="6" w:space="0" w:color="auto"/>
              <w:left w:val="single" w:sz="6" w:space="0" w:color="auto"/>
              <w:bottom w:val="single" w:sz="6" w:space="0" w:color="auto"/>
              <w:right w:val="single" w:sz="6" w:space="0" w:color="auto"/>
            </w:tcBorders>
            <w:vAlign w:val="center"/>
          </w:tcPr>
          <w:p w14:paraId="0FB23AD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73.66</w:t>
            </w:r>
          </w:p>
        </w:tc>
        <w:tc>
          <w:tcPr>
            <w:tcW w:w="810" w:type="dxa"/>
            <w:tcBorders>
              <w:top w:val="single" w:sz="6" w:space="0" w:color="auto"/>
              <w:left w:val="single" w:sz="6" w:space="0" w:color="auto"/>
              <w:bottom w:val="single" w:sz="6" w:space="0" w:color="auto"/>
              <w:right w:val="single" w:sz="6" w:space="0" w:color="auto"/>
            </w:tcBorders>
            <w:vAlign w:val="center"/>
          </w:tcPr>
          <w:p w14:paraId="4387815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74.59</w:t>
            </w:r>
          </w:p>
        </w:tc>
        <w:tc>
          <w:tcPr>
            <w:tcW w:w="810" w:type="dxa"/>
            <w:tcBorders>
              <w:top w:val="single" w:sz="6" w:space="0" w:color="auto"/>
              <w:left w:val="single" w:sz="6" w:space="0" w:color="auto"/>
              <w:bottom w:val="single" w:sz="6" w:space="0" w:color="auto"/>
              <w:right w:val="single" w:sz="6" w:space="0" w:color="auto"/>
            </w:tcBorders>
            <w:vAlign w:val="center"/>
          </w:tcPr>
          <w:p w14:paraId="407A25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75.03</w:t>
            </w:r>
          </w:p>
        </w:tc>
        <w:tc>
          <w:tcPr>
            <w:tcW w:w="810" w:type="dxa"/>
            <w:tcBorders>
              <w:top w:val="single" w:sz="6" w:space="0" w:color="auto"/>
              <w:left w:val="single" w:sz="6" w:space="0" w:color="auto"/>
              <w:bottom w:val="single" w:sz="6" w:space="0" w:color="auto"/>
              <w:right w:val="single" w:sz="6" w:space="0" w:color="auto"/>
            </w:tcBorders>
            <w:vAlign w:val="center"/>
          </w:tcPr>
          <w:p w14:paraId="28F2D9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75.29</w:t>
            </w:r>
          </w:p>
        </w:tc>
        <w:tc>
          <w:tcPr>
            <w:tcW w:w="810" w:type="dxa"/>
            <w:tcBorders>
              <w:top w:val="single" w:sz="6" w:space="0" w:color="auto"/>
              <w:left w:val="single" w:sz="6" w:space="0" w:color="auto"/>
              <w:bottom w:val="single" w:sz="6" w:space="0" w:color="auto"/>
              <w:right w:val="single" w:sz="6" w:space="0" w:color="auto"/>
            </w:tcBorders>
            <w:vAlign w:val="center"/>
          </w:tcPr>
          <w:p w14:paraId="078127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75.46</w:t>
            </w:r>
          </w:p>
        </w:tc>
        <w:tc>
          <w:tcPr>
            <w:tcW w:w="810" w:type="dxa"/>
            <w:tcBorders>
              <w:top w:val="single" w:sz="6" w:space="0" w:color="auto"/>
              <w:left w:val="single" w:sz="6" w:space="0" w:color="auto"/>
              <w:bottom w:val="single" w:sz="6" w:space="0" w:color="auto"/>
              <w:right w:val="single" w:sz="6" w:space="0" w:color="auto"/>
            </w:tcBorders>
            <w:vAlign w:val="center"/>
          </w:tcPr>
          <w:p w14:paraId="00CE6E8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75.57</w:t>
            </w:r>
          </w:p>
        </w:tc>
        <w:tc>
          <w:tcPr>
            <w:tcW w:w="810" w:type="dxa"/>
            <w:tcBorders>
              <w:top w:val="single" w:sz="6" w:space="0" w:color="auto"/>
              <w:left w:val="single" w:sz="6" w:space="0" w:color="auto"/>
              <w:bottom w:val="single" w:sz="6" w:space="0" w:color="auto"/>
              <w:right w:val="single" w:sz="6" w:space="0" w:color="auto"/>
            </w:tcBorders>
            <w:vAlign w:val="center"/>
          </w:tcPr>
          <w:p w14:paraId="0A73D11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75.64</w:t>
            </w:r>
          </w:p>
        </w:tc>
      </w:tr>
      <w:tr w:rsidR="00156CB4" w:rsidRPr="00034915" w14:paraId="1B7169A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5F530E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0.72</w:t>
            </w:r>
          </w:p>
        </w:tc>
        <w:tc>
          <w:tcPr>
            <w:tcW w:w="810" w:type="dxa"/>
            <w:tcBorders>
              <w:top w:val="single" w:sz="6" w:space="0" w:color="auto"/>
              <w:left w:val="single" w:sz="6" w:space="0" w:color="auto"/>
              <w:bottom w:val="single" w:sz="6" w:space="0" w:color="auto"/>
              <w:right w:val="single" w:sz="6" w:space="0" w:color="auto"/>
            </w:tcBorders>
            <w:vAlign w:val="center"/>
          </w:tcPr>
          <w:p w14:paraId="1064E6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71.44</w:t>
            </w:r>
          </w:p>
        </w:tc>
        <w:tc>
          <w:tcPr>
            <w:tcW w:w="810" w:type="dxa"/>
            <w:tcBorders>
              <w:top w:val="single" w:sz="6" w:space="0" w:color="auto"/>
              <w:left w:val="single" w:sz="6" w:space="0" w:color="auto"/>
              <w:bottom w:val="single" w:sz="6" w:space="0" w:color="auto"/>
              <w:right w:val="single" w:sz="6" w:space="0" w:color="auto"/>
            </w:tcBorders>
            <w:vAlign w:val="center"/>
          </w:tcPr>
          <w:p w14:paraId="09EAD07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74.00</w:t>
            </w:r>
          </w:p>
        </w:tc>
        <w:tc>
          <w:tcPr>
            <w:tcW w:w="810" w:type="dxa"/>
            <w:tcBorders>
              <w:top w:val="single" w:sz="6" w:space="0" w:color="auto"/>
              <w:left w:val="single" w:sz="6" w:space="0" w:color="auto"/>
              <w:bottom w:val="single" w:sz="6" w:space="0" w:color="auto"/>
              <w:right w:val="single" w:sz="6" w:space="0" w:color="auto"/>
            </w:tcBorders>
            <w:vAlign w:val="center"/>
          </w:tcPr>
          <w:p w14:paraId="104BCED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74.91</w:t>
            </w:r>
          </w:p>
        </w:tc>
        <w:tc>
          <w:tcPr>
            <w:tcW w:w="810" w:type="dxa"/>
            <w:tcBorders>
              <w:top w:val="single" w:sz="6" w:space="0" w:color="auto"/>
              <w:left w:val="single" w:sz="6" w:space="0" w:color="auto"/>
              <w:bottom w:val="single" w:sz="6" w:space="0" w:color="auto"/>
              <w:right w:val="single" w:sz="6" w:space="0" w:color="auto"/>
            </w:tcBorders>
            <w:vAlign w:val="center"/>
          </w:tcPr>
          <w:p w14:paraId="474A68F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75.35</w:t>
            </w:r>
          </w:p>
        </w:tc>
        <w:tc>
          <w:tcPr>
            <w:tcW w:w="810" w:type="dxa"/>
            <w:tcBorders>
              <w:top w:val="single" w:sz="6" w:space="0" w:color="auto"/>
              <w:left w:val="single" w:sz="6" w:space="0" w:color="auto"/>
              <w:bottom w:val="single" w:sz="6" w:space="0" w:color="auto"/>
              <w:right w:val="single" w:sz="6" w:space="0" w:color="auto"/>
            </w:tcBorders>
            <w:vAlign w:val="center"/>
          </w:tcPr>
          <w:p w14:paraId="0CA8BB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75.61</w:t>
            </w:r>
          </w:p>
        </w:tc>
        <w:tc>
          <w:tcPr>
            <w:tcW w:w="810" w:type="dxa"/>
            <w:tcBorders>
              <w:top w:val="single" w:sz="6" w:space="0" w:color="auto"/>
              <w:left w:val="single" w:sz="6" w:space="0" w:color="auto"/>
              <w:bottom w:val="single" w:sz="6" w:space="0" w:color="auto"/>
              <w:right w:val="single" w:sz="6" w:space="0" w:color="auto"/>
            </w:tcBorders>
            <w:vAlign w:val="center"/>
          </w:tcPr>
          <w:p w14:paraId="4039373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75.78</w:t>
            </w:r>
          </w:p>
        </w:tc>
        <w:tc>
          <w:tcPr>
            <w:tcW w:w="810" w:type="dxa"/>
            <w:tcBorders>
              <w:top w:val="single" w:sz="6" w:space="0" w:color="auto"/>
              <w:left w:val="single" w:sz="6" w:space="0" w:color="auto"/>
              <w:bottom w:val="single" w:sz="6" w:space="0" w:color="auto"/>
              <w:right w:val="single" w:sz="6" w:space="0" w:color="auto"/>
            </w:tcBorders>
            <w:vAlign w:val="center"/>
          </w:tcPr>
          <w:p w14:paraId="6E07CBA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75.88</w:t>
            </w:r>
          </w:p>
        </w:tc>
        <w:tc>
          <w:tcPr>
            <w:tcW w:w="810" w:type="dxa"/>
            <w:tcBorders>
              <w:top w:val="single" w:sz="6" w:space="0" w:color="auto"/>
              <w:left w:val="single" w:sz="6" w:space="0" w:color="auto"/>
              <w:bottom w:val="single" w:sz="6" w:space="0" w:color="auto"/>
              <w:right w:val="single" w:sz="6" w:space="0" w:color="auto"/>
            </w:tcBorders>
            <w:vAlign w:val="center"/>
          </w:tcPr>
          <w:p w14:paraId="3C1C0ED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75.96</w:t>
            </w:r>
          </w:p>
        </w:tc>
      </w:tr>
      <w:tr w:rsidR="00156CB4" w:rsidRPr="00034915" w14:paraId="405113C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8EE091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0.73</w:t>
            </w:r>
          </w:p>
        </w:tc>
        <w:tc>
          <w:tcPr>
            <w:tcW w:w="810" w:type="dxa"/>
            <w:tcBorders>
              <w:top w:val="single" w:sz="6" w:space="0" w:color="auto"/>
              <w:left w:val="single" w:sz="6" w:space="0" w:color="auto"/>
              <w:bottom w:val="single" w:sz="6" w:space="0" w:color="auto"/>
              <w:right w:val="single" w:sz="6" w:space="0" w:color="auto"/>
            </w:tcBorders>
            <w:vAlign w:val="center"/>
          </w:tcPr>
          <w:p w14:paraId="0EDEF19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71.79</w:t>
            </w:r>
          </w:p>
        </w:tc>
        <w:tc>
          <w:tcPr>
            <w:tcW w:w="810" w:type="dxa"/>
            <w:tcBorders>
              <w:top w:val="single" w:sz="6" w:space="0" w:color="auto"/>
              <w:left w:val="single" w:sz="6" w:space="0" w:color="auto"/>
              <w:bottom w:val="single" w:sz="6" w:space="0" w:color="auto"/>
              <w:right w:val="single" w:sz="6" w:space="0" w:color="auto"/>
            </w:tcBorders>
            <w:vAlign w:val="center"/>
          </w:tcPr>
          <w:p w14:paraId="19E7504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74.33</w:t>
            </w:r>
          </w:p>
        </w:tc>
        <w:tc>
          <w:tcPr>
            <w:tcW w:w="810" w:type="dxa"/>
            <w:tcBorders>
              <w:top w:val="single" w:sz="6" w:space="0" w:color="auto"/>
              <w:left w:val="single" w:sz="6" w:space="0" w:color="auto"/>
              <w:bottom w:val="single" w:sz="6" w:space="0" w:color="auto"/>
              <w:right w:val="single" w:sz="6" w:space="0" w:color="auto"/>
            </w:tcBorders>
            <w:vAlign w:val="center"/>
          </w:tcPr>
          <w:p w14:paraId="5A006C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75.24</w:t>
            </w:r>
          </w:p>
        </w:tc>
        <w:tc>
          <w:tcPr>
            <w:tcW w:w="810" w:type="dxa"/>
            <w:tcBorders>
              <w:top w:val="single" w:sz="6" w:space="0" w:color="auto"/>
              <w:left w:val="single" w:sz="6" w:space="0" w:color="auto"/>
              <w:bottom w:val="single" w:sz="6" w:space="0" w:color="auto"/>
              <w:right w:val="single" w:sz="6" w:space="0" w:color="auto"/>
            </w:tcBorders>
            <w:vAlign w:val="center"/>
          </w:tcPr>
          <w:p w14:paraId="5D3CD1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75.68</w:t>
            </w:r>
          </w:p>
        </w:tc>
        <w:tc>
          <w:tcPr>
            <w:tcW w:w="810" w:type="dxa"/>
            <w:tcBorders>
              <w:top w:val="single" w:sz="6" w:space="0" w:color="auto"/>
              <w:left w:val="single" w:sz="6" w:space="0" w:color="auto"/>
              <w:bottom w:val="single" w:sz="6" w:space="0" w:color="auto"/>
              <w:right w:val="single" w:sz="6" w:space="0" w:color="auto"/>
            </w:tcBorders>
            <w:vAlign w:val="center"/>
          </w:tcPr>
          <w:p w14:paraId="0145069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75.92</w:t>
            </w:r>
          </w:p>
        </w:tc>
        <w:tc>
          <w:tcPr>
            <w:tcW w:w="810" w:type="dxa"/>
            <w:tcBorders>
              <w:top w:val="single" w:sz="6" w:space="0" w:color="auto"/>
              <w:left w:val="single" w:sz="6" w:space="0" w:color="auto"/>
              <w:bottom w:val="single" w:sz="6" w:space="0" w:color="auto"/>
              <w:right w:val="single" w:sz="6" w:space="0" w:color="auto"/>
            </w:tcBorders>
            <w:vAlign w:val="center"/>
          </w:tcPr>
          <w:p w14:paraId="501969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76.09</w:t>
            </w:r>
          </w:p>
        </w:tc>
        <w:tc>
          <w:tcPr>
            <w:tcW w:w="810" w:type="dxa"/>
            <w:tcBorders>
              <w:top w:val="single" w:sz="6" w:space="0" w:color="auto"/>
              <w:left w:val="single" w:sz="6" w:space="0" w:color="auto"/>
              <w:bottom w:val="single" w:sz="6" w:space="0" w:color="auto"/>
              <w:right w:val="single" w:sz="6" w:space="0" w:color="auto"/>
            </w:tcBorders>
            <w:vAlign w:val="center"/>
          </w:tcPr>
          <w:p w14:paraId="79F40D2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76.20</w:t>
            </w:r>
          </w:p>
        </w:tc>
        <w:tc>
          <w:tcPr>
            <w:tcW w:w="810" w:type="dxa"/>
            <w:tcBorders>
              <w:top w:val="single" w:sz="6" w:space="0" w:color="auto"/>
              <w:left w:val="single" w:sz="6" w:space="0" w:color="auto"/>
              <w:bottom w:val="single" w:sz="6" w:space="0" w:color="auto"/>
              <w:right w:val="single" w:sz="6" w:space="0" w:color="auto"/>
            </w:tcBorders>
            <w:vAlign w:val="center"/>
          </w:tcPr>
          <w:p w14:paraId="22A8C9C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76.27</w:t>
            </w:r>
          </w:p>
        </w:tc>
      </w:tr>
      <w:tr w:rsidR="00156CB4" w:rsidRPr="00034915" w14:paraId="41A8EE8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170C69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0.74</w:t>
            </w:r>
          </w:p>
        </w:tc>
        <w:tc>
          <w:tcPr>
            <w:tcW w:w="810" w:type="dxa"/>
            <w:tcBorders>
              <w:top w:val="single" w:sz="6" w:space="0" w:color="auto"/>
              <w:left w:val="single" w:sz="6" w:space="0" w:color="auto"/>
              <w:bottom w:val="single" w:sz="6" w:space="0" w:color="auto"/>
              <w:right w:val="single" w:sz="6" w:space="0" w:color="auto"/>
            </w:tcBorders>
            <w:vAlign w:val="center"/>
          </w:tcPr>
          <w:p w14:paraId="5E80182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72.15</w:t>
            </w:r>
          </w:p>
        </w:tc>
        <w:tc>
          <w:tcPr>
            <w:tcW w:w="810" w:type="dxa"/>
            <w:tcBorders>
              <w:top w:val="single" w:sz="6" w:space="0" w:color="auto"/>
              <w:left w:val="single" w:sz="6" w:space="0" w:color="auto"/>
              <w:bottom w:val="single" w:sz="6" w:space="0" w:color="auto"/>
              <w:right w:val="single" w:sz="6" w:space="0" w:color="auto"/>
            </w:tcBorders>
            <w:vAlign w:val="center"/>
          </w:tcPr>
          <w:p w14:paraId="732C577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74.67</w:t>
            </w:r>
          </w:p>
        </w:tc>
        <w:tc>
          <w:tcPr>
            <w:tcW w:w="810" w:type="dxa"/>
            <w:tcBorders>
              <w:top w:val="single" w:sz="6" w:space="0" w:color="auto"/>
              <w:left w:val="single" w:sz="6" w:space="0" w:color="auto"/>
              <w:bottom w:val="single" w:sz="6" w:space="0" w:color="auto"/>
              <w:right w:val="single" w:sz="6" w:space="0" w:color="auto"/>
            </w:tcBorders>
            <w:vAlign w:val="center"/>
          </w:tcPr>
          <w:p w14:paraId="0723F2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75.56</w:t>
            </w:r>
          </w:p>
        </w:tc>
        <w:tc>
          <w:tcPr>
            <w:tcW w:w="810" w:type="dxa"/>
            <w:tcBorders>
              <w:top w:val="single" w:sz="6" w:space="0" w:color="auto"/>
              <w:left w:val="single" w:sz="6" w:space="0" w:color="auto"/>
              <w:bottom w:val="single" w:sz="6" w:space="0" w:color="auto"/>
              <w:right w:val="single" w:sz="6" w:space="0" w:color="auto"/>
            </w:tcBorders>
            <w:vAlign w:val="center"/>
          </w:tcPr>
          <w:p w14:paraId="0908DE2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76.00</w:t>
            </w:r>
          </w:p>
        </w:tc>
        <w:tc>
          <w:tcPr>
            <w:tcW w:w="810" w:type="dxa"/>
            <w:tcBorders>
              <w:top w:val="single" w:sz="6" w:space="0" w:color="auto"/>
              <w:left w:val="single" w:sz="6" w:space="0" w:color="auto"/>
              <w:bottom w:val="single" w:sz="6" w:space="0" w:color="auto"/>
              <w:right w:val="single" w:sz="6" w:space="0" w:color="auto"/>
            </w:tcBorders>
            <w:vAlign w:val="center"/>
          </w:tcPr>
          <w:p w14:paraId="343FF97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76.24</w:t>
            </w:r>
          </w:p>
        </w:tc>
        <w:tc>
          <w:tcPr>
            <w:tcW w:w="810" w:type="dxa"/>
            <w:tcBorders>
              <w:top w:val="single" w:sz="6" w:space="0" w:color="auto"/>
              <w:left w:val="single" w:sz="6" w:space="0" w:color="auto"/>
              <w:bottom w:val="single" w:sz="6" w:space="0" w:color="auto"/>
              <w:right w:val="single" w:sz="6" w:space="0" w:color="auto"/>
            </w:tcBorders>
            <w:vAlign w:val="center"/>
          </w:tcPr>
          <w:p w14:paraId="15529FB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76.41</w:t>
            </w:r>
          </w:p>
        </w:tc>
        <w:tc>
          <w:tcPr>
            <w:tcW w:w="810" w:type="dxa"/>
            <w:tcBorders>
              <w:top w:val="single" w:sz="6" w:space="0" w:color="auto"/>
              <w:left w:val="single" w:sz="6" w:space="0" w:color="auto"/>
              <w:bottom w:val="single" w:sz="6" w:space="0" w:color="auto"/>
              <w:right w:val="single" w:sz="6" w:space="0" w:color="auto"/>
            </w:tcBorders>
            <w:vAlign w:val="center"/>
          </w:tcPr>
          <w:p w14:paraId="1DC582D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76.51</w:t>
            </w:r>
          </w:p>
        </w:tc>
        <w:tc>
          <w:tcPr>
            <w:tcW w:w="810" w:type="dxa"/>
            <w:tcBorders>
              <w:top w:val="single" w:sz="6" w:space="0" w:color="auto"/>
              <w:left w:val="single" w:sz="6" w:space="0" w:color="auto"/>
              <w:bottom w:val="single" w:sz="6" w:space="0" w:color="auto"/>
              <w:right w:val="single" w:sz="6" w:space="0" w:color="auto"/>
            </w:tcBorders>
            <w:vAlign w:val="center"/>
          </w:tcPr>
          <w:p w14:paraId="3D38A89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76.59</w:t>
            </w:r>
          </w:p>
        </w:tc>
      </w:tr>
      <w:tr w:rsidR="00156CB4" w:rsidRPr="00034915" w14:paraId="70212BAE"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8D31E3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0.75</w:t>
            </w:r>
          </w:p>
        </w:tc>
        <w:tc>
          <w:tcPr>
            <w:tcW w:w="810" w:type="dxa"/>
            <w:tcBorders>
              <w:top w:val="single" w:sz="6" w:space="0" w:color="auto"/>
              <w:left w:val="single" w:sz="6" w:space="0" w:color="auto"/>
              <w:bottom w:val="single" w:sz="6" w:space="0" w:color="auto"/>
              <w:right w:val="single" w:sz="6" w:space="0" w:color="auto"/>
            </w:tcBorders>
            <w:vAlign w:val="center"/>
          </w:tcPr>
          <w:p w14:paraId="263BCD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72.50</w:t>
            </w:r>
          </w:p>
        </w:tc>
        <w:tc>
          <w:tcPr>
            <w:tcW w:w="810" w:type="dxa"/>
            <w:tcBorders>
              <w:top w:val="single" w:sz="6" w:space="0" w:color="auto"/>
              <w:left w:val="single" w:sz="6" w:space="0" w:color="auto"/>
              <w:bottom w:val="single" w:sz="6" w:space="0" w:color="auto"/>
              <w:right w:val="single" w:sz="6" w:space="0" w:color="auto"/>
            </w:tcBorders>
            <w:vAlign w:val="center"/>
          </w:tcPr>
          <w:p w14:paraId="5F3FACD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75.00</w:t>
            </w:r>
          </w:p>
        </w:tc>
        <w:tc>
          <w:tcPr>
            <w:tcW w:w="810" w:type="dxa"/>
            <w:tcBorders>
              <w:top w:val="single" w:sz="6" w:space="0" w:color="auto"/>
              <w:left w:val="single" w:sz="6" w:space="0" w:color="auto"/>
              <w:bottom w:val="single" w:sz="6" w:space="0" w:color="auto"/>
              <w:right w:val="single" w:sz="6" w:space="0" w:color="auto"/>
            </w:tcBorders>
            <w:vAlign w:val="center"/>
          </w:tcPr>
          <w:p w14:paraId="28D73C0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75.89</w:t>
            </w:r>
          </w:p>
        </w:tc>
        <w:tc>
          <w:tcPr>
            <w:tcW w:w="810" w:type="dxa"/>
            <w:tcBorders>
              <w:top w:val="single" w:sz="6" w:space="0" w:color="auto"/>
              <w:left w:val="single" w:sz="6" w:space="0" w:color="auto"/>
              <w:bottom w:val="single" w:sz="6" w:space="0" w:color="auto"/>
              <w:right w:val="single" w:sz="6" w:space="0" w:color="auto"/>
            </w:tcBorders>
            <w:vAlign w:val="center"/>
          </w:tcPr>
          <w:p w14:paraId="6425C22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76.32</w:t>
            </w:r>
          </w:p>
        </w:tc>
        <w:tc>
          <w:tcPr>
            <w:tcW w:w="810" w:type="dxa"/>
            <w:tcBorders>
              <w:top w:val="single" w:sz="6" w:space="0" w:color="auto"/>
              <w:left w:val="single" w:sz="6" w:space="0" w:color="auto"/>
              <w:bottom w:val="single" w:sz="6" w:space="0" w:color="auto"/>
              <w:right w:val="single" w:sz="6" w:space="0" w:color="auto"/>
            </w:tcBorders>
            <w:vAlign w:val="center"/>
          </w:tcPr>
          <w:p w14:paraId="179689E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76.56</w:t>
            </w:r>
          </w:p>
        </w:tc>
        <w:tc>
          <w:tcPr>
            <w:tcW w:w="810" w:type="dxa"/>
            <w:tcBorders>
              <w:top w:val="single" w:sz="6" w:space="0" w:color="auto"/>
              <w:left w:val="single" w:sz="6" w:space="0" w:color="auto"/>
              <w:bottom w:val="single" w:sz="6" w:space="0" w:color="auto"/>
              <w:right w:val="single" w:sz="6" w:space="0" w:color="auto"/>
            </w:tcBorders>
            <w:vAlign w:val="center"/>
          </w:tcPr>
          <w:p w14:paraId="0534D85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76.72</w:t>
            </w:r>
          </w:p>
        </w:tc>
        <w:tc>
          <w:tcPr>
            <w:tcW w:w="810" w:type="dxa"/>
            <w:tcBorders>
              <w:top w:val="single" w:sz="6" w:space="0" w:color="auto"/>
              <w:left w:val="single" w:sz="6" w:space="0" w:color="auto"/>
              <w:bottom w:val="single" w:sz="6" w:space="0" w:color="auto"/>
              <w:right w:val="single" w:sz="6" w:space="0" w:color="auto"/>
            </w:tcBorders>
            <w:vAlign w:val="center"/>
          </w:tcPr>
          <w:p w14:paraId="575CDD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76.83</w:t>
            </w:r>
          </w:p>
        </w:tc>
        <w:tc>
          <w:tcPr>
            <w:tcW w:w="810" w:type="dxa"/>
            <w:tcBorders>
              <w:top w:val="single" w:sz="6" w:space="0" w:color="auto"/>
              <w:left w:val="single" w:sz="6" w:space="0" w:color="auto"/>
              <w:bottom w:val="single" w:sz="6" w:space="0" w:color="auto"/>
              <w:right w:val="single" w:sz="6" w:space="0" w:color="auto"/>
            </w:tcBorders>
            <w:vAlign w:val="center"/>
          </w:tcPr>
          <w:p w14:paraId="20A835B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76.90</w:t>
            </w:r>
          </w:p>
        </w:tc>
      </w:tr>
      <w:tr w:rsidR="00156CB4" w:rsidRPr="00034915" w14:paraId="769550C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395A4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0.76</w:t>
            </w:r>
          </w:p>
        </w:tc>
        <w:tc>
          <w:tcPr>
            <w:tcW w:w="810" w:type="dxa"/>
            <w:tcBorders>
              <w:top w:val="single" w:sz="6" w:space="0" w:color="auto"/>
              <w:left w:val="single" w:sz="6" w:space="0" w:color="auto"/>
              <w:bottom w:val="single" w:sz="6" w:space="0" w:color="auto"/>
              <w:right w:val="single" w:sz="6" w:space="0" w:color="auto"/>
            </w:tcBorders>
            <w:vAlign w:val="center"/>
          </w:tcPr>
          <w:p w14:paraId="5ED9760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72.87</w:t>
            </w:r>
          </w:p>
        </w:tc>
        <w:tc>
          <w:tcPr>
            <w:tcW w:w="810" w:type="dxa"/>
            <w:tcBorders>
              <w:top w:val="single" w:sz="6" w:space="0" w:color="auto"/>
              <w:left w:val="single" w:sz="6" w:space="0" w:color="auto"/>
              <w:bottom w:val="single" w:sz="6" w:space="0" w:color="auto"/>
              <w:right w:val="single" w:sz="6" w:space="0" w:color="auto"/>
            </w:tcBorders>
            <w:vAlign w:val="center"/>
          </w:tcPr>
          <w:p w14:paraId="5792A81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75.33</w:t>
            </w:r>
          </w:p>
        </w:tc>
        <w:tc>
          <w:tcPr>
            <w:tcW w:w="810" w:type="dxa"/>
            <w:tcBorders>
              <w:top w:val="single" w:sz="6" w:space="0" w:color="auto"/>
              <w:left w:val="single" w:sz="6" w:space="0" w:color="auto"/>
              <w:bottom w:val="single" w:sz="6" w:space="0" w:color="auto"/>
              <w:right w:val="single" w:sz="6" w:space="0" w:color="auto"/>
            </w:tcBorders>
            <w:vAlign w:val="center"/>
          </w:tcPr>
          <w:p w14:paraId="30474C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76.21</w:t>
            </w:r>
          </w:p>
        </w:tc>
        <w:tc>
          <w:tcPr>
            <w:tcW w:w="810" w:type="dxa"/>
            <w:tcBorders>
              <w:top w:val="single" w:sz="6" w:space="0" w:color="auto"/>
              <w:left w:val="single" w:sz="6" w:space="0" w:color="auto"/>
              <w:bottom w:val="single" w:sz="6" w:space="0" w:color="auto"/>
              <w:right w:val="single" w:sz="6" w:space="0" w:color="auto"/>
            </w:tcBorders>
            <w:vAlign w:val="center"/>
          </w:tcPr>
          <w:p w14:paraId="3A45218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76.63</w:t>
            </w:r>
          </w:p>
        </w:tc>
        <w:tc>
          <w:tcPr>
            <w:tcW w:w="810" w:type="dxa"/>
            <w:tcBorders>
              <w:top w:val="single" w:sz="6" w:space="0" w:color="auto"/>
              <w:left w:val="single" w:sz="6" w:space="0" w:color="auto"/>
              <w:bottom w:val="single" w:sz="6" w:space="0" w:color="auto"/>
              <w:right w:val="single" w:sz="6" w:space="0" w:color="auto"/>
            </w:tcBorders>
            <w:vAlign w:val="center"/>
          </w:tcPr>
          <w:p w14:paraId="0924B9B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76.87</w:t>
            </w:r>
          </w:p>
        </w:tc>
        <w:tc>
          <w:tcPr>
            <w:tcW w:w="810" w:type="dxa"/>
            <w:tcBorders>
              <w:top w:val="single" w:sz="6" w:space="0" w:color="auto"/>
              <w:left w:val="single" w:sz="6" w:space="0" w:color="auto"/>
              <w:bottom w:val="single" w:sz="6" w:space="0" w:color="auto"/>
              <w:right w:val="single" w:sz="6" w:space="0" w:color="auto"/>
            </w:tcBorders>
            <w:vAlign w:val="center"/>
          </w:tcPr>
          <w:p w14:paraId="60F5BB1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77.03</w:t>
            </w:r>
          </w:p>
        </w:tc>
        <w:tc>
          <w:tcPr>
            <w:tcW w:w="810" w:type="dxa"/>
            <w:tcBorders>
              <w:top w:val="single" w:sz="6" w:space="0" w:color="auto"/>
              <w:left w:val="single" w:sz="6" w:space="0" w:color="auto"/>
              <w:bottom w:val="single" w:sz="6" w:space="0" w:color="auto"/>
              <w:right w:val="single" w:sz="6" w:space="0" w:color="auto"/>
            </w:tcBorders>
            <w:vAlign w:val="center"/>
          </w:tcPr>
          <w:p w14:paraId="4E16FC6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77.14</w:t>
            </w:r>
          </w:p>
        </w:tc>
        <w:tc>
          <w:tcPr>
            <w:tcW w:w="810" w:type="dxa"/>
            <w:tcBorders>
              <w:top w:val="single" w:sz="6" w:space="0" w:color="auto"/>
              <w:left w:val="single" w:sz="6" w:space="0" w:color="auto"/>
              <w:bottom w:val="single" w:sz="6" w:space="0" w:color="auto"/>
              <w:right w:val="single" w:sz="6" w:space="0" w:color="auto"/>
            </w:tcBorders>
            <w:vAlign w:val="center"/>
          </w:tcPr>
          <w:p w14:paraId="62DDEB3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77.21</w:t>
            </w:r>
          </w:p>
        </w:tc>
      </w:tr>
      <w:tr w:rsidR="00156CB4" w:rsidRPr="00034915" w14:paraId="713F897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5947E9A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0.77</w:t>
            </w:r>
          </w:p>
        </w:tc>
        <w:tc>
          <w:tcPr>
            <w:tcW w:w="810" w:type="dxa"/>
            <w:tcBorders>
              <w:top w:val="single" w:sz="6" w:space="0" w:color="auto"/>
              <w:left w:val="single" w:sz="6" w:space="0" w:color="auto"/>
              <w:bottom w:val="single" w:sz="6" w:space="0" w:color="auto"/>
              <w:right w:val="single" w:sz="6" w:space="0" w:color="auto"/>
            </w:tcBorders>
            <w:vAlign w:val="center"/>
          </w:tcPr>
          <w:p w14:paraId="36DBC17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73.24</w:t>
            </w:r>
          </w:p>
        </w:tc>
        <w:tc>
          <w:tcPr>
            <w:tcW w:w="810" w:type="dxa"/>
            <w:tcBorders>
              <w:top w:val="single" w:sz="6" w:space="0" w:color="auto"/>
              <w:left w:val="single" w:sz="6" w:space="0" w:color="auto"/>
              <w:bottom w:val="single" w:sz="6" w:space="0" w:color="auto"/>
              <w:right w:val="single" w:sz="6" w:space="0" w:color="auto"/>
            </w:tcBorders>
            <w:vAlign w:val="center"/>
          </w:tcPr>
          <w:p w14:paraId="2799367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75.67</w:t>
            </w:r>
          </w:p>
        </w:tc>
        <w:tc>
          <w:tcPr>
            <w:tcW w:w="810" w:type="dxa"/>
            <w:tcBorders>
              <w:top w:val="single" w:sz="6" w:space="0" w:color="auto"/>
              <w:left w:val="single" w:sz="6" w:space="0" w:color="auto"/>
              <w:bottom w:val="single" w:sz="6" w:space="0" w:color="auto"/>
              <w:right w:val="single" w:sz="6" w:space="0" w:color="auto"/>
            </w:tcBorders>
            <w:vAlign w:val="center"/>
          </w:tcPr>
          <w:p w14:paraId="3BCA427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76.53</w:t>
            </w:r>
          </w:p>
        </w:tc>
        <w:tc>
          <w:tcPr>
            <w:tcW w:w="810" w:type="dxa"/>
            <w:tcBorders>
              <w:top w:val="single" w:sz="6" w:space="0" w:color="auto"/>
              <w:left w:val="single" w:sz="6" w:space="0" w:color="auto"/>
              <w:bottom w:val="single" w:sz="6" w:space="0" w:color="auto"/>
              <w:right w:val="single" w:sz="6" w:space="0" w:color="auto"/>
            </w:tcBorders>
            <w:vAlign w:val="center"/>
          </w:tcPr>
          <w:p w14:paraId="5965095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76.95</w:t>
            </w:r>
          </w:p>
        </w:tc>
        <w:tc>
          <w:tcPr>
            <w:tcW w:w="810" w:type="dxa"/>
            <w:tcBorders>
              <w:top w:val="single" w:sz="6" w:space="0" w:color="auto"/>
              <w:left w:val="single" w:sz="6" w:space="0" w:color="auto"/>
              <w:bottom w:val="single" w:sz="6" w:space="0" w:color="auto"/>
              <w:right w:val="single" w:sz="6" w:space="0" w:color="auto"/>
            </w:tcBorders>
            <w:vAlign w:val="center"/>
          </w:tcPr>
          <w:p w14:paraId="1424A3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77.18</w:t>
            </w:r>
          </w:p>
        </w:tc>
        <w:tc>
          <w:tcPr>
            <w:tcW w:w="810" w:type="dxa"/>
            <w:tcBorders>
              <w:top w:val="single" w:sz="6" w:space="0" w:color="auto"/>
              <w:left w:val="single" w:sz="6" w:space="0" w:color="auto"/>
              <w:bottom w:val="single" w:sz="6" w:space="0" w:color="auto"/>
              <w:right w:val="single" w:sz="6" w:space="0" w:color="auto"/>
            </w:tcBorders>
            <w:vAlign w:val="center"/>
          </w:tcPr>
          <w:p w14:paraId="5C8F1B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77.34</w:t>
            </w:r>
          </w:p>
        </w:tc>
        <w:tc>
          <w:tcPr>
            <w:tcW w:w="810" w:type="dxa"/>
            <w:tcBorders>
              <w:top w:val="single" w:sz="6" w:space="0" w:color="auto"/>
              <w:left w:val="single" w:sz="6" w:space="0" w:color="auto"/>
              <w:bottom w:val="single" w:sz="6" w:space="0" w:color="auto"/>
              <w:right w:val="single" w:sz="6" w:space="0" w:color="auto"/>
            </w:tcBorders>
            <w:vAlign w:val="center"/>
          </w:tcPr>
          <w:p w14:paraId="791F2D8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77.44</w:t>
            </w:r>
          </w:p>
        </w:tc>
        <w:tc>
          <w:tcPr>
            <w:tcW w:w="810" w:type="dxa"/>
            <w:tcBorders>
              <w:top w:val="single" w:sz="6" w:space="0" w:color="auto"/>
              <w:left w:val="single" w:sz="6" w:space="0" w:color="auto"/>
              <w:bottom w:val="single" w:sz="6" w:space="0" w:color="auto"/>
              <w:right w:val="single" w:sz="6" w:space="0" w:color="auto"/>
            </w:tcBorders>
            <w:vAlign w:val="center"/>
          </w:tcPr>
          <w:p w14:paraId="3C21A1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77.51</w:t>
            </w:r>
          </w:p>
        </w:tc>
      </w:tr>
      <w:tr w:rsidR="00156CB4" w:rsidRPr="00034915" w14:paraId="75918EAC"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D88B17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0.78</w:t>
            </w:r>
          </w:p>
        </w:tc>
        <w:tc>
          <w:tcPr>
            <w:tcW w:w="810" w:type="dxa"/>
            <w:tcBorders>
              <w:top w:val="single" w:sz="6" w:space="0" w:color="auto"/>
              <w:left w:val="single" w:sz="6" w:space="0" w:color="auto"/>
              <w:bottom w:val="single" w:sz="6" w:space="0" w:color="auto"/>
              <w:right w:val="single" w:sz="6" w:space="0" w:color="auto"/>
            </w:tcBorders>
            <w:vAlign w:val="center"/>
          </w:tcPr>
          <w:p w14:paraId="700D98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73.62</w:t>
            </w:r>
          </w:p>
        </w:tc>
        <w:tc>
          <w:tcPr>
            <w:tcW w:w="810" w:type="dxa"/>
            <w:tcBorders>
              <w:top w:val="single" w:sz="6" w:space="0" w:color="auto"/>
              <w:left w:val="single" w:sz="6" w:space="0" w:color="auto"/>
              <w:bottom w:val="single" w:sz="6" w:space="0" w:color="auto"/>
              <w:right w:val="single" w:sz="6" w:space="0" w:color="auto"/>
            </w:tcBorders>
            <w:vAlign w:val="center"/>
          </w:tcPr>
          <w:p w14:paraId="549582B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76.00</w:t>
            </w:r>
          </w:p>
        </w:tc>
        <w:tc>
          <w:tcPr>
            <w:tcW w:w="810" w:type="dxa"/>
            <w:tcBorders>
              <w:top w:val="single" w:sz="6" w:space="0" w:color="auto"/>
              <w:left w:val="single" w:sz="6" w:space="0" w:color="auto"/>
              <w:bottom w:val="single" w:sz="6" w:space="0" w:color="auto"/>
              <w:right w:val="single" w:sz="6" w:space="0" w:color="auto"/>
            </w:tcBorders>
            <w:vAlign w:val="center"/>
          </w:tcPr>
          <w:p w14:paraId="06C3C54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76.85</w:t>
            </w:r>
          </w:p>
        </w:tc>
        <w:tc>
          <w:tcPr>
            <w:tcW w:w="810" w:type="dxa"/>
            <w:tcBorders>
              <w:top w:val="single" w:sz="6" w:space="0" w:color="auto"/>
              <w:left w:val="single" w:sz="6" w:space="0" w:color="auto"/>
              <w:bottom w:val="single" w:sz="6" w:space="0" w:color="auto"/>
              <w:right w:val="single" w:sz="6" w:space="0" w:color="auto"/>
            </w:tcBorders>
            <w:vAlign w:val="center"/>
          </w:tcPr>
          <w:p w14:paraId="1F74DE4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77.26</w:t>
            </w:r>
          </w:p>
        </w:tc>
        <w:tc>
          <w:tcPr>
            <w:tcW w:w="810" w:type="dxa"/>
            <w:tcBorders>
              <w:top w:val="single" w:sz="6" w:space="0" w:color="auto"/>
              <w:left w:val="single" w:sz="6" w:space="0" w:color="auto"/>
              <w:bottom w:val="single" w:sz="6" w:space="0" w:color="auto"/>
              <w:right w:val="single" w:sz="6" w:space="0" w:color="auto"/>
            </w:tcBorders>
            <w:vAlign w:val="center"/>
          </w:tcPr>
          <w:p w14:paraId="617F682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77.50</w:t>
            </w:r>
          </w:p>
        </w:tc>
        <w:tc>
          <w:tcPr>
            <w:tcW w:w="810" w:type="dxa"/>
            <w:tcBorders>
              <w:top w:val="single" w:sz="6" w:space="0" w:color="auto"/>
              <w:left w:val="single" w:sz="6" w:space="0" w:color="auto"/>
              <w:bottom w:val="single" w:sz="6" w:space="0" w:color="auto"/>
              <w:right w:val="single" w:sz="6" w:space="0" w:color="auto"/>
            </w:tcBorders>
            <w:vAlign w:val="center"/>
          </w:tcPr>
          <w:p w14:paraId="6FCBD31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77.64</w:t>
            </w:r>
          </w:p>
        </w:tc>
        <w:tc>
          <w:tcPr>
            <w:tcW w:w="810" w:type="dxa"/>
            <w:tcBorders>
              <w:top w:val="single" w:sz="6" w:space="0" w:color="auto"/>
              <w:left w:val="single" w:sz="6" w:space="0" w:color="auto"/>
              <w:bottom w:val="single" w:sz="6" w:space="0" w:color="auto"/>
              <w:right w:val="single" w:sz="6" w:space="0" w:color="auto"/>
            </w:tcBorders>
            <w:vAlign w:val="center"/>
          </w:tcPr>
          <w:p w14:paraId="796E36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77.75</w:t>
            </w:r>
          </w:p>
        </w:tc>
        <w:tc>
          <w:tcPr>
            <w:tcW w:w="810" w:type="dxa"/>
            <w:tcBorders>
              <w:top w:val="single" w:sz="6" w:space="0" w:color="auto"/>
              <w:left w:val="single" w:sz="6" w:space="0" w:color="auto"/>
              <w:bottom w:val="single" w:sz="6" w:space="0" w:color="auto"/>
              <w:right w:val="single" w:sz="6" w:space="0" w:color="auto"/>
            </w:tcBorders>
            <w:vAlign w:val="center"/>
          </w:tcPr>
          <w:p w14:paraId="1432A28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77.82</w:t>
            </w:r>
          </w:p>
        </w:tc>
      </w:tr>
      <w:tr w:rsidR="00156CB4" w:rsidRPr="00034915" w14:paraId="69509742"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C1B4BD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0.79</w:t>
            </w:r>
          </w:p>
        </w:tc>
        <w:tc>
          <w:tcPr>
            <w:tcW w:w="810" w:type="dxa"/>
            <w:tcBorders>
              <w:top w:val="single" w:sz="6" w:space="0" w:color="auto"/>
              <w:left w:val="single" w:sz="6" w:space="0" w:color="auto"/>
              <w:bottom w:val="single" w:sz="6" w:space="0" w:color="auto"/>
              <w:right w:val="single" w:sz="6" w:space="0" w:color="auto"/>
            </w:tcBorders>
            <w:vAlign w:val="center"/>
          </w:tcPr>
          <w:p w14:paraId="6E38DAD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73.99</w:t>
            </w:r>
          </w:p>
        </w:tc>
        <w:tc>
          <w:tcPr>
            <w:tcW w:w="810" w:type="dxa"/>
            <w:tcBorders>
              <w:top w:val="single" w:sz="6" w:space="0" w:color="auto"/>
              <w:left w:val="single" w:sz="6" w:space="0" w:color="auto"/>
              <w:bottom w:val="single" w:sz="6" w:space="0" w:color="auto"/>
              <w:right w:val="single" w:sz="6" w:space="0" w:color="auto"/>
            </w:tcBorders>
            <w:vAlign w:val="center"/>
          </w:tcPr>
          <w:p w14:paraId="1630F17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76.34</w:t>
            </w:r>
          </w:p>
        </w:tc>
        <w:tc>
          <w:tcPr>
            <w:tcW w:w="810" w:type="dxa"/>
            <w:tcBorders>
              <w:top w:val="single" w:sz="6" w:space="0" w:color="auto"/>
              <w:left w:val="single" w:sz="6" w:space="0" w:color="auto"/>
              <w:bottom w:val="single" w:sz="6" w:space="0" w:color="auto"/>
              <w:right w:val="single" w:sz="6" w:space="0" w:color="auto"/>
            </w:tcBorders>
            <w:vAlign w:val="center"/>
          </w:tcPr>
          <w:p w14:paraId="6EACC12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77.17</w:t>
            </w:r>
          </w:p>
        </w:tc>
        <w:tc>
          <w:tcPr>
            <w:tcW w:w="810" w:type="dxa"/>
            <w:tcBorders>
              <w:top w:val="single" w:sz="6" w:space="0" w:color="auto"/>
              <w:left w:val="single" w:sz="6" w:space="0" w:color="auto"/>
              <w:bottom w:val="single" w:sz="6" w:space="0" w:color="auto"/>
              <w:right w:val="single" w:sz="6" w:space="0" w:color="auto"/>
            </w:tcBorders>
            <w:vAlign w:val="center"/>
          </w:tcPr>
          <w:p w14:paraId="747A6A8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77.58</w:t>
            </w:r>
          </w:p>
        </w:tc>
        <w:tc>
          <w:tcPr>
            <w:tcW w:w="810" w:type="dxa"/>
            <w:tcBorders>
              <w:top w:val="single" w:sz="6" w:space="0" w:color="auto"/>
              <w:left w:val="single" w:sz="6" w:space="0" w:color="auto"/>
              <w:bottom w:val="single" w:sz="6" w:space="0" w:color="auto"/>
              <w:right w:val="single" w:sz="6" w:space="0" w:color="auto"/>
            </w:tcBorders>
            <w:vAlign w:val="center"/>
          </w:tcPr>
          <w:p w14:paraId="17559EF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77.81</w:t>
            </w:r>
          </w:p>
        </w:tc>
        <w:tc>
          <w:tcPr>
            <w:tcW w:w="810" w:type="dxa"/>
            <w:tcBorders>
              <w:top w:val="single" w:sz="6" w:space="0" w:color="auto"/>
              <w:left w:val="single" w:sz="6" w:space="0" w:color="auto"/>
              <w:bottom w:val="single" w:sz="6" w:space="0" w:color="auto"/>
              <w:right w:val="single" w:sz="6" w:space="0" w:color="auto"/>
            </w:tcBorders>
            <w:vAlign w:val="center"/>
          </w:tcPr>
          <w:p w14:paraId="4AC09F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77.95</w:t>
            </w:r>
          </w:p>
        </w:tc>
        <w:tc>
          <w:tcPr>
            <w:tcW w:w="810" w:type="dxa"/>
            <w:tcBorders>
              <w:top w:val="single" w:sz="6" w:space="0" w:color="auto"/>
              <w:left w:val="single" w:sz="6" w:space="0" w:color="auto"/>
              <w:bottom w:val="single" w:sz="6" w:space="0" w:color="auto"/>
              <w:right w:val="single" w:sz="6" w:space="0" w:color="auto"/>
            </w:tcBorders>
            <w:vAlign w:val="center"/>
          </w:tcPr>
          <w:p w14:paraId="5AC26A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78.05</w:t>
            </w:r>
          </w:p>
        </w:tc>
        <w:tc>
          <w:tcPr>
            <w:tcW w:w="810" w:type="dxa"/>
            <w:tcBorders>
              <w:top w:val="single" w:sz="6" w:space="0" w:color="auto"/>
              <w:left w:val="single" w:sz="6" w:space="0" w:color="auto"/>
              <w:bottom w:val="single" w:sz="6" w:space="0" w:color="auto"/>
              <w:right w:val="single" w:sz="6" w:space="0" w:color="auto"/>
            </w:tcBorders>
            <w:vAlign w:val="center"/>
          </w:tcPr>
          <w:p w14:paraId="6F77FD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78.12</w:t>
            </w:r>
          </w:p>
        </w:tc>
      </w:tr>
      <w:tr w:rsidR="00156CB4" w:rsidRPr="00034915" w14:paraId="6749E7D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53C7AD7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0.80</w:t>
            </w:r>
          </w:p>
        </w:tc>
        <w:tc>
          <w:tcPr>
            <w:tcW w:w="810" w:type="dxa"/>
            <w:tcBorders>
              <w:top w:val="single" w:sz="6" w:space="0" w:color="auto"/>
              <w:left w:val="single" w:sz="6" w:space="0" w:color="auto"/>
              <w:bottom w:val="single" w:sz="6" w:space="0" w:color="auto"/>
              <w:right w:val="single" w:sz="6" w:space="0" w:color="auto"/>
            </w:tcBorders>
            <w:vAlign w:val="center"/>
          </w:tcPr>
          <w:p w14:paraId="2E57B7E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74.36</w:t>
            </w:r>
          </w:p>
        </w:tc>
        <w:tc>
          <w:tcPr>
            <w:tcW w:w="810" w:type="dxa"/>
            <w:tcBorders>
              <w:top w:val="single" w:sz="6" w:space="0" w:color="auto"/>
              <w:left w:val="single" w:sz="6" w:space="0" w:color="auto"/>
              <w:bottom w:val="single" w:sz="6" w:space="0" w:color="auto"/>
              <w:right w:val="single" w:sz="6" w:space="0" w:color="auto"/>
            </w:tcBorders>
            <w:vAlign w:val="center"/>
          </w:tcPr>
          <w:p w14:paraId="7636FF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76.67</w:t>
            </w:r>
          </w:p>
        </w:tc>
        <w:tc>
          <w:tcPr>
            <w:tcW w:w="810" w:type="dxa"/>
            <w:tcBorders>
              <w:top w:val="single" w:sz="6" w:space="0" w:color="auto"/>
              <w:left w:val="single" w:sz="6" w:space="0" w:color="auto"/>
              <w:bottom w:val="single" w:sz="6" w:space="0" w:color="auto"/>
              <w:right w:val="single" w:sz="6" w:space="0" w:color="auto"/>
            </w:tcBorders>
            <w:vAlign w:val="center"/>
          </w:tcPr>
          <w:p w14:paraId="36FFF7A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77.49</w:t>
            </w:r>
          </w:p>
        </w:tc>
        <w:tc>
          <w:tcPr>
            <w:tcW w:w="810" w:type="dxa"/>
            <w:tcBorders>
              <w:top w:val="single" w:sz="6" w:space="0" w:color="auto"/>
              <w:left w:val="single" w:sz="6" w:space="0" w:color="auto"/>
              <w:bottom w:val="single" w:sz="6" w:space="0" w:color="auto"/>
              <w:right w:val="single" w:sz="6" w:space="0" w:color="auto"/>
            </w:tcBorders>
            <w:vAlign w:val="center"/>
          </w:tcPr>
          <w:p w14:paraId="14CC5A2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77.89</w:t>
            </w:r>
          </w:p>
        </w:tc>
        <w:tc>
          <w:tcPr>
            <w:tcW w:w="810" w:type="dxa"/>
            <w:tcBorders>
              <w:top w:val="single" w:sz="6" w:space="0" w:color="auto"/>
              <w:left w:val="single" w:sz="6" w:space="0" w:color="auto"/>
              <w:bottom w:val="single" w:sz="6" w:space="0" w:color="auto"/>
              <w:right w:val="single" w:sz="6" w:space="0" w:color="auto"/>
            </w:tcBorders>
            <w:vAlign w:val="center"/>
          </w:tcPr>
          <w:p w14:paraId="7EAC0C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78.12</w:t>
            </w:r>
          </w:p>
        </w:tc>
        <w:tc>
          <w:tcPr>
            <w:tcW w:w="810" w:type="dxa"/>
            <w:tcBorders>
              <w:top w:val="single" w:sz="6" w:space="0" w:color="auto"/>
              <w:left w:val="single" w:sz="6" w:space="0" w:color="auto"/>
              <w:bottom w:val="single" w:sz="6" w:space="0" w:color="auto"/>
              <w:right w:val="single" w:sz="6" w:space="0" w:color="auto"/>
            </w:tcBorders>
            <w:vAlign w:val="center"/>
          </w:tcPr>
          <w:p w14:paraId="296EEF4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78.26</w:t>
            </w:r>
          </w:p>
        </w:tc>
        <w:tc>
          <w:tcPr>
            <w:tcW w:w="810" w:type="dxa"/>
            <w:tcBorders>
              <w:top w:val="single" w:sz="6" w:space="0" w:color="auto"/>
              <w:left w:val="single" w:sz="6" w:space="0" w:color="auto"/>
              <w:bottom w:val="single" w:sz="6" w:space="0" w:color="auto"/>
              <w:right w:val="single" w:sz="6" w:space="0" w:color="auto"/>
            </w:tcBorders>
            <w:vAlign w:val="center"/>
          </w:tcPr>
          <w:p w14:paraId="1FDEA46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78.36</w:t>
            </w:r>
          </w:p>
        </w:tc>
        <w:tc>
          <w:tcPr>
            <w:tcW w:w="810" w:type="dxa"/>
            <w:tcBorders>
              <w:top w:val="single" w:sz="6" w:space="0" w:color="auto"/>
              <w:left w:val="single" w:sz="6" w:space="0" w:color="auto"/>
              <w:bottom w:val="single" w:sz="6" w:space="0" w:color="auto"/>
              <w:right w:val="single" w:sz="6" w:space="0" w:color="auto"/>
            </w:tcBorders>
            <w:vAlign w:val="center"/>
          </w:tcPr>
          <w:p w14:paraId="3B55D7F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78.43</w:t>
            </w:r>
          </w:p>
        </w:tc>
      </w:tr>
      <w:tr w:rsidR="00156CB4" w:rsidRPr="00034915" w14:paraId="042DF51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94FA17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0.81</w:t>
            </w:r>
          </w:p>
        </w:tc>
        <w:tc>
          <w:tcPr>
            <w:tcW w:w="810" w:type="dxa"/>
            <w:tcBorders>
              <w:top w:val="single" w:sz="6" w:space="0" w:color="auto"/>
              <w:left w:val="single" w:sz="6" w:space="0" w:color="auto"/>
              <w:bottom w:val="single" w:sz="6" w:space="0" w:color="auto"/>
              <w:right w:val="single" w:sz="6" w:space="0" w:color="auto"/>
            </w:tcBorders>
            <w:vAlign w:val="center"/>
          </w:tcPr>
          <w:p w14:paraId="1EF1DF7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74.75</w:t>
            </w:r>
          </w:p>
        </w:tc>
        <w:tc>
          <w:tcPr>
            <w:tcW w:w="810" w:type="dxa"/>
            <w:tcBorders>
              <w:top w:val="single" w:sz="6" w:space="0" w:color="auto"/>
              <w:left w:val="single" w:sz="6" w:space="0" w:color="auto"/>
              <w:bottom w:val="single" w:sz="6" w:space="0" w:color="auto"/>
              <w:right w:val="single" w:sz="6" w:space="0" w:color="auto"/>
            </w:tcBorders>
            <w:vAlign w:val="center"/>
          </w:tcPr>
          <w:p w14:paraId="4017C46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77.00</w:t>
            </w:r>
          </w:p>
        </w:tc>
        <w:tc>
          <w:tcPr>
            <w:tcW w:w="810" w:type="dxa"/>
            <w:tcBorders>
              <w:top w:val="single" w:sz="6" w:space="0" w:color="auto"/>
              <w:left w:val="single" w:sz="6" w:space="0" w:color="auto"/>
              <w:bottom w:val="single" w:sz="6" w:space="0" w:color="auto"/>
              <w:right w:val="single" w:sz="6" w:space="0" w:color="auto"/>
            </w:tcBorders>
            <w:vAlign w:val="center"/>
          </w:tcPr>
          <w:p w14:paraId="6AD5B4B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77.81</w:t>
            </w:r>
          </w:p>
        </w:tc>
        <w:tc>
          <w:tcPr>
            <w:tcW w:w="810" w:type="dxa"/>
            <w:tcBorders>
              <w:top w:val="single" w:sz="6" w:space="0" w:color="auto"/>
              <w:left w:val="single" w:sz="6" w:space="0" w:color="auto"/>
              <w:bottom w:val="single" w:sz="6" w:space="0" w:color="auto"/>
              <w:right w:val="single" w:sz="6" w:space="0" w:color="auto"/>
            </w:tcBorders>
            <w:vAlign w:val="center"/>
          </w:tcPr>
          <w:p w14:paraId="2383F8B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78.20</w:t>
            </w:r>
          </w:p>
        </w:tc>
        <w:tc>
          <w:tcPr>
            <w:tcW w:w="810" w:type="dxa"/>
            <w:tcBorders>
              <w:top w:val="single" w:sz="6" w:space="0" w:color="auto"/>
              <w:left w:val="single" w:sz="6" w:space="0" w:color="auto"/>
              <w:bottom w:val="single" w:sz="6" w:space="0" w:color="auto"/>
              <w:right w:val="single" w:sz="6" w:space="0" w:color="auto"/>
            </w:tcBorders>
            <w:vAlign w:val="center"/>
          </w:tcPr>
          <w:p w14:paraId="18E9BC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78.42</w:t>
            </w:r>
          </w:p>
        </w:tc>
        <w:tc>
          <w:tcPr>
            <w:tcW w:w="810" w:type="dxa"/>
            <w:tcBorders>
              <w:top w:val="single" w:sz="6" w:space="0" w:color="auto"/>
              <w:left w:val="single" w:sz="6" w:space="0" w:color="auto"/>
              <w:bottom w:val="single" w:sz="6" w:space="0" w:color="auto"/>
              <w:right w:val="single" w:sz="6" w:space="0" w:color="auto"/>
            </w:tcBorders>
            <w:vAlign w:val="center"/>
          </w:tcPr>
          <w:p w14:paraId="59EE9F0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78.56</w:t>
            </w:r>
          </w:p>
        </w:tc>
        <w:tc>
          <w:tcPr>
            <w:tcW w:w="810" w:type="dxa"/>
            <w:tcBorders>
              <w:top w:val="single" w:sz="6" w:space="0" w:color="auto"/>
              <w:left w:val="single" w:sz="6" w:space="0" w:color="auto"/>
              <w:bottom w:val="single" w:sz="6" w:space="0" w:color="auto"/>
              <w:right w:val="single" w:sz="6" w:space="0" w:color="auto"/>
            </w:tcBorders>
            <w:vAlign w:val="center"/>
          </w:tcPr>
          <w:p w14:paraId="3257ABE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78.66</w:t>
            </w:r>
          </w:p>
        </w:tc>
        <w:tc>
          <w:tcPr>
            <w:tcW w:w="810" w:type="dxa"/>
            <w:tcBorders>
              <w:top w:val="single" w:sz="6" w:space="0" w:color="auto"/>
              <w:left w:val="single" w:sz="6" w:space="0" w:color="auto"/>
              <w:bottom w:val="single" w:sz="6" w:space="0" w:color="auto"/>
              <w:right w:val="single" w:sz="6" w:space="0" w:color="auto"/>
            </w:tcBorders>
            <w:vAlign w:val="center"/>
          </w:tcPr>
          <w:p w14:paraId="686BA1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78.72</w:t>
            </w:r>
          </w:p>
        </w:tc>
      </w:tr>
      <w:tr w:rsidR="00156CB4" w:rsidRPr="00034915" w14:paraId="2BDCA55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220C1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lastRenderedPageBreak/>
              <w:t>0.82</w:t>
            </w:r>
          </w:p>
        </w:tc>
        <w:tc>
          <w:tcPr>
            <w:tcW w:w="810" w:type="dxa"/>
            <w:tcBorders>
              <w:top w:val="single" w:sz="6" w:space="0" w:color="auto"/>
              <w:left w:val="single" w:sz="6" w:space="0" w:color="auto"/>
              <w:bottom w:val="single" w:sz="6" w:space="0" w:color="auto"/>
              <w:right w:val="single" w:sz="6" w:space="0" w:color="auto"/>
            </w:tcBorders>
            <w:vAlign w:val="center"/>
          </w:tcPr>
          <w:p w14:paraId="6DA8A04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75.15</w:t>
            </w:r>
          </w:p>
        </w:tc>
        <w:tc>
          <w:tcPr>
            <w:tcW w:w="810" w:type="dxa"/>
            <w:tcBorders>
              <w:top w:val="single" w:sz="6" w:space="0" w:color="auto"/>
              <w:left w:val="single" w:sz="6" w:space="0" w:color="auto"/>
              <w:bottom w:val="single" w:sz="6" w:space="0" w:color="auto"/>
              <w:right w:val="single" w:sz="6" w:space="0" w:color="auto"/>
            </w:tcBorders>
            <w:vAlign w:val="center"/>
          </w:tcPr>
          <w:p w14:paraId="79189F9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77.33</w:t>
            </w:r>
          </w:p>
        </w:tc>
        <w:tc>
          <w:tcPr>
            <w:tcW w:w="810" w:type="dxa"/>
            <w:tcBorders>
              <w:top w:val="single" w:sz="6" w:space="0" w:color="auto"/>
              <w:left w:val="single" w:sz="6" w:space="0" w:color="auto"/>
              <w:bottom w:val="single" w:sz="6" w:space="0" w:color="auto"/>
              <w:right w:val="single" w:sz="6" w:space="0" w:color="auto"/>
            </w:tcBorders>
            <w:vAlign w:val="center"/>
          </w:tcPr>
          <w:p w14:paraId="40B0980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78.12</w:t>
            </w:r>
          </w:p>
        </w:tc>
        <w:tc>
          <w:tcPr>
            <w:tcW w:w="810" w:type="dxa"/>
            <w:tcBorders>
              <w:top w:val="single" w:sz="6" w:space="0" w:color="auto"/>
              <w:left w:val="single" w:sz="6" w:space="0" w:color="auto"/>
              <w:bottom w:val="single" w:sz="6" w:space="0" w:color="auto"/>
              <w:right w:val="single" w:sz="6" w:space="0" w:color="auto"/>
            </w:tcBorders>
            <w:vAlign w:val="center"/>
          </w:tcPr>
          <w:p w14:paraId="51C491A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78.51</w:t>
            </w:r>
          </w:p>
        </w:tc>
        <w:tc>
          <w:tcPr>
            <w:tcW w:w="810" w:type="dxa"/>
            <w:tcBorders>
              <w:top w:val="single" w:sz="6" w:space="0" w:color="auto"/>
              <w:left w:val="single" w:sz="6" w:space="0" w:color="auto"/>
              <w:bottom w:val="single" w:sz="6" w:space="0" w:color="auto"/>
              <w:right w:val="single" w:sz="6" w:space="0" w:color="auto"/>
            </w:tcBorders>
            <w:vAlign w:val="center"/>
          </w:tcPr>
          <w:p w14:paraId="7D151A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78.72</w:t>
            </w:r>
          </w:p>
        </w:tc>
        <w:tc>
          <w:tcPr>
            <w:tcW w:w="810" w:type="dxa"/>
            <w:tcBorders>
              <w:top w:val="single" w:sz="6" w:space="0" w:color="auto"/>
              <w:left w:val="single" w:sz="6" w:space="0" w:color="auto"/>
              <w:bottom w:val="single" w:sz="6" w:space="0" w:color="auto"/>
              <w:right w:val="single" w:sz="6" w:space="0" w:color="auto"/>
            </w:tcBorders>
            <w:vAlign w:val="center"/>
          </w:tcPr>
          <w:p w14:paraId="2D98F32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78.86</w:t>
            </w:r>
          </w:p>
        </w:tc>
        <w:tc>
          <w:tcPr>
            <w:tcW w:w="810" w:type="dxa"/>
            <w:tcBorders>
              <w:top w:val="single" w:sz="6" w:space="0" w:color="auto"/>
              <w:left w:val="single" w:sz="6" w:space="0" w:color="auto"/>
              <w:bottom w:val="single" w:sz="6" w:space="0" w:color="auto"/>
              <w:right w:val="single" w:sz="6" w:space="0" w:color="auto"/>
            </w:tcBorders>
            <w:vAlign w:val="center"/>
          </w:tcPr>
          <w:p w14:paraId="5FB506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78.95</w:t>
            </w:r>
          </w:p>
        </w:tc>
        <w:tc>
          <w:tcPr>
            <w:tcW w:w="810" w:type="dxa"/>
            <w:tcBorders>
              <w:top w:val="single" w:sz="6" w:space="0" w:color="auto"/>
              <w:left w:val="single" w:sz="6" w:space="0" w:color="auto"/>
              <w:bottom w:val="single" w:sz="6" w:space="0" w:color="auto"/>
              <w:right w:val="single" w:sz="6" w:space="0" w:color="auto"/>
            </w:tcBorders>
            <w:vAlign w:val="center"/>
          </w:tcPr>
          <w:p w14:paraId="3ED27B9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79.02</w:t>
            </w:r>
          </w:p>
        </w:tc>
      </w:tr>
      <w:tr w:rsidR="00156CB4" w:rsidRPr="00034915" w14:paraId="7E2806FA"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ABF4D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0.83</w:t>
            </w:r>
          </w:p>
        </w:tc>
        <w:tc>
          <w:tcPr>
            <w:tcW w:w="810" w:type="dxa"/>
            <w:tcBorders>
              <w:top w:val="single" w:sz="6" w:space="0" w:color="auto"/>
              <w:left w:val="single" w:sz="6" w:space="0" w:color="auto"/>
              <w:bottom w:val="single" w:sz="6" w:space="0" w:color="auto"/>
              <w:right w:val="single" w:sz="6" w:space="0" w:color="auto"/>
            </w:tcBorders>
            <w:vAlign w:val="center"/>
          </w:tcPr>
          <w:p w14:paraId="281E333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75.54</w:t>
            </w:r>
          </w:p>
        </w:tc>
        <w:tc>
          <w:tcPr>
            <w:tcW w:w="810" w:type="dxa"/>
            <w:tcBorders>
              <w:top w:val="single" w:sz="6" w:space="0" w:color="auto"/>
              <w:left w:val="single" w:sz="6" w:space="0" w:color="auto"/>
              <w:bottom w:val="single" w:sz="6" w:space="0" w:color="auto"/>
              <w:right w:val="single" w:sz="6" w:space="0" w:color="auto"/>
            </w:tcBorders>
            <w:vAlign w:val="center"/>
          </w:tcPr>
          <w:p w14:paraId="29A00A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77.67</w:t>
            </w:r>
          </w:p>
        </w:tc>
        <w:tc>
          <w:tcPr>
            <w:tcW w:w="810" w:type="dxa"/>
            <w:tcBorders>
              <w:top w:val="single" w:sz="6" w:space="0" w:color="auto"/>
              <w:left w:val="single" w:sz="6" w:space="0" w:color="auto"/>
              <w:bottom w:val="single" w:sz="6" w:space="0" w:color="auto"/>
              <w:right w:val="single" w:sz="6" w:space="0" w:color="auto"/>
            </w:tcBorders>
            <w:vAlign w:val="center"/>
          </w:tcPr>
          <w:p w14:paraId="7BC515D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78.44</w:t>
            </w:r>
          </w:p>
        </w:tc>
        <w:tc>
          <w:tcPr>
            <w:tcW w:w="810" w:type="dxa"/>
            <w:tcBorders>
              <w:top w:val="single" w:sz="6" w:space="0" w:color="auto"/>
              <w:left w:val="single" w:sz="6" w:space="0" w:color="auto"/>
              <w:bottom w:val="single" w:sz="6" w:space="0" w:color="auto"/>
              <w:right w:val="single" w:sz="6" w:space="0" w:color="auto"/>
            </w:tcBorders>
            <w:vAlign w:val="center"/>
          </w:tcPr>
          <w:p w14:paraId="52E4826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78.81</w:t>
            </w:r>
          </w:p>
        </w:tc>
        <w:tc>
          <w:tcPr>
            <w:tcW w:w="810" w:type="dxa"/>
            <w:tcBorders>
              <w:top w:val="single" w:sz="6" w:space="0" w:color="auto"/>
              <w:left w:val="single" w:sz="6" w:space="0" w:color="auto"/>
              <w:bottom w:val="single" w:sz="6" w:space="0" w:color="auto"/>
              <w:right w:val="single" w:sz="6" w:space="0" w:color="auto"/>
            </w:tcBorders>
            <w:vAlign w:val="center"/>
          </w:tcPr>
          <w:p w14:paraId="236C39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79.03</w:t>
            </w:r>
          </w:p>
        </w:tc>
        <w:tc>
          <w:tcPr>
            <w:tcW w:w="810" w:type="dxa"/>
            <w:tcBorders>
              <w:top w:val="single" w:sz="6" w:space="0" w:color="auto"/>
              <w:left w:val="single" w:sz="6" w:space="0" w:color="auto"/>
              <w:bottom w:val="single" w:sz="6" w:space="0" w:color="auto"/>
              <w:right w:val="single" w:sz="6" w:space="0" w:color="auto"/>
            </w:tcBorders>
            <w:vAlign w:val="center"/>
          </w:tcPr>
          <w:p w14:paraId="09E6122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79.16</w:t>
            </w:r>
          </w:p>
        </w:tc>
        <w:tc>
          <w:tcPr>
            <w:tcW w:w="810" w:type="dxa"/>
            <w:tcBorders>
              <w:top w:val="single" w:sz="6" w:space="0" w:color="auto"/>
              <w:left w:val="single" w:sz="6" w:space="0" w:color="auto"/>
              <w:bottom w:val="single" w:sz="6" w:space="0" w:color="auto"/>
              <w:right w:val="single" w:sz="6" w:space="0" w:color="auto"/>
            </w:tcBorders>
            <w:vAlign w:val="center"/>
          </w:tcPr>
          <w:p w14:paraId="5A524B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79.25</w:t>
            </w:r>
          </w:p>
        </w:tc>
        <w:tc>
          <w:tcPr>
            <w:tcW w:w="810" w:type="dxa"/>
            <w:tcBorders>
              <w:top w:val="single" w:sz="6" w:space="0" w:color="auto"/>
              <w:left w:val="single" w:sz="6" w:space="0" w:color="auto"/>
              <w:bottom w:val="single" w:sz="6" w:space="0" w:color="auto"/>
              <w:right w:val="single" w:sz="6" w:space="0" w:color="auto"/>
            </w:tcBorders>
            <w:vAlign w:val="center"/>
          </w:tcPr>
          <w:p w14:paraId="223249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79.31</w:t>
            </w:r>
          </w:p>
        </w:tc>
      </w:tr>
      <w:tr w:rsidR="00156CB4" w:rsidRPr="00034915" w14:paraId="4949436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0A08D9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0.84</w:t>
            </w:r>
          </w:p>
        </w:tc>
        <w:tc>
          <w:tcPr>
            <w:tcW w:w="810" w:type="dxa"/>
            <w:tcBorders>
              <w:top w:val="single" w:sz="6" w:space="0" w:color="auto"/>
              <w:left w:val="single" w:sz="6" w:space="0" w:color="auto"/>
              <w:bottom w:val="single" w:sz="6" w:space="0" w:color="auto"/>
              <w:right w:val="single" w:sz="6" w:space="0" w:color="auto"/>
            </w:tcBorders>
            <w:vAlign w:val="center"/>
          </w:tcPr>
          <w:p w14:paraId="0A63F1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75.94</w:t>
            </w:r>
          </w:p>
        </w:tc>
        <w:tc>
          <w:tcPr>
            <w:tcW w:w="810" w:type="dxa"/>
            <w:tcBorders>
              <w:top w:val="single" w:sz="6" w:space="0" w:color="auto"/>
              <w:left w:val="single" w:sz="6" w:space="0" w:color="auto"/>
              <w:bottom w:val="single" w:sz="6" w:space="0" w:color="auto"/>
              <w:right w:val="single" w:sz="6" w:space="0" w:color="auto"/>
            </w:tcBorders>
            <w:vAlign w:val="center"/>
          </w:tcPr>
          <w:p w14:paraId="3733D48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78.00</w:t>
            </w:r>
          </w:p>
        </w:tc>
        <w:tc>
          <w:tcPr>
            <w:tcW w:w="810" w:type="dxa"/>
            <w:tcBorders>
              <w:top w:val="single" w:sz="6" w:space="0" w:color="auto"/>
              <w:left w:val="single" w:sz="6" w:space="0" w:color="auto"/>
              <w:bottom w:val="single" w:sz="6" w:space="0" w:color="auto"/>
              <w:right w:val="single" w:sz="6" w:space="0" w:color="auto"/>
            </w:tcBorders>
            <w:vAlign w:val="center"/>
          </w:tcPr>
          <w:p w14:paraId="5A6DE9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78.75</w:t>
            </w:r>
          </w:p>
        </w:tc>
        <w:tc>
          <w:tcPr>
            <w:tcW w:w="810" w:type="dxa"/>
            <w:tcBorders>
              <w:top w:val="single" w:sz="6" w:space="0" w:color="auto"/>
              <w:left w:val="single" w:sz="6" w:space="0" w:color="auto"/>
              <w:bottom w:val="single" w:sz="6" w:space="0" w:color="auto"/>
              <w:right w:val="single" w:sz="6" w:space="0" w:color="auto"/>
            </w:tcBorders>
            <w:vAlign w:val="center"/>
          </w:tcPr>
          <w:p w14:paraId="4591C0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79.12</w:t>
            </w:r>
          </w:p>
        </w:tc>
        <w:tc>
          <w:tcPr>
            <w:tcW w:w="810" w:type="dxa"/>
            <w:tcBorders>
              <w:top w:val="single" w:sz="6" w:space="0" w:color="auto"/>
              <w:left w:val="single" w:sz="6" w:space="0" w:color="auto"/>
              <w:bottom w:val="single" w:sz="6" w:space="0" w:color="auto"/>
              <w:right w:val="single" w:sz="6" w:space="0" w:color="auto"/>
            </w:tcBorders>
            <w:vAlign w:val="center"/>
          </w:tcPr>
          <w:p w14:paraId="0393049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79.33</w:t>
            </w:r>
          </w:p>
        </w:tc>
        <w:tc>
          <w:tcPr>
            <w:tcW w:w="810" w:type="dxa"/>
            <w:tcBorders>
              <w:top w:val="single" w:sz="6" w:space="0" w:color="auto"/>
              <w:left w:val="single" w:sz="6" w:space="0" w:color="auto"/>
              <w:bottom w:val="single" w:sz="6" w:space="0" w:color="auto"/>
              <w:right w:val="single" w:sz="6" w:space="0" w:color="auto"/>
            </w:tcBorders>
            <w:vAlign w:val="center"/>
          </w:tcPr>
          <w:p w14:paraId="3A239B4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79.46</w:t>
            </w:r>
          </w:p>
        </w:tc>
        <w:tc>
          <w:tcPr>
            <w:tcW w:w="810" w:type="dxa"/>
            <w:tcBorders>
              <w:top w:val="single" w:sz="6" w:space="0" w:color="auto"/>
              <w:left w:val="single" w:sz="6" w:space="0" w:color="auto"/>
              <w:bottom w:val="single" w:sz="6" w:space="0" w:color="auto"/>
              <w:right w:val="single" w:sz="6" w:space="0" w:color="auto"/>
            </w:tcBorders>
            <w:vAlign w:val="center"/>
          </w:tcPr>
          <w:p w14:paraId="0309A44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79.54</w:t>
            </w:r>
          </w:p>
        </w:tc>
        <w:tc>
          <w:tcPr>
            <w:tcW w:w="810" w:type="dxa"/>
            <w:tcBorders>
              <w:top w:val="single" w:sz="6" w:space="0" w:color="auto"/>
              <w:left w:val="single" w:sz="6" w:space="0" w:color="auto"/>
              <w:bottom w:val="single" w:sz="6" w:space="0" w:color="auto"/>
              <w:right w:val="single" w:sz="6" w:space="0" w:color="auto"/>
            </w:tcBorders>
            <w:vAlign w:val="center"/>
          </w:tcPr>
          <w:p w14:paraId="23F0005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79.61</w:t>
            </w:r>
          </w:p>
        </w:tc>
      </w:tr>
      <w:tr w:rsidR="00156CB4" w:rsidRPr="00034915" w14:paraId="04B41B3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AAB895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0.85</w:t>
            </w:r>
          </w:p>
        </w:tc>
        <w:tc>
          <w:tcPr>
            <w:tcW w:w="810" w:type="dxa"/>
            <w:tcBorders>
              <w:top w:val="single" w:sz="6" w:space="0" w:color="auto"/>
              <w:left w:val="single" w:sz="6" w:space="0" w:color="auto"/>
              <w:bottom w:val="single" w:sz="6" w:space="0" w:color="auto"/>
              <w:right w:val="single" w:sz="6" w:space="0" w:color="auto"/>
            </w:tcBorders>
            <w:vAlign w:val="center"/>
          </w:tcPr>
          <w:p w14:paraId="41C03D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76.33</w:t>
            </w:r>
          </w:p>
        </w:tc>
        <w:tc>
          <w:tcPr>
            <w:tcW w:w="810" w:type="dxa"/>
            <w:tcBorders>
              <w:top w:val="single" w:sz="6" w:space="0" w:color="auto"/>
              <w:left w:val="single" w:sz="6" w:space="0" w:color="auto"/>
              <w:bottom w:val="single" w:sz="6" w:space="0" w:color="auto"/>
              <w:right w:val="single" w:sz="6" w:space="0" w:color="auto"/>
            </w:tcBorders>
            <w:vAlign w:val="center"/>
          </w:tcPr>
          <w:p w14:paraId="06F9882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78.33</w:t>
            </w:r>
          </w:p>
        </w:tc>
        <w:tc>
          <w:tcPr>
            <w:tcW w:w="810" w:type="dxa"/>
            <w:tcBorders>
              <w:top w:val="single" w:sz="6" w:space="0" w:color="auto"/>
              <w:left w:val="single" w:sz="6" w:space="0" w:color="auto"/>
              <w:bottom w:val="single" w:sz="6" w:space="0" w:color="auto"/>
              <w:right w:val="single" w:sz="6" w:space="0" w:color="auto"/>
            </w:tcBorders>
            <w:vAlign w:val="center"/>
          </w:tcPr>
          <w:p w14:paraId="2DE90ED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79.07</w:t>
            </w:r>
          </w:p>
        </w:tc>
        <w:tc>
          <w:tcPr>
            <w:tcW w:w="810" w:type="dxa"/>
            <w:tcBorders>
              <w:top w:val="single" w:sz="6" w:space="0" w:color="auto"/>
              <w:left w:val="single" w:sz="6" w:space="0" w:color="auto"/>
              <w:bottom w:val="single" w:sz="6" w:space="0" w:color="auto"/>
              <w:right w:val="single" w:sz="6" w:space="0" w:color="auto"/>
            </w:tcBorders>
            <w:vAlign w:val="center"/>
          </w:tcPr>
          <w:p w14:paraId="60EB43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79.43</w:t>
            </w:r>
          </w:p>
        </w:tc>
        <w:tc>
          <w:tcPr>
            <w:tcW w:w="810" w:type="dxa"/>
            <w:tcBorders>
              <w:top w:val="single" w:sz="6" w:space="0" w:color="auto"/>
              <w:left w:val="single" w:sz="6" w:space="0" w:color="auto"/>
              <w:bottom w:val="single" w:sz="6" w:space="0" w:color="auto"/>
              <w:right w:val="single" w:sz="6" w:space="0" w:color="auto"/>
            </w:tcBorders>
            <w:vAlign w:val="center"/>
          </w:tcPr>
          <w:p w14:paraId="3C8FD0B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79.63</w:t>
            </w:r>
          </w:p>
        </w:tc>
        <w:tc>
          <w:tcPr>
            <w:tcW w:w="810" w:type="dxa"/>
            <w:tcBorders>
              <w:top w:val="single" w:sz="6" w:space="0" w:color="auto"/>
              <w:left w:val="single" w:sz="6" w:space="0" w:color="auto"/>
              <w:bottom w:val="single" w:sz="6" w:space="0" w:color="auto"/>
              <w:right w:val="single" w:sz="6" w:space="0" w:color="auto"/>
            </w:tcBorders>
            <w:vAlign w:val="center"/>
          </w:tcPr>
          <w:p w14:paraId="74479F6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79.76</w:t>
            </w:r>
          </w:p>
        </w:tc>
        <w:tc>
          <w:tcPr>
            <w:tcW w:w="810" w:type="dxa"/>
            <w:tcBorders>
              <w:top w:val="single" w:sz="6" w:space="0" w:color="auto"/>
              <w:left w:val="single" w:sz="6" w:space="0" w:color="auto"/>
              <w:bottom w:val="single" w:sz="6" w:space="0" w:color="auto"/>
              <w:right w:val="single" w:sz="6" w:space="0" w:color="auto"/>
            </w:tcBorders>
            <w:vAlign w:val="center"/>
          </w:tcPr>
          <w:p w14:paraId="7ABBFE5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79.84</w:t>
            </w:r>
          </w:p>
        </w:tc>
        <w:tc>
          <w:tcPr>
            <w:tcW w:w="810" w:type="dxa"/>
            <w:tcBorders>
              <w:top w:val="single" w:sz="6" w:space="0" w:color="auto"/>
              <w:left w:val="single" w:sz="6" w:space="0" w:color="auto"/>
              <w:bottom w:val="single" w:sz="6" w:space="0" w:color="auto"/>
              <w:right w:val="single" w:sz="6" w:space="0" w:color="auto"/>
            </w:tcBorders>
            <w:vAlign w:val="center"/>
          </w:tcPr>
          <w:p w14:paraId="19198F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79.90</w:t>
            </w:r>
          </w:p>
        </w:tc>
      </w:tr>
      <w:tr w:rsidR="00156CB4" w:rsidRPr="00034915" w14:paraId="135E5A1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C85FB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0.86</w:t>
            </w:r>
          </w:p>
        </w:tc>
        <w:tc>
          <w:tcPr>
            <w:tcW w:w="810" w:type="dxa"/>
            <w:tcBorders>
              <w:top w:val="single" w:sz="6" w:space="0" w:color="auto"/>
              <w:left w:val="single" w:sz="6" w:space="0" w:color="auto"/>
              <w:bottom w:val="single" w:sz="6" w:space="0" w:color="auto"/>
              <w:right w:val="single" w:sz="6" w:space="0" w:color="auto"/>
            </w:tcBorders>
            <w:vAlign w:val="center"/>
          </w:tcPr>
          <w:p w14:paraId="0B151A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76.75</w:t>
            </w:r>
          </w:p>
        </w:tc>
        <w:tc>
          <w:tcPr>
            <w:tcW w:w="810" w:type="dxa"/>
            <w:tcBorders>
              <w:top w:val="single" w:sz="6" w:space="0" w:color="auto"/>
              <w:left w:val="single" w:sz="6" w:space="0" w:color="auto"/>
              <w:bottom w:val="single" w:sz="6" w:space="0" w:color="auto"/>
              <w:right w:val="single" w:sz="6" w:space="0" w:color="auto"/>
            </w:tcBorders>
            <w:vAlign w:val="center"/>
          </w:tcPr>
          <w:p w14:paraId="439733C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78.66</w:t>
            </w:r>
          </w:p>
        </w:tc>
        <w:tc>
          <w:tcPr>
            <w:tcW w:w="810" w:type="dxa"/>
            <w:tcBorders>
              <w:top w:val="single" w:sz="6" w:space="0" w:color="auto"/>
              <w:left w:val="single" w:sz="6" w:space="0" w:color="auto"/>
              <w:bottom w:val="single" w:sz="6" w:space="0" w:color="auto"/>
              <w:right w:val="single" w:sz="6" w:space="0" w:color="auto"/>
            </w:tcBorders>
            <w:vAlign w:val="center"/>
          </w:tcPr>
          <w:p w14:paraId="1AA96AE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79.38</w:t>
            </w:r>
          </w:p>
        </w:tc>
        <w:tc>
          <w:tcPr>
            <w:tcW w:w="810" w:type="dxa"/>
            <w:tcBorders>
              <w:top w:val="single" w:sz="6" w:space="0" w:color="auto"/>
              <w:left w:val="single" w:sz="6" w:space="0" w:color="auto"/>
              <w:bottom w:val="single" w:sz="6" w:space="0" w:color="auto"/>
              <w:right w:val="single" w:sz="6" w:space="0" w:color="auto"/>
            </w:tcBorders>
            <w:vAlign w:val="center"/>
          </w:tcPr>
          <w:p w14:paraId="7077CA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79.73</w:t>
            </w:r>
          </w:p>
        </w:tc>
        <w:tc>
          <w:tcPr>
            <w:tcW w:w="810" w:type="dxa"/>
            <w:tcBorders>
              <w:top w:val="single" w:sz="6" w:space="0" w:color="auto"/>
              <w:left w:val="single" w:sz="6" w:space="0" w:color="auto"/>
              <w:bottom w:val="single" w:sz="6" w:space="0" w:color="auto"/>
              <w:right w:val="single" w:sz="6" w:space="0" w:color="auto"/>
            </w:tcBorders>
            <w:vAlign w:val="center"/>
          </w:tcPr>
          <w:p w14:paraId="3EA390B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79.92</w:t>
            </w:r>
          </w:p>
        </w:tc>
        <w:tc>
          <w:tcPr>
            <w:tcW w:w="810" w:type="dxa"/>
            <w:tcBorders>
              <w:top w:val="single" w:sz="6" w:space="0" w:color="auto"/>
              <w:left w:val="single" w:sz="6" w:space="0" w:color="auto"/>
              <w:bottom w:val="single" w:sz="6" w:space="0" w:color="auto"/>
              <w:right w:val="single" w:sz="6" w:space="0" w:color="auto"/>
            </w:tcBorders>
            <w:vAlign w:val="center"/>
          </w:tcPr>
          <w:p w14:paraId="23F3AD8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80.05</w:t>
            </w:r>
          </w:p>
        </w:tc>
        <w:tc>
          <w:tcPr>
            <w:tcW w:w="810" w:type="dxa"/>
            <w:tcBorders>
              <w:top w:val="single" w:sz="6" w:space="0" w:color="auto"/>
              <w:left w:val="single" w:sz="6" w:space="0" w:color="auto"/>
              <w:bottom w:val="single" w:sz="6" w:space="0" w:color="auto"/>
              <w:right w:val="single" w:sz="6" w:space="0" w:color="auto"/>
            </w:tcBorders>
            <w:vAlign w:val="center"/>
          </w:tcPr>
          <w:p w14:paraId="5655B15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80.13</w:t>
            </w:r>
          </w:p>
        </w:tc>
        <w:tc>
          <w:tcPr>
            <w:tcW w:w="810" w:type="dxa"/>
            <w:tcBorders>
              <w:top w:val="single" w:sz="6" w:space="0" w:color="auto"/>
              <w:left w:val="single" w:sz="6" w:space="0" w:color="auto"/>
              <w:bottom w:val="single" w:sz="6" w:space="0" w:color="auto"/>
              <w:right w:val="single" w:sz="6" w:space="0" w:color="auto"/>
            </w:tcBorders>
            <w:vAlign w:val="center"/>
          </w:tcPr>
          <w:p w14:paraId="3082575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80.19</w:t>
            </w:r>
          </w:p>
        </w:tc>
      </w:tr>
      <w:tr w:rsidR="00156CB4" w:rsidRPr="00034915" w14:paraId="6F966A9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5B1D20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0.87</w:t>
            </w:r>
          </w:p>
        </w:tc>
        <w:tc>
          <w:tcPr>
            <w:tcW w:w="810" w:type="dxa"/>
            <w:tcBorders>
              <w:top w:val="single" w:sz="6" w:space="0" w:color="auto"/>
              <w:left w:val="single" w:sz="6" w:space="0" w:color="auto"/>
              <w:bottom w:val="single" w:sz="6" w:space="0" w:color="auto"/>
              <w:right w:val="single" w:sz="6" w:space="0" w:color="auto"/>
            </w:tcBorders>
            <w:vAlign w:val="center"/>
          </w:tcPr>
          <w:p w14:paraId="31D35BE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77.18</w:t>
            </w:r>
          </w:p>
        </w:tc>
        <w:tc>
          <w:tcPr>
            <w:tcW w:w="810" w:type="dxa"/>
            <w:tcBorders>
              <w:top w:val="single" w:sz="6" w:space="0" w:color="auto"/>
              <w:left w:val="single" w:sz="6" w:space="0" w:color="auto"/>
              <w:bottom w:val="single" w:sz="6" w:space="0" w:color="auto"/>
              <w:right w:val="single" w:sz="6" w:space="0" w:color="auto"/>
            </w:tcBorders>
            <w:vAlign w:val="center"/>
          </w:tcPr>
          <w:p w14:paraId="147A062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79.00</w:t>
            </w:r>
          </w:p>
        </w:tc>
        <w:tc>
          <w:tcPr>
            <w:tcW w:w="810" w:type="dxa"/>
            <w:tcBorders>
              <w:top w:val="single" w:sz="6" w:space="0" w:color="auto"/>
              <w:left w:val="single" w:sz="6" w:space="0" w:color="auto"/>
              <w:bottom w:val="single" w:sz="6" w:space="0" w:color="auto"/>
              <w:right w:val="single" w:sz="6" w:space="0" w:color="auto"/>
            </w:tcBorders>
            <w:vAlign w:val="center"/>
          </w:tcPr>
          <w:p w14:paraId="284A36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79.69</w:t>
            </w:r>
          </w:p>
        </w:tc>
        <w:tc>
          <w:tcPr>
            <w:tcW w:w="810" w:type="dxa"/>
            <w:tcBorders>
              <w:top w:val="single" w:sz="6" w:space="0" w:color="auto"/>
              <w:left w:val="single" w:sz="6" w:space="0" w:color="auto"/>
              <w:bottom w:val="single" w:sz="6" w:space="0" w:color="auto"/>
              <w:right w:val="single" w:sz="6" w:space="0" w:color="auto"/>
            </w:tcBorders>
            <w:vAlign w:val="center"/>
          </w:tcPr>
          <w:p w14:paraId="4211C35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80.03</w:t>
            </w:r>
          </w:p>
        </w:tc>
        <w:tc>
          <w:tcPr>
            <w:tcW w:w="810" w:type="dxa"/>
            <w:tcBorders>
              <w:top w:val="single" w:sz="6" w:space="0" w:color="auto"/>
              <w:left w:val="single" w:sz="6" w:space="0" w:color="auto"/>
              <w:bottom w:val="single" w:sz="6" w:space="0" w:color="auto"/>
              <w:right w:val="single" w:sz="6" w:space="0" w:color="auto"/>
            </w:tcBorders>
            <w:vAlign w:val="center"/>
          </w:tcPr>
          <w:p w14:paraId="3E7F061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80.22</w:t>
            </w:r>
          </w:p>
        </w:tc>
        <w:tc>
          <w:tcPr>
            <w:tcW w:w="810" w:type="dxa"/>
            <w:tcBorders>
              <w:top w:val="single" w:sz="6" w:space="0" w:color="auto"/>
              <w:left w:val="single" w:sz="6" w:space="0" w:color="auto"/>
              <w:bottom w:val="single" w:sz="6" w:space="0" w:color="auto"/>
              <w:right w:val="single" w:sz="6" w:space="0" w:color="auto"/>
            </w:tcBorders>
            <w:vAlign w:val="center"/>
          </w:tcPr>
          <w:p w14:paraId="2A1990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80.34</w:t>
            </w:r>
          </w:p>
        </w:tc>
        <w:tc>
          <w:tcPr>
            <w:tcW w:w="810" w:type="dxa"/>
            <w:tcBorders>
              <w:top w:val="single" w:sz="6" w:space="0" w:color="auto"/>
              <w:left w:val="single" w:sz="6" w:space="0" w:color="auto"/>
              <w:bottom w:val="single" w:sz="6" w:space="0" w:color="auto"/>
              <w:right w:val="single" w:sz="6" w:space="0" w:color="auto"/>
            </w:tcBorders>
            <w:vAlign w:val="center"/>
          </w:tcPr>
          <w:p w14:paraId="31C47B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80.42</w:t>
            </w:r>
          </w:p>
        </w:tc>
        <w:tc>
          <w:tcPr>
            <w:tcW w:w="810" w:type="dxa"/>
            <w:tcBorders>
              <w:top w:val="single" w:sz="6" w:space="0" w:color="auto"/>
              <w:left w:val="single" w:sz="6" w:space="0" w:color="auto"/>
              <w:bottom w:val="single" w:sz="6" w:space="0" w:color="auto"/>
              <w:right w:val="single" w:sz="6" w:space="0" w:color="auto"/>
            </w:tcBorders>
            <w:vAlign w:val="center"/>
          </w:tcPr>
          <w:p w14:paraId="59C4D7C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80.47</w:t>
            </w:r>
          </w:p>
        </w:tc>
      </w:tr>
      <w:tr w:rsidR="00156CB4" w:rsidRPr="00034915" w14:paraId="640B8A1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88434B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0.88</w:t>
            </w:r>
          </w:p>
        </w:tc>
        <w:tc>
          <w:tcPr>
            <w:tcW w:w="810" w:type="dxa"/>
            <w:tcBorders>
              <w:top w:val="single" w:sz="6" w:space="0" w:color="auto"/>
              <w:left w:val="single" w:sz="6" w:space="0" w:color="auto"/>
              <w:bottom w:val="single" w:sz="6" w:space="0" w:color="auto"/>
              <w:right w:val="single" w:sz="6" w:space="0" w:color="auto"/>
            </w:tcBorders>
            <w:vAlign w:val="center"/>
          </w:tcPr>
          <w:p w14:paraId="02E829A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77.60</w:t>
            </w:r>
          </w:p>
        </w:tc>
        <w:tc>
          <w:tcPr>
            <w:tcW w:w="810" w:type="dxa"/>
            <w:tcBorders>
              <w:top w:val="single" w:sz="6" w:space="0" w:color="auto"/>
              <w:left w:val="single" w:sz="6" w:space="0" w:color="auto"/>
              <w:bottom w:val="single" w:sz="6" w:space="0" w:color="auto"/>
              <w:right w:val="single" w:sz="6" w:space="0" w:color="auto"/>
            </w:tcBorders>
            <w:vAlign w:val="center"/>
          </w:tcPr>
          <w:p w14:paraId="1F93A4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79.33</w:t>
            </w:r>
          </w:p>
        </w:tc>
        <w:tc>
          <w:tcPr>
            <w:tcW w:w="810" w:type="dxa"/>
            <w:tcBorders>
              <w:top w:val="single" w:sz="6" w:space="0" w:color="auto"/>
              <w:left w:val="single" w:sz="6" w:space="0" w:color="auto"/>
              <w:bottom w:val="single" w:sz="6" w:space="0" w:color="auto"/>
              <w:right w:val="single" w:sz="6" w:space="0" w:color="auto"/>
            </w:tcBorders>
            <w:vAlign w:val="center"/>
          </w:tcPr>
          <w:p w14:paraId="7E25DC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80.00</w:t>
            </w:r>
          </w:p>
        </w:tc>
        <w:tc>
          <w:tcPr>
            <w:tcW w:w="810" w:type="dxa"/>
            <w:tcBorders>
              <w:top w:val="single" w:sz="6" w:space="0" w:color="auto"/>
              <w:left w:val="single" w:sz="6" w:space="0" w:color="auto"/>
              <w:bottom w:val="single" w:sz="6" w:space="0" w:color="auto"/>
              <w:right w:val="single" w:sz="6" w:space="0" w:color="auto"/>
            </w:tcBorders>
            <w:vAlign w:val="center"/>
          </w:tcPr>
          <w:p w14:paraId="0D89532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80.33</w:t>
            </w:r>
          </w:p>
        </w:tc>
        <w:tc>
          <w:tcPr>
            <w:tcW w:w="810" w:type="dxa"/>
            <w:tcBorders>
              <w:top w:val="single" w:sz="6" w:space="0" w:color="auto"/>
              <w:left w:val="single" w:sz="6" w:space="0" w:color="auto"/>
              <w:bottom w:val="single" w:sz="6" w:space="0" w:color="auto"/>
              <w:right w:val="single" w:sz="6" w:space="0" w:color="auto"/>
            </w:tcBorders>
            <w:vAlign w:val="center"/>
          </w:tcPr>
          <w:p w14:paraId="6846BBA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80.51</w:t>
            </w:r>
          </w:p>
        </w:tc>
        <w:tc>
          <w:tcPr>
            <w:tcW w:w="810" w:type="dxa"/>
            <w:tcBorders>
              <w:top w:val="single" w:sz="6" w:space="0" w:color="auto"/>
              <w:left w:val="single" w:sz="6" w:space="0" w:color="auto"/>
              <w:bottom w:val="single" w:sz="6" w:space="0" w:color="auto"/>
              <w:right w:val="single" w:sz="6" w:space="0" w:color="auto"/>
            </w:tcBorders>
            <w:vAlign w:val="center"/>
          </w:tcPr>
          <w:p w14:paraId="7C9ADF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80.63</w:t>
            </w:r>
          </w:p>
        </w:tc>
        <w:tc>
          <w:tcPr>
            <w:tcW w:w="810" w:type="dxa"/>
            <w:tcBorders>
              <w:top w:val="single" w:sz="6" w:space="0" w:color="auto"/>
              <w:left w:val="single" w:sz="6" w:space="0" w:color="auto"/>
              <w:bottom w:val="single" w:sz="6" w:space="0" w:color="auto"/>
              <w:right w:val="single" w:sz="6" w:space="0" w:color="auto"/>
            </w:tcBorders>
            <w:vAlign w:val="center"/>
          </w:tcPr>
          <w:p w14:paraId="5C8B49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80.70</w:t>
            </w:r>
          </w:p>
        </w:tc>
        <w:tc>
          <w:tcPr>
            <w:tcW w:w="810" w:type="dxa"/>
            <w:tcBorders>
              <w:top w:val="single" w:sz="6" w:space="0" w:color="auto"/>
              <w:left w:val="single" w:sz="6" w:space="0" w:color="auto"/>
              <w:bottom w:val="single" w:sz="6" w:space="0" w:color="auto"/>
              <w:right w:val="single" w:sz="6" w:space="0" w:color="auto"/>
            </w:tcBorders>
            <w:vAlign w:val="center"/>
          </w:tcPr>
          <w:p w14:paraId="669B04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80.76</w:t>
            </w:r>
          </w:p>
        </w:tc>
      </w:tr>
      <w:tr w:rsidR="00156CB4" w:rsidRPr="00034915" w14:paraId="0A6B389A"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9BC82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0.89</w:t>
            </w:r>
          </w:p>
        </w:tc>
        <w:tc>
          <w:tcPr>
            <w:tcW w:w="810" w:type="dxa"/>
            <w:tcBorders>
              <w:top w:val="single" w:sz="6" w:space="0" w:color="auto"/>
              <w:left w:val="single" w:sz="6" w:space="0" w:color="auto"/>
              <w:bottom w:val="single" w:sz="6" w:space="0" w:color="auto"/>
              <w:right w:val="single" w:sz="6" w:space="0" w:color="auto"/>
            </w:tcBorders>
            <w:vAlign w:val="center"/>
          </w:tcPr>
          <w:p w14:paraId="3FD4DD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78.03</w:t>
            </w:r>
          </w:p>
        </w:tc>
        <w:tc>
          <w:tcPr>
            <w:tcW w:w="810" w:type="dxa"/>
            <w:tcBorders>
              <w:top w:val="single" w:sz="6" w:space="0" w:color="auto"/>
              <w:left w:val="single" w:sz="6" w:space="0" w:color="auto"/>
              <w:bottom w:val="single" w:sz="6" w:space="0" w:color="auto"/>
              <w:right w:val="single" w:sz="6" w:space="0" w:color="auto"/>
            </w:tcBorders>
            <w:vAlign w:val="center"/>
          </w:tcPr>
          <w:p w14:paraId="644134C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79.67</w:t>
            </w:r>
          </w:p>
        </w:tc>
        <w:tc>
          <w:tcPr>
            <w:tcW w:w="810" w:type="dxa"/>
            <w:tcBorders>
              <w:top w:val="single" w:sz="6" w:space="0" w:color="auto"/>
              <w:left w:val="single" w:sz="6" w:space="0" w:color="auto"/>
              <w:bottom w:val="single" w:sz="6" w:space="0" w:color="auto"/>
              <w:right w:val="single" w:sz="6" w:space="0" w:color="auto"/>
            </w:tcBorders>
            <w:vAlign w:val="center"/>
          </w:tcPr>
          <w:p w14:paraId="3491F37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80.31</w:t>
            </w:r>
          </w:p>
        </w:tc>
        <w:tc>
          <w:tcPr>
            <w:tcW w:w="810" w:type="dxa"/>
            <w:tcBorders>
              <w:top w:val="single" w:sz="6" w:space="0" w:color="auto"/>
              <w:left w:val="single" w:sz="6" w:space="0" w:color="auto"/>
              <w:bottom w:val="single" w:sz="6" w:space="0" w:color="auto"/>
              <w:right w:val="single" w:sz="6" w:space="0" w:color="auto"/>
            </w:tcBorders>
            <w:vAlign w:val="center"/>
          </w:tcPr>
          <w:p w14:paraId="5E35A87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80.63</w:t>
            </w:r>
          </w:p>
        </w:tc>
        <w:tc>
          <w:tcPr>
            <w:tcW w:w="810" w:type="dxa"/>
            <w:tcBorders>
              <w:top w:val="single" w:sz="6" w:space="0" w:color="auto"/>
              <w:left w:val="single" w:sz="6" w:space="0" w:color="auto"/>
              <w:bottom w:val="single" w:sz="6" w:space="0" w:color="auto"/>
              <w:right w:val="single" w:sz="6" w:space="0" w:color="auto"/>
            </w:tcBorders>
            <w:vAlign w:val="center"/>
          </w:tcPr>
          <w:p w14:paraId="4B8BE8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80.81</w:t>
            </w:r>
          </w:p>
        </w:tc>
        <w:tc>
          <w:tcPr>
            <w:tcW w:w="810" w:type="dxa"/>
            <w:tcBorders>
              <w:top w:val="single" w:sz="6" w:space="0" w:color="auto"/>
              <w:left w:val="single" w:sz="6" w:space="0" w:color="auto"/>
              <w:bottom w:val="single" w:sz="6" w:space="0" w:color="auto"/>
              <w:right w:val="single" w:sz="6" w:space="0" w:color="auto"/>
            </w:tcBorders>
            <w:vAlign w:val="center"/>
          </w:tcPr>
          <w:p w14:paraId="5157844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80.92</w:t>
            </w:r>
          </w:p>
        </w:tc>
        <w:tc>
          <w:tcPr>
            <w:tcW w:w="810" w:type="dxa"/>
            <w:tcBorders>
              <w:top w:val="single" w:sz="6" w:space="0" w:color="auto"/>
              <w:left w:val="single" w:sz="6" w:space="0" w:color="auto"/>
              <w:bottom w:val="single" w:sz="6" w:space="0" w:color="auto"/>
              <w:right w:val="single" w:sz="6" w:space="0" w:color="auto"/>
            </w:tcBorders>
            <w:vAlign w:val="center"/>
          </w:tcPr>
          <w:p w14:paraId="257A87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80.99</w:t>
            </w:r>
          </w:p>
        </w:tc>
        <w:tc>
          <w:tcPr>
            <w:tcW w:w="810" w:type="dxa"/>
            <w:tcBorders>
              <w:top w:val="single" w:sz="6" w:space="0" w:color="auto"/>
              <w:left w:val="single" w:sz="6" w:space="0" w:color="auto"/>
              <w:bottom w:val="single" w:sz="6" w:space="0" w:color="auto"/>
              <w:right w:val="single" w:sz="6" w:space="0" w:color="auto"/>
            </w:tcBorders>
            <w:vAlign w:val="center"/>
          </w:tcPr>
          <w:p w14:paraId="68BBDF1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81.04</w:t>
            </w:r>
          </w:p>
        </w:tc>
      </w:tr>
      <w:tr w:rsidR="00156CB4" w:rsidRPr="00034915" w14:paraId="4CEC023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E670FF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0.90</w:t>
            </w:r>
          </w:p>
        </w:tc>
        <w:tc>
          <w:tcPr>
            <w:tcW w:w="810" w:type="dxa"/>
            <w:tcBorders>
              <w:top w:val="single" w:sz="6" w:space="0" w:color="auto"/>
              <w:left w:val="single" w:sz="6" w:space="0" w:color="auto"/>
              <w:bottom w:val="single" w:sz="6" w:space="0" w:color="auto"/>
              <w:right w:val="single" w:sz="6" w:space="0" w:color="auto"/>
            </w:tcBorders>
            <w:vAlign w:val="center"/>
          </w:tcPr>
          <w:p w14:paraId="62DD1E8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78.45</w:t>
            </w:r>
          </w:p>
        </w:tc>
        <w:tc>
          <w:tcPr>
            <w:tcW w:w="810" w:type="dxa"/>
            <w:tcBorders>
              <w:top w:val="single" w:sz="6" w:space="0" w:color="auto"/>
              <w:left w:val="single" w:sz="6" w:space="0" w:color="auto"/>
              <w:bottom w:val="single" w:sz="6" w:space="0" w:color="auto"/>
              <w:right w:val="single" w:sz="6" w:space="0" w:color="auto"/>
            </w:tcBorders>
            <w:vAlign w:val="center"/>
          </w:tcPr>
          <w:p w14:paraId="57E9BF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80.00</w:t>
            </w:r>
          </w:p>
        </w:tc>
        <w:tc>
          <w:tcPr>
            <w:tcW w:w="810" w:type="dxa"/>
            <w:tcBorders>
              <w:top w:val="single" w:sz="6" w:space="0" w:color="auto"/>
              <w:left w:val="single" w:sz="6" w:space="0" w:color="auto"/>
              <w:bottom w:val="single" w:sz="6" w:space="0" w:color="auto"/>
              <w:right w:val="single" w:sz="6" w:space="0" w:color="auto"/>
            </w:tcBorders>
            <w:vAlign w:val="center"/>
          </w:tcPr>
          <w:p w14:paraId="3D58AEF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80.62</w:t>
            </w:r>
          </w:p>
        </w:tc>
        <w:tc>
          <w:tcPr>
            <w:tcW w:w="810" w:type="dxa"/>
            <w:tcBorders>
              <w:top w:val="single" w:sz="6" w:space="0" w:color="auto"/>
              <w:left w:val="single" w:sz="6" w:space="0" w:color="auto"/>
              <w:bottom w:val="single" w:sz="6" w:space="0" w:color="auto"/>
              <w:right w:val="single" w:sz="6" w:space="0" w:color="auto"/>
            </w:tcBorders>
            <w:vAlign w:val="center"/>
          </w:tcPr>
          <w:p w14:paraId="0E3C1BD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80.93</w:t>
            </w:r>
          </w:p>
        </w:tc>
        <w:tc>
          <w:tcPr>
            <w:tcW w:w="810" w:type="dxa"/>
            <w:tcBorders>
              <w:top w:val="single" w:sz="6" w:space="0" w:color="auto"/>
              <w:left w:val="single" w:sz="6" w:space="0" w:color="auto"/>
              <w:bottom w:val="single" w:sz="6" w:space="0" w:color="auto"/>
              <w:right w:val="single" w:sz="6" w:space="0" w:color="auto"/>
            </w:tcBorders>
            <w:vAlign w:val="center"/>
          </w:tcPr>
          <w:p w14:paraId="3305854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81.10</w:t>
            </w:r>
          </w:p>
        </w:tc>
        <w:tc>
          <w:tcPr>
            <w:tcW w:w="810" w:type="dxa"/>
            <w:tcBorders>
              <w:top w:val="single" w:sz="6" w:space="0" w:color="auto"/>
              <w:left w:val="single" w:sz="6" w:space="0" w:color="auto"/>
              <w:bottom w:val="single" w:sz="6" w:space="0" w:color="auto"/>
              <w:right w:val="single" w:sz="6" w:space="0" w:color="auto"/>
            </w:tcBorders>
            <w:vAlign w:val="center"/>
          </w:tcPr>
          <w:p w14:paraId="75D639F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81.21</w:t>
            </w:r>
          </w:p>
        </w:tc>
        <w:tc>
          <w:tcPr>
            <w:tcW w:w="810" w:type="dxa"/>
            <w:tcBorders>
              <w:top w:val="single" w:sz="6" w:space="0" w:color="auto"/>
              <w:left w:val="single" w:sz="6" w:space="0" w:color="auto"/>
              <w:bottom w:val="single" w:sz="6" w:space="0" w:color="auto"/>
              <w:right w:val="single" w:sz="6" w:space="0" w:color="auto"/>
            </w:tcBorders>
            <w:vAlign w:val="center"/>
          </w:tcPr>
          <w:p w14:paraId="367AEF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81.28</w:t>
            </w:r>
          </w:p>
        </w:tc>
        <w:tc>
          <w:tcPr>
            <w:tcW w:w="810" w:type="dxa"/>
            <w:tcBorders>
              <w:top w:val="single" w:sz="6" w:space="0" w:color="auto"/>
              <w:left w:val="single" w:sz="6" w:space="0" w:color="auto"/>
              <w:bottom w:val="single" w:sz="6" w:space="0" w:color="auto"/>
              <w:right w:val="single" w:sz="6" w:space="0" w:color="auto"/>
            </w:tcBorders>
            <w:vAlign w:val="center"/>
          </w:tcPr>
          <w:p w14:paraId="2533BD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81.33</w:t>
            </w:r>
          </w:p>
        </w:tc>
      </w:tr>
      <w:tr w:rsidR="00156CB4" w:rsidRPr="00034915" w14:paraId="467E441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51DE6A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0.91</w:t>
            </w:r>
          </w:p>
        </w:tc>
        <w:tc>
          <w:tcPr>
            <w:tcW w:w="810" w:type="dxa"/>
            <w:tcBorders>
              <w:top w:val="single" w:sz="6" w:space="0" w:color="auto"/>
              <w:left w:val="single" w:sz="6" w:space="0" w:color="auto"/>
              <w:bottom w:val="single" w:sz="6" w:space="0" w:color="auto"/>
              <w:right w:val="single" w:sz="6" w:space="0" w:color="auto"/>
            </w:tcBorders>
            <w:vAlign w:val="center"/>
          </w:tcPr>
          <w:p w14:paraId="3726530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78.91</w:t>
            </w:r>
          </w:p>
        </w:tc>
        <w:tc>
          <w:tcPr>
            <w:tcW w:w="810" w:type="dxa"/>
            <w:tcBorders>
              <w:top w:val="single" w:sz="6" w:space="0" w:color="auto"/>
              <w:left w:val="single" w:sz="6" w:space="0" w:color="auto"/>
              <w:bottom w:val="single" w:sz="6" w:space="0" w:color="auto"/>
              <w:right w:val="single" w:sz="6" w:space="0" w:color="auto"/>
            </w:tcBorders>
            <w:vAlign w:val="center"/>
          </w:tcPr>
          <w:p w14:paraId="544B525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80.33</w:t>
            </w:r>
          </w:p>
        </w:tc>
        <w:tc>
          <w:tcPr>
            <w:tcW w:w="810" w:type="dxa"/>
            <w:tcBorders>
              <w:top w:val="single" w:sz="6" w:space="0" w:color="auto"/>
              <w:left w:val="single" w:sz="6" w:space="0" w:color="auto"/>
              <w:bottom w:val="single" w:sz="6" w:space="0" w:color="auto"/>
              <w:right w:val="single" w:sz="6" w:space="0" w:color="auto"/>
            </w:tcBorders>
            <w:vAlign w:val="center"/>
          </w:tcPr>
          <w:p w14:paraId="68A37D1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80.92</w:t>
            </w:r>
          </w:p>
        </w:tc>
        <w:tc>
          <w:tcPr>
            <w:tcW w:w="810" w:type="dxa"/>
            <w:tcBorders>
              <w:top w:val="single" w:sz="6" w:space="0" w:color="auto"/>
              <w:left w:val="single" w:sz="6" w:space="0" w:color="auto"/>
              <w:bottom w:val="single" w:sz="6" w:space="0" w:color="auto"/>
              <w:right w:val="single" w:sz="6" w:space="0" w:color="auto"/>
            </w:tcBorders>
            <w:vAlign w:val="center"/>
          </w:tcPr>
          <w:p w14:paraId="6301F9B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81.22</w:t>
            </w:r>
          </w:p>
        </w:tc>
        <w:tc>
          <w:tcPr>
            <w:tcW w:w="810" w:type="dxa"/>
            <w:tcBorders>
              <w:top w:val="single" w:sz="6" w:space="0" w:color="auto"/>
              <w:left w:val="single" w:sz="6" w:space="0" w:color="auto"/>
              <w:bottom w:val="single" w:sz="6" w:space="0" w:color="auto"/>
              <w:right w:val="single" w:sz="6" w:space="0" w:color="auto"/>
            </w:tcBorders>
            <w:vAlign w:val="center"/>
          </w:tcPr>
          <w:p w14:paraId="5DD614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81.38</w:t>
            </w:r>
          </w:p>
        </w:tc>
        <w:tc>
          <w:tcPr>
            <w:tcW w:w="810" w:type="dxa"/>
            <w:tcBorders>
              <w:top w:val="single" w:sz="6" w:space="0" w:color="auto"/>
              <w:left w:val="single" w:sz="6" w:space="0" w:color="auto"/>
              <w:bottom w:val="single" w:sz="6" w:space="0" w:color="auto"/>
              <w:right w:val="single" w:sz="6" w:space="0" w:color="auto"/>
            </w:tcBorders>
            <w:vAlign w:val="center"/>
          </w:tcPr>
          <w:p w14:paraId="78D9D0B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81.49</w:t>
            </w:r>
          </w:p>
        </w:tc>
        <w:tc>
          <w:tcPr>
            <w:tcW w:w="810" w:type="dxa"/>
            <w:tcBorders>
              <w:top w:val="single" w:sz="6" w:space="0" w:color="auto"/>
              <w:left w:val="single" w:sz="6" w:space="0" w:color="auto"/>
              <w:bottom w:val="single" w:sz="6" w:space="0" w:color="auto"/>
              <w:right w:val="single" w:sz="6" w:space="0" w:color="auto"/>
            </w:tcBorders>
            <w:vAlign w:val="center"/>
          </w:tcPr>
          <w:p w14:paraId="5727FA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81.56</w:t>
            </w:r>
          </w:p>
        </w:tc>
        <w:tc>
          <w:tcPr>
            <w:tcW w:w="810" w:type="dxa"/>
            <w:tcBorders>
              <w:top w:val="single" w:sz="6" w:space="0" w:color="auto"/>
              <w:left w:val="single" w:sz="6" w:space="0" w:color="auto"/>
              <w:bottom w:val="single" w:sz="6" w:space="0" w:color="auto"/>
              <w:right w:val="single" w:sz="6" w:space="0" w:color="auto"/>
            </w:tcBorders>
            <w:vAlign w:val="center"/>
          </w:tcPr>
          <w:p w14:paraId="33B8757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81.61</w:t>
            </w:r>
          </w:p>
        </w:tc>
      </w:tr>
      <w:tr w:rsidR="00156CB4" w:rsidRPr="00034915" w14:paraId="484DC5B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5082B7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0.92</w:t>
            </w:r>
          </w:p>
        </w:tc>
        <w:tc>
          <w:tcPr>
            <w:tcW w:w="810" w:type="dxa"/>
            <w:tcBorders>
              <w:top w:val="single" w:sz="6" w:space="0" w:color="auto"/>
              <w:left w:val="single" w:sz="6" w:space="0" w:color="auto"/>
              <w:bottom w:val="single" w:sz="6" w:space="0" w:color="auto"/>
              <w:right w:val="single" w:sz="6" w:space="0" w:color="auto"/>
            </w:tcBorders>
            <w:vAlign w:val="center"/>
          </w:tcPr>
          <w:p w14:paraId="55780B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79.37</w:t>
            </w:r>
          </w:p>
        </w:tc>
        <w:tc>
          <w:tcPr>
            <w:tcW w:w="810" w:type="dxa"/>
            <w:tcBorders>
              <w:top w:val="single" w:sz="6" w:space="0" w:color="auto"/>
              <w:left w:val="single" w:sz="6" w:space="0" w:color="auto"/>
              <w:bottom w:val="single" w:sz="6" w:space="0" w:color="auto"/>
              <w:right w:val="single" w:sz="6" w:space="0" w:color="auto"/>
            </w:tcBorders>
            <w:vAlign w:val="center"/>
          </w:tcPr>
          <w:p w14:paraId="7956AD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80.67</w:t>
            </w:r>
          </w:p>
        </w:tc>
        <w:tc>
          <w:tcPr>
            <w:tcW w:w="810" w:type="dxa"/>
            <w:tcBorders>
              <w:top w:val="single" w:sz="6" w:space="0" w:color="auto"/>
              <w:left w:val="single" w:sz="6" w:space="0" w:color="auto"/>
              <w:bottom w:val="single" w:sz="6" w:space="0" w:color="auto"/>
              <w:right w:val="single" w:sz="6" w:space="0" w:color="auto"/>
            </w:tcBorders>
            <w:vAlign w:val="center"/>
          </w:tcPr>
          <w:p w14:paraId="0D4896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81.23</w:t>
            </w:r>
          </w:p>
        </w:tc>
        <w:tc>
          <w:tcPr>
            <w:tcW w:w="810" w:type="dxa"/>
            <w:tcBorders>
              <w:top w:val="single" w:sz="6" w:space="0" w:color="auto"/>
              <w:left w:val="single" w:sz="6" w:space="0" w:color="auto"/>
              <w:bottom w:val="single" w:sz="6" w:space="0" w:color="auto"/>
              <w:right w:val="single" w:sz="6" w:space="0" w:color="auto"/>
            </w:tcBorders>
            <w:vAlign w:val="center"/>
          </w:tcPr>
          <w:p w14:paraId="34BFAD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81.51</w:t>
            </w:r>
          </w:p>
        </w:tc>
        <w:tc>
          <w:tcPr>
            <w:tcW w:w="810" w:type="dxa"/>
            <w:tcBorders>
              <w:top w:val="single" w:sz="6" w:space="0" w:color="auto"/>
              <w:left w:val="single" w:sz="6" w:space="0" w:color="auto"/>
              <w:bottom w:val="single" w:sz="6" w:space="0" w:color="auto"/>
              <w:right w:val="single" w:sz="6" w:space="0" w:color="auto"/>
            </w:tcBorders>
            <w:vAlign w:val="center"/>
          </w:tcPr>
          <w:p w14:paraId="386D735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81.67</w:t>
            </w:r>
          </w:p>
        </w:tc>
        <w:tc>
          <w:tcPr>
            <w:tcW w:w="810" w:type="dxa"/>
            <w:tcBorders>
              <w:top w:val="single" w:sz="6" w:space="0" w:color="auto"/>
              <w:left w:val="single" w:sz="6" w:space="0" w:color="auto"/>
              <w:bottom w:val="single" w:sz="6" w:space="0" w:color="auto"/>
              <w:right w:val="single" w:sz="6" w:space="0" w:color="auto"/>
            </w:tcBorders>
            <w:vAlign w:val="center"/>
          </w:tcPr>
          <w:p w14:paraId="59EF69C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81.77</w:t>
            </w:r>
          </w:p>
        </w:tc>
        <w:tc>
          <w:tcPr>
            <w:tcW w:w="810" w:type="dxa"/>
            <w:tcBorders>
              <w:top w:val="single" w:sz="6" w:space="0" w:color="auto"/>
              <w:left w:val="single" w:sz="6" w:space="0" w:color="auto"/>
              <w:bottom w:val="single" w:sz="6" w:space="0" w:color="auto"/>
              <w:right w:val="single" w:sz="6" w:space="0" w:color="auto"/>
            </w:tcBorders>
            <w:vAlign w:val="center"/>
          </w:tcPr>
          <w:p w14:paraId="50BB1E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81.84</w:t>
            </w:r>
          </w:p>
        </w:tc>
        <w:tc>
          <w:tcPr>
            <w:tcW w:w="810" w:type="dxa"/>
            <w:tcBorders>
              <w:top w:val="single" w:sz="6" w:space="0" w:color="auto"/>
              <w:left w:val="single" w:sz="6" w:space="0" w:color="auto"/>
              <w:bottom w:val="single" w:sz="6" w:space="0" w:color="auto"/>
              <w:right w:val="single" w:sz="6" w:space="0" w:color="auto"/>
            </w:tcBorders>
            <w:vAlign w:val="center"/>
          </w:tcPr>
          <w:p w14:paraId="3598F72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81.88</w:t>
            </w:r>
          </w:p>
        </w:tc>
      </w:tr>
      <w:tr w:rsidR="00156CB4" w:rsidRPr="00034915" w14:paraId="2CF4984D"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AA5F8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0.93</w:t>
            </w:r>
          </w:p>
        </w:tc>
        <w:tc>
          <w:tcPr>
            <w:tcW w:w="810" w:type="dxa"/>
            <w:tcBorders>
              <w:top w:val="single" w:sz="6" w:space="0" w:color="auto"/>
              <w:left w:val="single" w:sz="6" w:space="0" w:color="auto"/>
              <w:bottom w:val="single" w:sz="6" w:space="0" w:color="auto"/>
              <w:right w:val="single" w:sz="6" w:space="0" w:color="auto"/>
            </w:tcBorders>
            <w:vAlign w:val="center"/>
          </w:tcPr>
          <w:p w14:paraId="7C2EF7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79.83</w:t>
            </w:r>
          </w:p>
        </w:tc>
        <w:tc>
          <w:tcPr>
            <w:tcW w:w="810" w:type="dxa"/>
            <w:tcBorders>
              <w:top w:val="single" w:sz="6" w:space="0" w:color="auto"/>
              <w:left w:val="single" w:sz="6" w:space="0" w:color="auto"/>
              <w:bottom w:val="single" w:sz="6" w:space="0" w:color="auto"/>
              <w:right w:val="single" w:sz="6" w:space="0" w:color="auto"/>
            </w:tcBorders>
            <w:vAlign w:val="center"/>
          </w:tcPr>
          <w:p w14:paraId="30DD57D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81.00</w:t>
            </w:r>
          </w:p>
        </w:tc>
        <w:tc>
          <w:tcPr>
            <w:tcW w:w="810" w:type="dxa"/>
            <w:tcBorders>
              <w:top w:val="single" w:sz="6" w:space="0" w:color="auto"/>
              <w:left w:val="single" w:sz="6" w:space="0" w:color="auto"/>
              <w:bottom w:val="single" w:sz="6" w:space="0" w:color="auto"/>
              <w:right w:val="single" w:sz="6" w:space="0" w:color="auto"/>
            </w:tcBorders>
            <w:vAlign w:val="center"/>
          </w:tcPr>
          <w:p w14:paraId="368084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81.53</w:t>
            </w:r>
          </w:p>
        </w:tc>
        <w:tc>
          <w:tcPr>
            <w:tcW w:w="810" w:type="dxa"/>
            <w:tcBorders>
              <w:top w:val="single" w:sz="6" w:space="0" w:color="auto"/>
              <w:left w:val="single" w:sz="6" w:space="0" w:color="auto"/>
              <w:bottom w:val="single" w:sz="6" w:space="0" w:color="auto"/>
              <w:right w:val="single" w:sz="6" w:space="0" w:color="auto"/>
            </w:tcBorders>
            <w:vAlign w:val="center"/>
          </w:tcPr>
          <w:p w14:paraId="7B659DA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81.81</w:t>
            </w:r>
          </w:p>
        </w:tc>
        <w:tc>
          <w:tcPr>
            <w:tcW w:w="810" w:type="dxa"/>
            <w:tcBorders>
              <w:top w:val="single" w:sz="6" w:space="0" w:color="auto"/>
              <w:left w:val="single" w:sz="6" w:space="0" w:color="auto"/>
              <w:bottom w:val="single" w:sz="6" w:space="0" w:color="auto"/>
              <w:right w:val="single" w:sz="6" w:space="0" w:color="auto"/>
            </w:tcBorders>
            <w:vAlign w:val="center"/>
          </w:tcPr>
          <w:p w14:paraId="045D9E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81.95</w:t>
            </w:r>
          </w:p>
        </w:tc>
        <w:tc>
          <w:tcPr>
            <w:tcW w:w="810" w:type="dxa"/>
            <w:tcBorders>
              <w:top w:val="single" w:sz="6" w:space="0" w:color="auto"/>
              <w:left w:val="single" w:sz="6" w:space="0" w:color="auto"/>
              <w:bottom w:val="single" w:sz="6" w:space="0" w:color="auto"/>
              <w:right w:val="single" w:sz="6" w:space="0" w:color="auto"/>
            </w:tcBorders>
            <w:vAlign w:val="center"/>
          </w:tcPr>
          <w:p w14:paraId="1693B39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82.05</w:t>
            </w:r>
          </w:p>
        </w:tc>
        <w:tc>
          <w:tcPr>
            <w:tcW w:w="810" w:type="dxa"/>
            <w:tcBorders>
              <w:top w:val="single" w:sz="6" w:space="0" w:color="auto"/>
              <w:left w:val="single" w:sz="6" w:space="0" w:color="auto"/>
              <w:bottom w:val="single" w:sz="6" w:space="0" w:color="auto"/>
              <w:right w:val="single" w:sz="6" w:space="0" w:color="auto"/>
            </w:tcBorders>
            <w:vAlign w:val="center"/>
          </w:tcPr>
          <w:p w14:paraId="3B5C475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82.11</w:t>
            </w:r>
          </w:p>
        </w:tc>
        <w:tc>
          <w:tcPr>
            <w:tcW w:w="810" w:type="dxa"/>
            <w:tcBorders>
              <w:top w:val="single" w:sz="6" w:space="0" w:color="auto"/>
              <w:left w:val="single" w:sz="6" w:space="0" w:color="auto"/>
              <w:bottom w:val="single" w:sz="6" w:space="0" w:color="auto"/>
              <w:right w:val="single" w:sz="6" w:space="0" w:color="auto"/>
            </w:tcBorders>
            <w:vAlign w:val="center"/>
          </w:tcPr>
          <w:p w14:paraId="5E2AD9D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82.16</w:t>
            </w:r>
          </w:p>
        </w:tc>
      </w:tr>
      <w:tr w:rsidR="00156CB4" w:rsidRPr="00034915" w14:paraId="79C3959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E8391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0.94</w:t>
            </w:r>
          </w:p>
        </w:tc>
        <w:tc>
          <w:tcPr>
            <w:tcW w:w="810" w:type="dxa"/>
            <w:tcBorders>
              <w:top w:val="single" w:sz="6" w:space="0" w:color="auto"/>
              <w:left w:val="single" w:sz="6" w:space="0" w:color="auto"/>
              <w:bottom w:val="single" w:sz="6" w:space="0" w:color="auto"/>
              <w:right w:val="single" w:sz="6" w:space="0" w:color="auto"/>
            </w:tcBorders>
            <w:vAlign w:val="center"/>
          </w:tcPr>
          <w:p w14:paraId="58709E1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80.29</w:t>
            </w:r>
          </w:p>
        </w:tc>
        <w:tc>
          <w:tcPr>
            <w:tcW w:w="810" w:type="dxa"/>
            <w:tcBorders>
              <w:top w:val="single" w:sz="6" w:space="0" w:color="auto"/>
              <w:left w:val="single" w:sz="6" w:space="0" w:color="auto"/>
              <w:bottom w:val="single" w:sz="6" w:space="0" w:color="auto"/>
              <w:right w:val="single" w:sz="6" w:space="0" w:color="auto"/>
            </w:tcBorders>
            <w:vAlign w:val="center"/>
          </w:tcPr>
          <w:p w14:paraId="736D5E4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81.34</w:t>
            </w:r>
          </w:p>
        </w:tc>
        <w:tc>
          <w:tcPr>
            <w:tcW w:w="810" w:type="dxa"/>
            <w:tcBorders>
              <w:top w:val="single" w:sz="6" w:space="0" w:color="auto"/>
              <w:left w:val="single" w:sz="6" w:space="0" w:color="auto"/>
              <w:bottom w:val="single" w:sz="6" w:space="0" w:color="auto"/>
              <w:right w:val="single" w:sz="6" w:space="0" w:color="auto"/>
            </w:tcBorders>
            <w:vAlign w:val="center"/>
          </w:tcPr>
          <w:p w14:paraId="45C68AA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81.84</w:t>
            </w:r>
          </w:p>
        </w:tc>
        <w:tc>
          <w:tcPr>
            <w:tcW w:w="810" w:type="dxa"/>
            <w:tcBorders>
              <w:top w:val="single" w:sz="6" w:space="0" w:color="auto"/>
              <w:left w:val="single" w:sz="6" w:space="0" w:color="auto"/>
              <w:bottom w:val="single" w:sz="6" w:space="0" w:color="auto"/>
              <w:right w:val="single" w:sz="6" w:space="0" w:color="auto"/>
            </w:tcBorders>
            <w:vAlign w:val="center"/>
          </w:tcPr>
          <w:p w14:paraId="6CC31AB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82.10</w:t>
            </w:r>
          </w:p>
        </w:tc>
        <w:tc>
          <w:tcPr>
            <w:tcW w:w="810" w:type="dxa"/>
            <w:tcBorders>
              <w:top w:val="single" w:sz="6" w:space="0" w:color="auto"/>
              <w:left w:val="single" w:sz="6" w:space="0" w:color="auto"/>
              <w:bottom w:val="single" w:sz="6" w:space="0" w:color="auto"/>
              <w:right w:val="single" w:sz="6" w:space="0" w:color="auto"/>
            </w:tcBorders>
            <w:vAlign w:val="center"/>
          </w:tcPr>
          <w:p w14:paraId="13E5A3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82.24</w:t>
            </w:r>
          </w:p>
        </w:tc>
        <w:tc>
          <w:tcPr>
            <w:tcW w:w="810" w:type="dxa"/>
            <w:tcBorders>
              <w:top w:val="single" w:sz="6" w:space="0" w:color="auto"/>
              <w:left w:val="single" w:sz="6" w:space="0" w:color="auto"/>
              <w:bottom w:val="single" w:sz="6" w:space="0" w:color="auto"/>
              <w:right w:val="single" w:sz="6" w:space="0" w:color="auto"/>
            </w:tcBorders>
            <w:vAlign w:val="center"/>
          </w:tcPr>
          <w:p w14:paraId="6BB37E2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82.33</w:t>
            </w:r>
          </w:p>
        </w:tc>
        <w:tc>
          <w:tcPr>
            <w:tcW w:w="810" w:type="dxa"/>
            <w:tcBorders>
              <w:top w:val="single" w:sz="6" w:space="0" w:color="auto"/>
              <w:left w:val="single" w:sz="6" w:space="0" w:color="auto"/>
              <w:bottom w:val="single" w:sz="6" w:space="0" w:color="auto"/>
              <w:right w:val="single" w:sz="6" w:space="0" w:color="auto"/>
            </w:tcBorders>
            <w:vAlign w:val="center"/>
          </w:tcPr>
          <w:p w14:paraId="5FFC4E3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82.39</w:t>
            </w:r>
          </w:p>
        </w:tc>
        <w:tc>
          <w:tcPr>
            <w:tcW w:w="810" w:type="dxa"/>
            <w:tcBorders>
              <w:top w:val="single" w:sz="6" w:space="0" w:color="auto"/>
              <w:left w:val="single" w:sz="6" w:space="0" w:color="auto"/>
              <w:bottom w:val="single" w:sz="6" w:space="0" w:color="auto"/>
              <w:right w:val="single" w:sz="6" w:space="0" w:color="auto"/>
            </w:tcBorders>
            <w:vAlign w:val="center"/>
          </w:tcPr>
          <w:p w14:paraId="6D51E4C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82.43</w:t>
            </w:r>
          </w:p>
        </w:tc>
      </w:tr>
      <w:tr w:rsidR="00156CB4" w:rsidRPr="00034915" w14:paraId="7F71562D"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5F4EAB4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0.95</w:t>
            </w:r>
          </w:p>
        </w:tc>
        <w:tc>
          <w:tcPr>
            <w:tcW w:w="810" w:type="dxa"/>
            <w:tcBorders>
              <w:top w:val="single" w:sz="6" w:space="0" w:color="auto"/>
              <w:left w:val="single" w:sz="6" w:space="0" w:color="auto"/>
              <w:bottom w:val="single" w:sz="6" w:space="0" w:color="auto"/>
              <w:right w:val="single" w:sz="6" w:space="0" w:color="auto"/>
            </w:tcBorders>
            <w:vAlign w:val="center"/>
          </w:tcPr>
          <w:p w14:paraId="680DB2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80.75</w:t>
            </w:r>
          </w:p>
        </w:tc>
        <w:tc>
          <w:tcPr>
            <w:tcW w:w="810" w:type="dxa"/>
            <w:tcBorders>
              <w:top w:val="single" w:sz="6" w:space="0" w:color="auto"/>
              <w:left w:val="single" w:sz="6" w:space="0" w:color="auto"/>
              <w:bottom w:val="single" w:sz="6" w:space="0" w:color="auto"/>
              <w:right w:val="single" w:sz="6" w:space="0" w:color="auto"/>
            </w:tcBorders>
            <w:vAlign w:val="center"/>
          </w:tcPr>
          <w:p w14:paraId="70861EC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81.67</w:t>
            </w:r>
          </w:p>
        </w:tc>
        <w:tc>
          <w:tcPr>
            <w:tcW w:w="810" w:type="dxa"/>
            <w:tcBorders>
              <w:top w:val="single" w:sz="6" w:space="0" w:color="auto"/>
              <w:left w:val="single" w:sz="6" w:space="0" w:color="auto"/>
              <w:bottom w:val="single" w:sz="6" w:space="0" w:color="auto"/>
              <w:right w:val="single" w:sz="6" w:space="0" w:color="auto"/>
            </w:tcBorders>
            <w:vAlign w:val="center"/>
          </w:tcPr>
          <w:p w14:paraId="6456EA2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82.14</w:t>
            </w:r>
          </w:p>
        </w:tc>
        <w:tc>
          <w:tcPr>
            <w:tcW w:w="810" w:type="dxa"/>
            <w:tcBorders>
              <w:top w:val="single" w:sz="6" w:space="0" w:color="auto"/>
              <w:left w:val="single" w:sz="6" w:space="0" w:color="auto"/>
              <w:bottom w:val="single" w:sz="6" w:space="0" w:color="auto"/>
              <w:right w:val="single" w:sz="6" w:space="0" w:color="auto"/>
            </w:tcBorders>
            <w:vAlign w:val="center"/>
          </w:tcPr>
          <w:p w14:paraId="7561560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82.39</w:t>
            </w:r>
          </w:p>
        </w:tc>
        <w:tc>
          <w:tcPr>
            <w:tcW w:w="810" w:type="dxa"/>
            <w:tcBorders>
              <w:top w:val="single" w:sz="6" w:space="0" w:color="auto"/>
              <w:left w:val="single" w:sz="6" w:space="0" w:color="auto"/>
              <w:bottom w:val="single" w:sz="6" w:space="0" w:color="auto"/>
              <w:right w:val="single" w:sz="6" w:space="0" w:color="auto"/>
            </w:tcBorders>
            <w:vAlign w:val="center"/>
          </w:tcPr>
          <w:p w14:paraId="322EE4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82.52</w:t>
            </w:r>
          </w:p>
        </w:tc>
        <w:tc>
          <w:tcPr>
            <w:tcW w:w="810" w:type="dxa"/>
            <w:tcBorders>
              <w:top w:val="single" w:sz="6" w:space="0" w:color="auto"/>
              <w:left w:val="single" w:sz="6" w:space="0" w:color="auto"/>
              <w:bottom w:val="single" w:sz="6" w:space="0" w:color="auto"/>
              <w:right w:val="single" w:sz="6" w:space="0" w:color="auto"/>
            </w:tcBorders>
            <w:vAlign w:val="center"/>
          </w:tcPr>
          <w:p w14:paraId="4C03A98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82.61</w:t>
            </w:r>
          </w:p>
        </w:tc>
        <w:tc>
          <w:tcPr>
            <w:tcW w:w="810" w:type="dxa"/>
            <w:tcBorders>
              <w:top w:val="single" w:sz="6" w:space="0" w:color="auto"/>
              <w:left w:val="single" w:sz="6" w:space="0" w:color="auto"/>
              <w:bottom w:val="single" w:sz="6" w:space="0" w:color="auto"/>
              <w:right w:val="single" w:sz="6" w:space="0" w:color="auto"/>
            </w:tcBorders>
            <w:vAlign w:val="center"/>
          </w:tcPr>
          <w:p w14:paraId="438C715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82.67</w:t>
            </w:r>
          </w:p>
        </w:tc>
        <w:tc>
          <w:tcPr>
            <w:tcW w:w="810" w:type="dxa"/>
            <w:tcBorders>
              <w:top w:val="single" w:sz="6" w:space="0" w:color="auto"/>
              <w:left w:val="single" w:sz="6" w:space="0" w:color="auto"/>
              <w:bottom w:val="single" w:sz="6" w:space="0" w:color="auto"/>
              <w:right w:val="single" w:sz="6" w:space="0" w:color="auto"/>
            </w:tcBorders>
            <w:vAlign w:val="center"/>
          </w:tcPr>
          <w:p w14:paraId="7DE6199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82.71</w:t>
            </w:r>
          </w:p>
        </w:tc>
      </w:tr>
      <w:tr w:rsidR="00156CB4" w:rsidRPr="00034915" w14:paraId="449517E9"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A03FAC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0.96</w:t>
            </w:r>
          </w:p>
        </w:tc>
        <w:tc>
          <w:tcPr>
            <w:tcW w:w="810" w:type="dxa"/>
            <w:tcBorders>
              <w:top w:val="single" w:sz="6" w:space="0" w:color="auto"/>
              <w:left w:val="single" w:sz="6" w:space="0" w:color="auto"/>
              <w:bottom w:val="single" w:sz="6" w:space="0" w:color="auto"/>
              <w:right w:val="single" w:sz="6" w:space="0" w:color="auto"/>
            </w:tcBorders>
            <w:vAlign w:val="center"/>
          </w:tcPr>
          <w:p w14:paraId="45B7821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81.27</w:t>
            </w:r>
          </w:p>
        </w:tc>
        <w:tc>
          <w:tcPr>
            <w:tcW w:w="810" w:type="dxa"/>
            <w:tcBorders>
              <w:top w:val="single" w:sz="6" w:space="0" w:color="auto"/>
              <w:left w:val="single" w:sz="6" w:space="0" w:color="auto"/>
              <w:bottom w:val="single" w:sz="6" w:space="0" w:color="auto"/>
              <w:right w:val="single" w:sz="6" w:space="0" w:color="auto"/>
            </w:tcBorders>
            <w:vAlign w:val="center"/>
          </w:tcPr>
          <w:p w14:paraId="2C05E31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82.00</w:t>
            </w:r>
          </w:p>
        </w:tc>
        <w:tc>
          <w:tcPr>
            <w:tcW w:w="810" w:type="dxa"/>
            <w:tcBorders>
              <w:top w:val="single" w:sz="6" w:space="0" w:color="auto"/>
              <w:left w:val="single" w:sz="6" w:space="0" w:color="auto"/>
              <w:bottom w:val="single" w:sz="6" w:space="0" w:color="auto"/>
              <w:right w:val="single" w:sz="6" w:space="0" w:color="auto"/>
            </w:tcBorders>
            <w:vAlign w:val="center"/>
          </w:tcPr>
          <w:p w14:paraId="78E537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82.44</w:t>
            </w:r>
          </w:p>
        </w:tc>
        <w:tc>
          <w:tcPr>
            <w:tcW w:w="810" w:type="dxa"/>
            <w:tcBorders>
              <w:top w:val="single" w:sz="6" w:space="0" w:color="auto"/>
              <w:left w:val="single" w:sz="6" w:space="0" w:color="auto"/>
              <w:bottom w:val="single" w:sz="6" w:space="0" w:color="auto"/>
              <w:right w:val="single" w:sz="6" w:space="0" w:color="auto"/>
            </w:tcBorders>
            <w:vAlign w:val="center"/>
          </w:tcPr>
          <w:p w14:paraId="0C8A582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82.67</w:t>
            </w:r>
          </w:p>
        </w:tc>
        <w:tc>
          <w:tcPr>
            <w:tcW w:w="810" w:type="dxa"/>
            <w:tcBorders>
              <w:top w:val="single" w:sz="6" w:space="0" w:color="auto"/>
              <w:left w:val="single" w:sz="6" w:space="0" w:color="auto"/>
              <w:bottom w:val="single" w:sz="6" w:space="0" w:color="auto"/>
              <w:right w:val="single" w:sz="6" w:space="0" w:color="auto"/>
            </w:tcBorders>
            <w:vAlign w:val="center"/>
          </w:tcPr>
          <w:p w14:paraId="3264E12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82.80</w:t>
            </w:r>
          </w:p>
        </w:tc>
        <w:tc>
          <w:tcPr>
            <w:tcW w:w="810" w:type="dxa"/>
            <w:tcBorders>
              <w:top w:val="single" w:sz="6" w:space="0" w:color="auto"/>
              <w:left w:val="single" w:sz="6" w:space="0" w:color="auto"/>
              <w:bottom w:val="single" w:sz="6" w:space="0" w:color="auto"/>
              <w:right w:val="single" w:sz="6" w:space="0" w:color="auto"/>
            </w:tcBorders>
            <w:vAlign w:val="center"/>
          </w:tcPr>
          <w:p w14:paraId="631E813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82.88</w:t>
            </w:r>
          </w:p>
        </w:tc>
        <w:tc>
          <w:tcPr>
            <w:tcW w:w="810" w:type="dxa"/>
            <w:tcBorders>
              <w:top w:val="single" w:sz="6" w:space="0" w:color="auto"/>
              <w:left w:val="single" w:sz="6" w:space="0" w:color="auto"/>
              <w:bottom w:val="single" w:sz="6" w:space="0" w:color="auto"/>
              <w:right w:val="single" w:sz="6" w:space="0" w:color="auto"/>
            </w:tcBorders>
            <w:vAlign w:val="center"/>
          </w:tcPr>
          <w:p w14:paraId="244FF1F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82.94</w:t>
            </w:r>
          </w:p>
        </w:tc>
        <w:tc>
          <w:tcPr>
            <w:tcW w:w="810" w:type="dxa"/>
            <w:tcBorders>
              <w:top w:val="single" w:sz="6" w:space="0" w:color="auto"/>
              <w:left w:val="single" w:sz="6" w:space="0" w:color="auto"/>
              <w:bottom w:val="single" w:sz="6" w:space="0" w:color="auto"/>
              <w:right w:val="single" w:sz="6" w:space="0" w:color="auto"/>
            </w:tcBorders>
            <w:vAlign w:val="center"/>
          </w:tcPr>
          <w:p w14:paraId="2A02B2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82.97</w:t>
            </w:r>
          </w:p>
        </w:tc>
      </w:tr>
      <w:tr w:rsidR="00156CB4" w:rsidRPr="00034915" w14:paraId="7B114639"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6C32C0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0.97</w:t>
            </w:r>
          </w:p>
        </w:tc>
        <w:tc>
          <w:tcPr>
            <w:tcW w:w="810" w:type="dxa"/>
            <w:tcBorders>
              <w:top w:val="single" w:sz="6" w:space="0" w:color="auto"/>
              <w:left w:val="single" w:sz="6" w:space="0" w:color="auto"/>
              <w:bottom w:val="single" w:sz="6" w:space="0" w:color="auto"/>
              <w:right w:val="single" w:sz="6" w:space="0" w:color="auto"/>
            </w:tcBorders>
            <w:vAlign w:val="center"/>
          </w:tcPr>
          <w:p w14:paraId="287BB42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81.78</w:t>
            </w:r>
          </w:p>
        </w:tc>
        <w:tc>
          <w:tcPr>
            <w:tcW w:w="810" w:type="dxa"/>
            <w:tcBorders>
              <w:top w:val="single" w:sz="6" w:space="0" w:color="auto"/>
              <w:left w:val="single" w:sz="6" w:space="0" w:color="auto"/>
              <w:bottom w:val="single" w:sz="6" w:space="0" w:color="auto"/>
              <w:right w:val="single" w:sz="6" w:space="0" w:color="auto"/>
            </w:tcBorders>
            <w:vAlign w:val="center"/>
          </w:tcPr>
          <w:p w14:paraId="2CB9E4F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82.33</w:t>
            </w:r>
          </w:p>
        </w:tc>
        <w:tc>
          <w:tcPr>
            <w:tcW w:w="810" w:type="dxa"/>
            <w:tcBorders>
              <w:top w:val="single" w:sz="6" w:space="0" w:color="auto"/>
              <w:left w:val="single" w:sz="6" w:space="0" w:color="auto"/>
              <w:bottom w:val="single" w:sz="6" w:space="0" w:color="auto"/>
              <w:right w:val="single" w:sz="6" w:space="0" w:color="auto"/>
            </w:tcBorders>
            <w:vAlign w:val="center"/>
          </w:tcPr>
          <w:p w14:paraId="72920AE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82.74</w:t>
            </w:r>
          </w:p>
        </w:tc>
        <w:tc>
          <w:tcPr>
            <w:tcW w:w="810" w:type="dxa"/>
            <w:tcBorders>
              <w:top w:val="single" w:sz="6" w:space="0" w:color="auto"/>
              <w:left w:val="single" w:sz="6" w:space="0" w:color="auto"/>
              <w:bottom w:val="single" w:sz="6" w:space="0" w:color="auto"/>
              <w:right w:val="single" w:sz="6" w:space="0" w:color="auto"/>
            </w:tcBorders>
            <w:vAlign w:val="center"/>
          </w:tcPr>
          <w:p w14:paraId="67B8658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82.95</w:t>
            </w:r>
          </w:p>
        </w:tc>
        <w:tc>
          <w:tcPr>
            <w:tcW w:w="810" w:type="dxa"/>
            <w:tcBorders>
              <w:top w:val="single" w:sz="6" w:space="0" w:color="auto"/>
              <w:left w:val="single" w:sz="6" w:space="0" w:color="auto"/>
              <w:bottom w:val="single" w:sz="6" w:space="0" w:color="auto"/>
              <w:right w:val="single" w:sz="6" w:space="0" w:color="auto"/>
            </w:tcBorders>
            <w:vAlign w:val="center"/>
          </w:tcPr>
          <w:p w14:paraId="281CD0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83.07</w:t>
            </w:r>
          </w:p>
        </w:tc>
        <w:tc>
          <w:tcPr>
            <w:tcW w:w="810" w:type="dxa"/>
            <w:tcBorders>
              <w:top w:val="single" w:sz="6" w:space="0" w:color="auto"/>
              <w:left w:val="single" w:sz="6" w:space="0" w:color="auto"/>
              <w:bottom w:val="single" w:sz="6" w:space="0" w:color="auto"/>
              <w:right w:val="single" w:sz="6" w:space="0" w:color="auto"/>
            </w:tcBorders>
            <w:vAlign w:val="center"/>
          </w:tcPr>
          <w:p w14:paraId="7470F4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83.15</w:t>
            </w:r>
          </w:p>
        </w:tc>
        <w:tc>
          <w:tcPr>
            <w:tcW w:w="810" w:type="dxa"/>
            <w:tcBorders>
              <w:top w:val="single" w:sz="6" w:space="0" w:color="auto"/>
              <w:left w:val="single" w:sz="6" w:space="0" w:color="auto"/>
              <w:bottom w:val="single" w:sz="6" w:space="0" w:color="auto"/>
              <w:right w:val="single" w:sz="6" w:space="0" w:color="auto"/>
            </w:tcBorders>
            <w:vAlign w:val="center"/>
          </w:tcPr>
          <w:p w14:paraId="2C6FA88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83.20</w:t>
            </w:r>
          </w:p>
        </w:tc>
        <w:tc>
          <w:tcPr>
            <w:tcW w:w="810" w:type="dxa"/>
            <w:tcBorders>
              <w:top w:val="single" w:sz="6" w:space="0" w:color="auto"/>
              <w:left w:val="single" w:sz="6" w:space="0" w:color="auto"/>
              <w:bottom w:val="single" w:sz="6" w:space="0" w:color="auto"/>
              <w:right w:val="single" w:sz="6" w:space="0" w:color="auto"/>
            </w:tcBorders>
            <w:vAlign w:val="center"/>
          </w:tcPr>
          <w:p w14:paraId="52A0BA2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83.24</w:t>
            </w:r>
          </w:p>
        </w:tc>
      </w:tr>
      <w:tr w:rsidR="00156CB4" w:rsidRPr="00034915" w14:paraId="70E163A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0BFE86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0.98</w:t>
            </w:r>
          </w:p>
        </w:tc>
        <w:tc>
          <w:tcPr>
            <w:tcW w:w="810" w:type="dxa"/>
            <w:tcBorders>
              <w:top w:val="single" w:sz="6" w:space="0" w:color="auto"/>
              <w:left w:val="single" w:sz="6" w:space="0" w:color="auto"/>
              <w:bottom w:val="single" w:sz="6" w:space="0" w:color="auto"/>
              <w:right w:val="single" w:sz="6" w:space="0" w:color="auto"/>
            </w:tcBorders>
            <w:vAlign w:val="center"/>
          </w:tcPr>
          <w:p w14:paraId="3D4470D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82.30</w:t>
            </w:r>
          </w:p>
        </w:tc>
        <w:tc>
          <w:tcPr>
            <w:tcW w:w="810" w:type="dxa"/>
            <w:tcBorders>
              <w:top w:val="single" w:sz="6" w:space="0" w:color="auto"/>
              <w:left w:val="single" w:sz="6" w:space="0" w:color="auto"/>
              <w:bottom w:val="single" w:sz="6" w:space="0" w:color="auto"/>
              <w:right w:val="single" w:sz="6" w:space="0" w:color="auto"/>
            </w:tcBorders>
            <w:vAlign w:val="center"/>
          </w:tcPr>
          <w:p w14:paraId="05A9E0B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82.67</w:t>
            </w:r>
          </w:p>
        </w:tc>
        <w:tc>
          <w:tcPr>
            <w:tcW w:w="810" w:type="dxa"/>
            <w:tcBorders>
              <w:top w:val="single" w:sz="6" w:space="0" w:color="auto"/>
              <w:left w:val="single" w:sz="6" w:space="0" w:color="auto"/>
              <w:bottom w:val="single" w:sz="6" w:space="0" w:color="auto"/>
              <w:right w:val="single" w:sz="6" w:space="0" w:color="auto"/>
            </w:tcBorders>
            <w:vAlign w:val="center"/>
          </w:tcPr>
          <w:p w14:paraId="611F9D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83.04</w:t>
            </w:r>
          </w:p>
        </w:tc>
        <w:tc>
          <w:tcPr>
            <w:tcW w:w="810" w:type="dxa"/>
            <w:tcBorders>
              <w:top w:val="single" w:sz="6" w:space="0" w:color="auto"/>
              <w:left w:val="single" w:sz="6" w:space="0" w:color="auto"/>
              <w:bottom w:val="single" w:sz="6" w:space="0" w:color="auto"/>
              <w:right w:val="single" w:sz="6" w:space="0" w:color="auto"/>
            </w:tcBorders>
            <w:vAlign w:val="center"/>
          </w:tcPr>
          <w:p w14:paraId="14E77EF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83.24</w:t>
            </w:r>
          </w:p>
        </w:tc>
        <w:tc>
          <w:tcPr>
            <w:tcW w:w="810" w:type="dxa"/>
            <w:tcBorders>
              <w:top w:val="single" w:sz="6" w:space="0" w:color="auto"/>
              <w:left w:val="single" w:sz="6" w:space="0" w:color="auto"/>
              <w:bottom w:val="single" w:sz="6" w:space="0" w:color="auto"/>
              <w:right w:val="single" w:sz="6" w:space="0" w:color="auto"/>
            </w:tcBorders>
            <w:vAlign w:val="center"/>
          </w:tcPr>
          <w:p w14:paraId="0FFDD8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83.35</w:t>
            </w:r>
          </w:p>
        </w:tc>
        <w:tc>
          <w:tcPr>
            <w:tcW w:w="810" w:type="dxa"/>
            <w:tcBorders>
              <w:top w:val="single" w:sz="6" w:space="0" w:color="auto"/>
              <w:left w:val="single" w:sz="6" w:space="0" w:color="auto"/>
              <w:bottom w:val="single" w:sz="6" w:space="0" w:color="auto"/>
              <w:right w:val="single" w:sz="6" w:space="0" w:color="auto"/>
            </w:tcBorders>
            <w:vAlign w:val="center"/>
          </w:tcPr>
          <w:p w14:paraId="186DC7E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83.42</w:t>
            </w:r>
          </w:p>
        </w:tc>
        <w:tc>
          <w:tcPr>
            <w:tcW w:w="810" w:type="dxa"/>
            <w:tcBorders>
              <w:top w:val="single" w:sz="6" w:space="0" w:color="auto"/>
              <w:left w:val="single" w:sz="6" w:space="0" w:color="auto"/>
              <w:bottom w:val="single" w:sz="6" w:space="0" w:color="auto"/>
              <w:right w:val="single" w:sz="6" w:space="0" w:color="auto"/>
            </w:tcBorders>
            <w:vAlign w:val="center"/>
          </w:tcPr>
          <w:p w14:paraId="469BA4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83.47</w:t>
            </w:r>
          </w:p>
        </w:tc>
        <w:tc>
          <w:tcPr>
            <w:tcW w:w="810" w:type="dxa"/>
            <w:tcBorders>
              <w:top w:val="single" w:sz="6" w:space="0" w:color="auto"/>
              <w:left w:val="single" w:sz="6" w:space="0" w:color="auto"/>
              <w:bottom w:val="single" w:sz="6" w:space="0" w:color="auto"/>
              <w:right w:val="single" w:sz="6" w:space="0" w:color="auto"/>
            </w:tcBorders>
            <w:vAlign w:val="center"/>
          </w:tcPr>
          <w:p w14:paraId="5C06185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83.50</w:t>
            </w:r>
          </w:p>
        </w:tc>
      </w:tr>
      <w:tr w:rsidR="00156CB4" w:rsidRPr="00034915" w14:paraId="74D76EC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1B8DC8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0.99</w:t>
            </w:r>
          </w:p>
        </w:tc>
        <w:tc>
          <w:tcPr>
            <w:tcW w:w="810" w:type="dxa"/>
            <w:tcBorders>
              <w:top w:val="single" w:sz="6" w:space="0" w:color="auto"/>
              <w:left w:val="single" w:sz="6" w:space="0" w:color="auto"/>
              <w:bottom w:val="single" w:sz="6" w:space="0" w:color="auto"/>
              <w:right w:val="single" w:sz="6" w:space="0" w:color="auto"/>
            </w:tcBorders>
            <w:vAlign w:val="center"/>
          </w:tcPr>
          <w:p w14:paraId="7BF0FF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82.81</w:t>
            </w:r>
          </w:p>
        </w:tc>
        <w:tc>
          <w:tcPr>
            <w:tcW w:w="810" w:type="dxa"/>
            <w:tcBorders>
              <w:top w:val="single" w:sz="6" w:space="0" w:color="auto"/>
              <w:left w:val="single" w:sz="6" w:space="0" w:color="auto"/>
              <w:bottom w:val="single" w:sz="6" w:space="0" w:color="auto"/>
              <w:right w:val="single" w:sz="6" w:space="0" w:color="auto"/>
            </w:tcBorders>
            <w:vAlign w:val="center"/>
          </w:tcPr>
          <w:p w14:paraId="6782325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83.00</w:t>
            </w:r>
          </w:p>
        </w:tc>
        <w:tc>
          <w:tcPr>
            <w:tcW w:w="810" w:type="dxa"/>
            <w:tcBorders>
              <w:top w:val="single" w:sz="6" w:space="0" w:color="auto"/>
              <w:left w:val="single" w:sz="6" w:space="0" w:color="auto"/>
              <w:bottom w:val="single" w:sz="6" w:space="0" w:color="auto"/>
              <w:right w:val="single" w:sz="6" w:space="0" w:color="auto"/>
            </w:tcBorders>
            <w:vAlign w:val="center"/>
          </w:tcPr>
          <w:p w14:paraId="08D2D2A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83.34</w:t>
            </w:r>
          </w:p>
        </w:tc>
        <w:tc>
          <w:tcPr>
            <w:tcW w:w="810" w:type="dxa"/>
            <w:tcBorders>
              <w:top w:val="single" w:sz="6" w:space="0" w:color="auto"/>
              <w:left w:val="single" w:sz="6" w:space="0" w:color="auto"/>
              <w:bottom w:val="single" w:sz="6" w:space="0" w:color="auto"/>
              <w:right w:val="single" w:sz="6" w:space="0" w:color="auto"/>
            </w:tcBorders>
            <w:vAlign w:val="center"/>
          </w:tcPr>
          <w:p w14:paraId="1AE84BB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83.52</w:t>
            </w:r>
          </w:p>
        </w:tc>
        <w:tc>
          <w:tcPr>
            <w:tcW w:w="810" w:type="dxa"/>
            <w:tcBorders>
              <w:top w:val="single" w:sz="6" w:space="0" w:color="auto"/>
              <w:left w:val="single" w:sz="6" w:space="0" w:color="auto"/>
              <w:bottom w:val="single" w:sz="6" w:space="0" w:color="auto"/>
              <w:right w:val="single" w:sz="6" w:space="0" w:color="auto"/>
            </w:tcBorders>
            <w:vAlign w:val="center"/>
          </w:tcPr>
          <w:p w14:paraId="5CACF59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83.62</w:t>
            </w:r>
          </w:p>
        </w:tc>
        <w:tc>
          <w:tcPr>
            <w:tcW w:w="810" w:type="dxa"/>
            <w:tcBorders>
              <w:top w:val="single" w:sz="6" w:space="0" w:color="auto"/>
              <w:left w:val="single" w:sz="6" w:space="0" w:color="auto"/>
              <w:bottom w:val="single" w:sz="6" w:space="0" w:color="auto"/>
              <w:right w:val="single" w:sz="6" w:space="0" w:color="auto"/>
            </w:tcBorders>
            <w:vAlign w:val="center"/>
          </w:tcPr>
          <w:p w14:paraId="7257248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83.69</w:t>
            </w:r>
          </w:p>
        </w:tc>
        <w:tc>
          <w:tcPr>
            <w:tcW w:w="810" w:type="dxa"/>
            <w:tcBorders>
              <w:top w:val="single" w:sz="6" w:space="0" w:color="auto"/>
              <w:left w:val="single" w:sz="6" w:space="0" w:color="auto"/>
              <w:bottom w:val="single" w:sz="6" w:space="0" w:color="auto"/>
              <w:right w:val="single" w:sz="6" w:space="0" w:color="auto"/>
            </w:tcBorders>
            <w:vAlign w:val="center"/>
          </w:tcPr>
          <w:p w14:paraId="142069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83.73</w:t>
            </w:r>
          </w:p>
        </w:tc>
        <w:tc>
          <w:tcPr>
            <w:tcW w:w="810" w:type="dxa"/>
            <w:tcBorders>
              <w:top w:val="single" w:sz="6" w:space="0" w:color="auto"/>
              <w:left w:val="single" w:sz="6" w:space="0" w:color="auto"/>
              <w:bottom w:val="single" w:sz="6" w:space="0" w:color="auto"/>
              <w:right w:val="single" w:sz="6" w:space="0" w:color="auto"/>
            </w:tcBorders>
            <w:vAlign w:val="center"/>
          </w:tcPr>
          <w:p w14:paraId="3A8E015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83.77</w:t>
            </w:r>
          </w:p>
        </w:tc>
      </w:tr>
      <w:tr w:rsidR="00156CB4" w:rsidRPr="00034915" w14:paraId="16BD65F9"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7C1BD4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w:t>
            </w:r>
          </w:p>
        </w:tc>
        <w:tc>
          <w:tcPr>
            <w:tcW w:w="810" w:type="dxa"/>
            <w:tcBorders>
              <w:top w:val="single" w:sz="6" w:space="0" w:color="auto"/>
              <w:left w:val="single" w:sz="6" w:space="0" w:color="auto"/>
              <w:bottom w:val="single" w:sz="6" w:space="0" w:color="auto"/>
              <w:right w:val="single" w:sz="6" w:space="0" w:color="auto"/>
            </w:tcBorders>
            <w:vAlign w:val="center"/>
          </w:tcPr>
          <w:p w14:paraId="2E86554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83.33</w:t>
            </w:r>
          </w:p>
        </w:tc>
        <w:tc>
          <w:tcPr>
            <w:tcW w:w="810" w:type="dxa"/>
            <w:tcBorders>
              <w:top w:val="single" w:sz="6" w:space="0" w:color="auto"/>
              <w:left w:val="single" w:sz="6" w:space="0" w:color="auto"/>
              <w:bottom w:val="single" w:sz="6" w:space="0" w:color="auto"/>
              <w:right w:val="single" w:sz="6" w:space="0" w:color="auto"/>
            </w:tcBorders>
            <w:vAlign w:val="center"/>
          </w:tcPr>
          <w:p w14:paraId="72828FD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83.33</w:t>
            </w:r>
          </w:p>
        </w:tc>
        <w:tc>
          <w:tcPr>
            <w:tcW w:w="810" w:type="dxa"/>
            <w:tcBorders>
              <w:top w:val="single" w:sz="6" w:space="0" w:color="auto"/>
              <w:left w:val="single" w:sz="6" w:space="0" w:color="auto"/>
              <w:bottom w:val="single" w:sz="6" w:space="0" w:color="auto"/>
              <w:right w:val="single" w:sz="6" w:space="0" w:color="auto"/>
            </w:tcBorders>
            <w:vAlign w:val="center"/>
          </w:tcPr>
          <w:p w14:paraId="15D5C98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83.64</w:t>
            </w:r>
          </w:p>
        </w:tc>
        <w:tc>
          <w:tcPr>
            <w:tcW w:w="810" w:type="dxa"/>
            <w:tcBorders>
              <w:top w:val="single" w:sz="6" w:space="0" w:color="auto"/>
              <w:left w:val="single" w:sz="6" w:space="0" w:color="auto"/>
              <w:bottom w:val="single" w:sz="6" w:space="0" w:color="auto"/>
              <w:right w:val="single" w:sz="6" w:space="0" w:color="auto"/>
            </w:tcBorders>
            <w:vAlign w:val="center"/>
          </w:tcPr>
          <w:p w14:paraId="45A236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83.80</w:t>
            </w:r>
          </w:p>
        </w:tc>
        <w:tc>
          <w:tcPr>
            <w:tcW w:w="810" w:type="dxa"/>
            <w:tcBorders>
              <w:top w:val="single" w:sz="6" w:space="0" w:color="auto"/>
              <w:left w:val="single" w:sz="6" w:space="0" w:color="auto"/>
              <w:bottom w:val="single" w:sz="6" w:space="0" w:color="auto"/>
              <w:right w:val="single" w:sz="6" w:space="0" w:color="auto"/>
            </w:tcBorders>
            <w:vAlign w:val="center"/>
          </w:tcPr>
          <w:p w14:paraId="7B0A59D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83.90</w:t>
            </w:r>
          </w:p>
        </w:tc>
        <w:tc>
          <w:tcPr>
            <w:tcW w:w="810" w:type="dxa"/>
            <w:tcBorders>
              <w:top w:val="single" w:sz="6" w:space="0" w:color="auto"/>
              <w:left w:val="single" w:sz="6" w:space="0" w:color="auto"/>
              <w:bottom w:val="single" w:sz="6" w:space="0" w:color="auto"/>
              <w:right w:val="single" w:sz="6" w:space="0" w:color="auto"/>
            </w:tcBorders>
            <w:vAlign w:val="center"/>
          </w:tcPr>
          <w:p w14:paraId="5725E24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83.96</w:t>
            </w:r>
          </w:p>
        </w:tc>
        <w:tc>
          <w:tcPr>
            <w:tcW w:w="810" w:type="dxa"/>
            <w:tcBorders>
              <w:top w:val="single" w:sz="6" w:space="0" w:color="auto"/>
              <w:left w:val="single" w:sz="6" w:space="0" w:color="auto"/>
              <w:bottom w:val="single" w:sz="6" w:space="0" w:color="auto"/>
              <w:right w:val="single" w:sz="6" w:space="0" w:color="auto"/>
            </w:tcBorders>
            <w:vAlign w:val="center"/>
          </w:tcPr>
          <w:p w14:paraId="63668EC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84.00</w:t>
            </w:r>
          </w:p>
        </w:tc>
        <w:tc>
          <w:tcPr>
            <w:tcW w:w="810" w:type="dxa"/>
            <w:tcBorders>
              <w:top w:val="single" w:sz="6" w:space="0" w:color="auto"/>
              <w:left w:val="single" w:sz="6" w:space="0" w:color="auto"/>
              <w:bottom w:val="single" w:sz="6" w:space="0" w:color="auto"/>
              <w:right w:val="single" w:sz="6" w:space="0" w:color="auto"/>
            </w:tcBorders>
            <w:vAlign w:val="center"/>
          </w:tcPr>
          <w:p w14:paraId="7080C2C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84.03</w:t>
            </w:r>
          </w:p>
        </w:tc>
      </w:tr>
      <w:tr w:rsidR="00156CB4" w:rsidRPr="00034915" w14:paraId="21F4976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AFDC9E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1.01</w:t>
            </w:r>
          </w:p>
        </w:tc>
        <w:tc>
          <w:tcPr>
            <w:tcW w:w="810" w:type="dxa"/>
            <w:tcBorders>
              <w:top w:val="single" w:sz="6" w:space="0" w:color="auto"/>
              <w:left w:val="single" w:sz="6" w:space="0" w:color="auto"/>
              <w:bottom w:val="single" w:sz="6" w:space="0" w:color="auto"/>
              <w:right w:val="single" w:sz="6" w:space="0" w:color="auto"/>
            </w:tcBorders>
            <w:vAlign w:val="center"/>
          </w:tcPr>
          <w:p w14:paraId="7537E24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83.93</w:t>
            </w:r>
          </w:p>
        </w:tc>
        <w:tc>
          <w:tcPr>
            <w:tcW w:w="810" w:type="dxa"/>
            <w:tcBorders>
              <w:top w:val="single" w:sz="6" w:space="0" w:color="auto"/>
              <w:left w:val="single" w:sz="6" w:space="0" w:color="auto"/>
              <w:bottom w:val="single" w:sz="6" w:space="0" w:color="auto"/>
              <w:right w:val="single" w:sz="6" w:space="0" w:color="auto"/>
            </w:tcBorders>
            <w:vAlign w:val="center"/>
          </w:tcPr>
          <w:p w14:paraId="7BF0E10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83.66</w:t>
            </w:r>
          </w:p>
        </w:tc>
        <w:tc>
          <w:tcPr>
            <w:tcW w:w="810" w:type="dxa"/>
            <w:tcBorders>
              <w:top w:val="single" w:sz="6" w:space="0" w:color="auto"/>
              <w:left w:val="single" w:sz="6" w:space="0" w:color="auto"/>
              <w:bottom w:val="single" w:sz="6" w:space="0" w:color="auto"/>
              <w:right w:val="single" w:sz="6" w:space="0" w:color="auto"/>
            </w:tcBorders>
            <w:vAlign w:val="center"/>
          </w:tcPr>
          <w:p w14:paraId="62F6F4D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83.93</w:t>
            </w:r>
          </w:p>
        </w:tc>
        <w:tc>
          <w:tcPr>
            <w:tcW w:w="810" w:type="dxa"/>
            <w:tcBorders>
              <w:top w:val="single" w:sz="6" w:space="0" w:color="auto"/>
              <w:left w:val="single" w:sz="6" w:space="0" w:color="auto"/>
              <w:bottom w:val="single" w:sz="6" w:space="0" w:color="auto"/>
              <w:right w:val="single" w:sz="6" w:space="0" w:color="auto"/>
            </w:tcBorders>
            <w:vAlign w:val="center"/>
          </w:tcPr>
          <w:p w14:paraId="371C71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84.08</w:t>
            </w:r>
          </w:p>
        </w:tc>
        <w:tc>
          <w:tcPr>
            <w:tcW w:w="810" w:type="dxa"/>
            <w:tcBorders>
              <w:top w:val="single" w:sz="6" w:space="0" w:color="auto"/>
              <w:left w:val="single" w:sz="6" w:space="0" w:color="auto"/>
              <w:bottom w:val="single" w:sz="6" w:space="0" w:color="auto"/>
              <w:right w:val="single" w:sz="6" w:space="0" w:color="auto"/>
            </w:tcBorders>
            <w:vAlign w:val="center"/>
          </w:tcPr>
          <w:p w14:paraId="5949123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84.17</w:t>
            </w:r>
          </w:p>
        </w:tc>
        <w:tc>
          <w:tcPr>
            <w:tcW w:w="810" w:type="dxa"/>
            <w:tcBorders>
              <w:top w:val="single" w:sz="6" w:space="0" w:color="auto"/>
              <w:left w:val="single" w:sz="6" w:space="0" w:color="auto"/>
              <w:bottom w:val="single" w:sz="6" w:space="0" w:color="auto"/>
              <w:right w:val="single" w:sz="6" w:space="0" w:color="auto"/>
            </w:tcBorders>
            <w:vAlign w:val="center"/>
          </w:tcPr>
          <w:p w14:paraId="634D77A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84.22</w:t>
            </w:r>
          </w:p>
        </w:tc>
        <w:tc>
          <w:tcPr>
            <w:tcW w:w="810" w:type="dxa"/>
            <w:tcBorders>
              <w:top w:val="single" w:sz="6" w:space="0" w:color="auto"/>
              <w:left w:val="single" w:sz="6" w:space="0" w:color="auto"/>
              <w:bottom w:val="single" w:sz="6" w:space="0" w:color="auto"/>
              <w:right w:val="single" w:sz="6" w:space="0" w:color="auto"/>
            </w:tcBorders>
            <w:vAlign w:val="center"/>
          </w:tcPr>
          <w:p w14:paraId="2DF495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84.26</w:t>
            </w:r>
          </w:p>
        </w:tc>
        <w:tc>
          <w:tcPr>
            <w:tcW w:w="810" w:type="dxa"/>
            <w:tcBorders>
              <w:top w:val="single" w:sz="6" w:space="0" w:color="auto"/>
              <w:left w:val="single" w:sz="6" w:space="0" w:color="auto"/>
              <w:bottom w:val="single" w:sz="6" w:space="0" w:color="auto"/>
              <w:right w:val="single" w:sz="6" w:space="0" w:color="auto"/>
            </w:tcBorders>
            <w:vAlign w:val="center"/>
          </w:tcPr>
          <w:p w14:paraId="1B2628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84.28</w:t>
            </w:r>
          </w:p>
        </w:tc>
      </w:tr>
      <w:tr w:rsidR="00156CB4" w:rsidRPr="00034915" w14:paraId="069C4E4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F60F0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1.02</w:t>
            </w:r>
          </w:p>
        </w:tc>
        <w:tc>
          <w:tcPr>
            <w:tcW w:w="810" w:type="dxa"/>
            <w:tcBorders>
              <w:top w:val="single" w:sz="6" w:space="0" w:color="auto"/>
              <w:left w:val="single" w:sz="6" w:space="0" w:color="auto"/>
              <w:bottom w:val="single" w:sz="6" w:space="0" w:color="auto"/>
              <w:right w:val="single" w:sz="6" w:space="0" w:color="auto"/>
            </w:tcBorders>
            <w:vAlign w:val="center"/>
          </w:tcPr>
          <w:p w14:paraId="04EDE3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84.53</w:t>
            </w:r>
          </w:p>
        </w:tc>
        <w:tc>
          <w:tcPr>
            <w:tcW w:w="810" w:type="dxa"/>
            <w:tcBorders>
              <w:top w:val="single" w:sz="6" w:space="0" w:color="auto"/>
              <w:left w:val="single" w:sz="6" w:space="0" w:color="auto"/>
              <w:bottom w:val="single" w:sz="6" w:space="0" w:color="auto"/>
              <w:right w:val="single" w:sz="6" w:space="0" w:color="auto"/>
            </w:tcBorders>
            <w:vAlign w:val="center"/>
          </w:tcPr>
          <w:p w14:paraId="3539AE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84.00</w:t>
            </w:r>
          </w:p>
        </w:tc>
        <w:tc>
          <w:tcPr>
            <w:tcW w:w="810" w:type="dxa"/>
            <w:tcBorders>
              <w:top w:val="single" w:sz="6" w:space="0" w:color="auto"/>
              <w:left w:val="single" w:sz="6" w:space="0" w:color="auto"/>
              <w:bottom w:val="single" w:sz="6" w:space="0" w:color="auto"/>
              <w:right w:val="single" w:sz="6" w:space="0" w:color="auto"/>
            </w:tcBorders>
            <w:vAlign w:val="center"/>
          </w:tcPr>
          <w:p w14:paraId="00EB142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84.22</w:t>
            </w:r>
          </w:p>
        </w:tc>
        <w:tc>
          <w:tcPr>
            <w:tcW w:w="810" w:type="dxa"/>
            <w:tcBorders>
              <w:top w:val="single" w:sz="6" w:space="0" w:color="auto"/>
              <w:left w:val="single" w:sz="6" w:space="0" w:color="auto"/>
              <w:bottom w:val="single" w:sz="6" w:space="0" w:color="auto"/>
              <w:right w:val="single" w:sz="6" w:space="0" w:color="auto"/>
            </w:tcBorders>
            <w:vAlign w:val="center"/>
          </w:tcPr>
          <w:p w14:paraId="55719C7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84.35</w:t>
            </w:r>
          </w:p>
        </w:tc>
        <w:tc>
          <w:tcPr>
            <w:tcW w:w="810" w:type="dxa"/>
            <w:tcBorders>
              <w:top w:val="single" w:sz="6" w:space="0" w:color="auto"/>
              <w:left w:val="single" w:sz="6" w:space="0" w:color="auto"/>
              <w:bottom w:val="single" w:sz="6" w:space="0" w:color="auto"/>
              <w:right w:val="single" w:sz="6" w:space="0" w:color="auto"/>
            </w:tcBorders>
            <w:vAlign w:val="center"/>
          </w:tcPr>
          <w:p w14:paraId="028D9D0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84.43</w:t>
            </w:r>
          </w:p>
        </w:tc>
        <w:tc>
          <w:tcPr>
            <w:tcW w:w="810" w:type="dxa"/>
            <w:tcBorders>
              <w:top w:val="single" w:sz="6" w:space="0" w:color="auto"/>
              <w:left w:val="single" w:sz="6" w:space="0" w:color="auto"/>
              <w:bottom w:val="single" w:sz="6" w:space="0" w:color="auto"/>
              <w:right w:val="single" w:sz="6" w:space="0" w:color="auto"/>
            </w:tcBorders>
            <w:vAlign w:val="center"/>
          </w:tcPr>
          <w:p w14:paraId="0DCE52F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84.48</w:t>
            </w:r>
          </w:p>
        </w:tc>
        <w:tc>
          <w:tcPr>
            <w:tcW w:w="810" w:type="dxa"/>
            <w:tcBorders>
              <w:top w:val="single" w:sz="6" w:space="0" w:color="auto"/>
              <w:left w:val="single" w:sz="6" w:space="0" w:color="auto"/>
              <w:bottom w:val="single" w:sz="6" w:space="0" w:color="auto"/>
              <w:right w:val="single" w:sz="6" w:space="0" w:color="auto"/>
            </w:tcBorders>
            <w:vAlign w:val="center"/>
          </w:tcPr>
          <w:p w14:paraId="3F51886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84.51</w:t>
            </w:r>
          </w:p>
        </w:tc>
        <w:tc>
          <w:tcPr>
            <w:tcW w:w="810" w:type="dxa"/>
            <w:tcBorders>
              <w:top w:val="single" w:sz="6" w:space="0" w:color="auto"/>
              <w:left w:val="single" w:sz="6" w:space="0" w:color="auto"/>
              <w:bottom w:val="single" w:sz="6" w:space="0" w:color="auto"/>
              <w:right w:val="single" w:sz="6" w:space="0" w:color="auto"/>
            </w:tcBorders>
            <w:vAlign w:val="center"/>
          </w:tcPr>
          <w:p w14:paraId="35EAAA8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84.53</w:t>
            </w:r>
          </w:p>
        </w:tc>
      </w:tr>
      <w:tr w:rsidR="00156CB4" w:rsidRPr="00034915" w14:paraId="73EB99A2"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574398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1.03</w:t>
            </w:r>
          </w:p>
        </w:tc>
        <w:tc>
          <w:tcPr>
            <w:tcW w:w="810" w:type="dxa"/>
            <w:tcBorders>
              <w:top w:val="single" w:sz="6" w:space="0" w:color="auto"/>
              <w:left w:val="single" w:sz="6" w:space="0" w:color="auto"/>
              <w:bottom w:val="single" w:sz="6" w:space="0" w:color="auto"/>
              <w:right w:val="single" w:sz="6" w:space="0" w:color="auto"/>
            </w:tcBorders>
            <w:vAlign w:val="center"/>
          </w:tcPr>
          <w:p w14:paraId="46D00FA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85.14</w:t>
            </w:r>
          </w:p>
        </w:tc>
        <w:tc>
          <w:tcPr>
            <w:tcW w:w="810" w:type="dxa"/>
            <w:tcBorders>
              <w:top w:val="single" w:sz="6" w:space="0" w:color="auto"/>
              <w:left w:val="single" w:sz="6" w:space="0" w:color="auto"/>
              <w:bottom w:val="single" w:sz="6" w:space="0" w:color="auto"/>
              <w:right w:val="single" w:sz="6" w:space="0" w:color="auto"/>
            </w:tcBorders>
            <w:vAlign w:val="center"/>
          </w:tcPr>
          <w:p w14:paraId="36F4DC5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84.33</w:t>
            </w:r>
          </w:p>
        </w:tc>
        <w:tc>
          <w:tcPr>
            <w:tcW w:w="810" w:type="dxa"/>
            <w:tcBorders>
              <w:top w:val="single" w:sz="6" w:space="0" w:color="auto"/>
              <w:left w:val="single" w:sz="6" w:space="0" w:color="auto"/>
              <w:bottom w:val="single" w:sz="6" w:space="0" w:color="auto"/>
              <w:right w:val="single" w:sz="6" w:space="0" w:color="auto"/>
            </w:tcBorders>
            <w:vAlign w:val="center"/>
          </w:tcPr>
          <w:p w14:paraId="6AB7018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84.51</w:t>
            </w:r>
          </w:p>
        </w:tc>
        <w:tc>
          <w:tcPr>
            <w:tcW w:w="810" w:type="dxa"/>
            <w:tcBorders>
              <w:top w:val="single" w:sz="6" w:space="0" w:color="auto"/>
              <w:left w:val="single" w:sz="6" w:space="0" w:color="auto"/>
              <w:bottom w:val="single" w:sz="6" w:space="0" w:color="auto"/>
              <w:right w:val="single" w:sz="6" w:space="0" w:color="auto"/>
            </w:tcBorders>
            <w:vAlign w:val="center"/>
          </w:tcPr>
          <w:p w14:paraId="09C269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84.63</w:t>
            </w:r>
          </w:p>
        </w:tc>
        <w:tc>
          <w:tcPr>
            <w:tcW w:w="810" w:type="dxa"/>
            <w:tcBorders>
              <w:top w:val="single" w:sz="6" w:space="0" w:color="auto"/>
              <w:left w:val="single" w:sz="6" w:space="0" w:color="auto"/>
              <w:bottom w:val="single" w:sz="6" w:space="0" w:color="auto"/>
              <w:right w:val="single" w:sz="6" w:space="0" w:color="auto"/>
            </w:tcBorders>
            <w:vAlign w:val="center"/>
          </w:tcPr>
          <w:p w14:paraId="02614AB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84.70</w:t>
            </w:r>
          </w:p>
        </w:tc>
        <w:tc>
          <w:tcPr>
            <w:tcW w:w="810" w:type="dxa"/>
            <w:tcBorders>
              <w:top w:val="single" w:sz="6" w:space="0" w:color="auto"/>
              <w:left w:val="single" w:sz="6" w:space="0" w:color="auto"/>
              <w:bottom w:val="single" w:sz="6" w:space="0" w:color="auto"/>
              <w:right w:val="single" w:sz="6" w:space="0" w:color="auto"/>
            </w:tcBorders>
            <w:vAlign w:val="center"/>
          </w:tcPr>
          <w:p w14:paraId="697D252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84.74</w:t>
            </w:r>
          </w:p>
        </w:tc>
        <w:tc>
          <w:tcPr>
            <w:tcW w:w="810" w:type="dxa"/>
            <w:tcBorders>
              <w:top w:val="single" w:sz="6" w:space="0" w:color="auto"/>
              <w:left w:val="single" w:sz="6" w:space="0" w:color="auto"/>
              <w:bottom w:val="single" w:sz="6" w:space="0" w:color="auto"/>
              <w:right w:val="single" w:sz="6" w:space="0" w:color="auto"/>
            </w:tcBorders>
            <w:vAlign w:val="center"/>
          </w:tcPr>
          <w:p w14:paraId="01062F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84.77</w:t>
            </w:r>
          </w:p>
        </w:tc>
        <w:tc>
          <w:tcPr>
            <w:tcW w:w="810" w:type="dxa"/>
            <w:tcBorders>
              <w:top w:val="single" w:sz="6" w:space="0" w:color="auto"/>
              <w:left w:val="single" w:sz="6" w:space="0" w:color="auto"/>
              <w:bottom w:val="single" w:sz="6" w:space="0" w:color="auto"/>
              <w:right w:val="single" w:sz="6" w:space="0" w:color="auto"/>
            </w:tcBorders>
            <w:vAlign w:val="center"/>
          </w:tcPr>
          <w:p w14:paraId="654A715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84.79</w:t>
            </w:r>
          </w:p>
        </w:tc>
      </w:tr>
      <w:tr w:rsidR="00156CB4" w:rsidRPr="00034915" w14:paraId="758D49F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071BE8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1.04</w:t>
            </w:r>
          </w:p>
        </w:tc>
        <w:tc>
          <w:tcPr>
            <w:tcW w:w="810" w:type="dxa"/>
            <w:tcBorders>
              <w:top w:val="single" w:sz="6" w:space="0" w:color="auto"/>
              <w:left w:val="single" w:sz="6" w:space="0" w:color="auto"/>
              <w:bottom w:val="single" w:sz="6" w:space="0" w:color="auto"/>
              <w:right w:val="single" w:sz="6" w:space="0" w:color="auto"/>
            </w:tcBorders>
            <w:vAlign w:val="center"/>
          </w:tcPr>
          <w:p w14:paraId="16A749C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85.74</w:t>
            </w:r>
          </w:p>
        </w:tc>
        <w:tc>
          <w:tcPr>
            <w:tcW w:w="810" w:type="dxa"/>
            <w:tcBorders>
              <w:top w:val="single" w:sz="6" w:space="0" w:color="auto"/>
              <w:left w:val="single" w:sz="6" w:space="0" w:color="auto"/>
              <w:bottom w:val="single" w:sz="6" w:space="0" w:color="auto"/>
              <w:right w:val="single" w:sz="6" w:space="0" w:color="auto"/>
            </w:tcBorders>
            <w:vAlign w:val="center"/>
          </w:tcPr>
          <w:p w14:paraId="2AC690D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84.67</w:t>
            </w:r>
          </w:p>
        </w:tc>
        <w:tc>
          <w:tcPr>
            <w:tcW w:w="810" w:type="dxa"/>
            <w:tcBorders>
              <w:top w:val="single" w:sz="6" w:space="0" w:color="auto"/>
              <w:left w:val="single" w:sz="6" w:space="0" w:color="auto"/>
              <w:bottom w:val="single" w:sz="6" w:space="0" w:color="auto"/>
              <w:right w:val="single" w:sz="6" w:space="0" w:color="auto"/>
            </w:tcBorders>
            <w:vAlign w:val="center"/>
          </w:tcPr>
          <w:p w14:paraId="1EAE71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84.80</w:t>
            </w:r>
          </w:p>
        </w:tc>
        <w:tc>
          <w:tcPr>
            <w:tcW w:w="810" w:type="dxa"/>
            <w:tcBorders>
              <w:top w:val="single" w:sz="6" w:space="0" w:color="auto"/>
              <w:left w:val="single" w:sz="6" w:space="0" w:color="auto"/>
              <w:bottom w:val="single" w:sz="6" w:space="0" w:color="auto"/>
              <w:right w:val="single" w:sz="6" w:space="0" w:color="auto"/>
            </w:tcBorders>
            <w:vAlign w:val="center"/>
          </w:tcPr>
          <w:p w14:paraId="255370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84.90</w:t>
            </w:r>
          </w:p>
        </w:tc>
        <w:tc>
          <w:tcPr>
            <w:tcW w:w="810" w:type="dxa"/>
            <w:tcBorders>
              <w:top w:val="single" w:sz="6" w:space="0" w:color="auto"/>
              <w:left w:val="single" w:sz="6" w:space="0" w:color="auto"/>
              <w:bottom w:val="single" w:sz="6" w:space="0" w:color="auto"/>
              <w:right w:val="single" w:sz="6" w:space="0" w:color="auto"/>
            </w:tcBorders>
            <w:vAlign w:val="center"/>
          </w:tcPr>
          <w:p w14:paraId="0D20D43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84.96</w:t>
            </w:r>
          </w:p>
        </w:tc>
        <w:tc>
          <w:tcPr>
            <w:tcW w:w="810" w:type="dxa"/>
            <w:tcBorders>
              <w:top w:val="single" w:sz="6" w:space="0" w:color="auto"/>
              <w:left w:val="single" w:sz="6" w:space="0" w:color="auto"/>
              <w:bottom w:val="single" w:sz="6" w:space="0" w:color="auto"/>
              <w:right w:val="single" w:sz="6" w:space="0" w:color="auto"/>
            </w:tcBorders>
            <w:vAlign w:val="center"/>
          </w:tcPr>
          <w:p w14:paraId="3F796BA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85.00</w:t>
            </w:r>
          </w:p>
        </w:tc>
        <w:tc>
          <w:tcPr>
            <w:tcW w:w="810" w:type="dxa"/>
            <w:tcBorders>
              <w:top w:val="single" w:sz="6" w:space="0" w:color="auto"/>
              <w:left w:val="single" w:sz="6" w:space="0" w:color="auto"/>
              <w:bottom w:val="single" w:sz="6" w:space="0" w:color="auto"/>
              <w:right w:val="single" w:sz="6" w:space="0" w:color="auto"/>
            </w:tcBorders>
            <w:vAlign w:val="center"/>
          </w:tcPr>
          <w:p w14:paraId="3024290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85.02</w:t>
            </w:r>
          </w:p>
        </w:tc>
        <w:tc>
          <w:tcPr>
            <w:tcW w:w="810" w:type="dxa"/>
            <w:tcBorders>
              <w:top w:val="single" w:sz="6" w:space="0" w:color="auto"/>
              <w:left w:val="single" w:sz="6" w:space="0" w:color="auto"/>
              <w:bottom w:val="single" w:sz="6" w:space="0" w:color="auto"/>
              <w:right w:val="single" w:sz="6" w:space="0" w:color="auto"/>
            </w:tcBorders>
            <w:vAlign w:val="center"/>
          </w:tcPr>
          <w:p w14:paraId="7645F9C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85.04</w:t>
            </w:r>
          </w:p>
        </w:tc>
      </w:tr>
      <w:tr w:rsidR="00156CB4" w:rsidRPr="00034915" w14:paraId="3455093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85CA6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1.05</w:t>
            </w:r>
          </w:p>
        </w:tc>
        <w:tc>
          <w:tcPr>
            <w:tcW w:w="810" w:type="dxa"/>
            <w:tcBorders>
              <w:top w:val="single" w:sz="6" w:space="0" w:color="auto"/>
              <w:left w:val="single" w:sz="6" w:space="0" w:color="auto"/>
              <w:bottom w:val="single" w:sz="6" w:space="0" w:color="auto"/>
              <w:right w:val="single" w:sz="6" w:space="0" w:color="auto"/>
            </w:tcBorders>
            <w:vAlign w:val="center"/>
          </w:tcPr>
          <w:p w14:paraId="25745D5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86.34</w:t>
            </w:r>
          </w:p>
        </w:tc>
        <w:tc>
          <w:tcPr>
            <w:tcW w:w="810" w:type="dxa"/>
            <w:tcBorders>
              <w:top w:val="single" w:sz="6" w:space="0" w:color="auto"/>
              <w:left w:val="single" w:sz="6" w:space="0" w:color="auto"/>
              <w:bottom w:val="single" w:sz="6" w:space="0" w:color="auto"/>
              <w:right w:val="single" w:sz="6" w:space="0" w:color="auto"/>
            </w:tcBorders>
            <w:vAlign w:val="center"/>
          </w:tcPr>
          <w:p w14:paraId="7C2CFE6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85.00</w:t>
            </w:r>
          </w:p>
        </w:tc>
        <w:tc>
          <w:tcPr>
            <w:tcW w:w="810" w:type="dxa"/>
            <w:tcBorders>
              <w:top w:val="single" w:sz="6" w:space="0" w:color="auto"/>
              <w:left w:val="single" w:sz="6" w:space="0" w:color="auto"/>
              <w:bottom w:val="single" w:sz="6" w:space="0" w:color="auto"/>
              <w:right w:val="single" w:sz="6" w:space="0" w:color="auto"/>
            </w:tcBorders>
            <w:vAlign w:val="center"/>
          </w:tcPr>
          <w:p w14:paraId="6527EF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85.09</w:t>
            </w:r>
          </w:p>
        </w:tc>
        <w:tc>
          <w:tcPr>
            <w:tcW w:w="810" w:type="dxa"/>
            <w:tcBorders>
              <w:top w:val="single" w:sz="6" w:space="0" w:color="auto"/>
              <w:left w:val="single" w:sz="6" w:space="0" w:color="auto"/>
              <w:bottom w:val="single" w:sz="6" w:space="0" w:color="auto"/>
              <w:right w:val="single" w:sz="6" w:space="0" w:color="auto"/>
            </w:tcBorders>
            <w:vAlign w:val="center"/>
          </w:tcPr>
          <w:p w14:paraId="481C3C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85.18</w:t>
            </w:r>
          </w:p>
        </w:tc>
        <w:tc>
          <w:tcPr>
            <w:tcW w:w="810" w:type="dxa"/>
            <w:tcBorders>
              <w:top w:val="single" w:sz="6" w:space="0" w:color="auto"/>
              <w:left w:val="single" w:sz="6" w:space="0" w:color="auto"/>
              <w:bottom w:val="single" w:sz="6" w:space="0" w:color="auto"/>
              <w:right w:val="single" w:sz="6" w:space="0" w:color="auto"/>
            </w:tcBorders>
            <w:vAlign w:val="center"/>
          </w:tcPr>
          <w:p w14:paraId="7E47C2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85.23</w:t>
            </w:r>
          </w:p>
        </w:tc>
        <w:tc>
          <w:tcPr>
            <w:tcW w:w="810" w:type="dxa"/>
            <w:tcBorders>
              <w:top w:val="single" w:sz="6" w:space="0" w:color="auto"/>
              <w:left w:val="single" w:sz="6" w:space="0" w:color="auto"/>
              <w:bottom w:val="single" w:sz="6" w:space="0" w:color="auto"/>
              <w:right w:val="single" w:sz="6" w:space="0" w:color="auto"/>
            </w:tcBorders>
            <w:vAlign w:val="center"/>
          </w:tcPr>
          <w:p w14:paraId="220411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85.26</w:t>
            </w:r>
          </w:p>
        </w:tc>
        <w:tc>
          <w:tcPr>
            <w:tcW w:w="810" w:type="dxa"/>
            <w:tcBorders>
              <w:top w:val="single" w:sz="6" w:space="0" w:color="auto"/>
              <w:left w:val="single" w:sz="6" w:space="0" w:color="auto"/>
              <w:bottom w:val="single" w:sz="6" w:space="0" w:color="auto"/>
              <w:right w:val="single" w:sz="6" w:space="0" w:color="auto"/>
            </w:tcBorders>
            <w:vAlign w:val="center"/>
          </w:tcPr>
          <w:p w14:paraId="111F832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85.28</w:t>
            </w:r>
          </w:p>
        </w:tc>
        <w:tc>
          <w:tcPr>
            <w:tcW w:w="810" w:type="dxa"/>
            <w:tcBorders>
              <w:top w:val="single" w:sz="6" w:space="0" w:color="auto"/>
              <w:left w:val="single" w:sz="6" w:space="0" w:color="auto"/>
              <w:bottom w:val="single" w:sz="6" w:space="0" w:color="auto"/>
              <w:right w:val="single" w:sz="6" w:space="0" w:color="auto"/>
            </w:tcBorders>
            <w:vAlign w:val="center"/>
          </w:tcPr>
          <w:p w14:paraId="00F78FD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85.29</w:t>
            </w:r>
          </w:p>
        </w:tc>
      </w:tr>
      <w:tr w:rsidR="00156CB4" w:rsidRPr="00034915" w14:paraId="6AE4C41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D4E3C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1.06</w:t>
            </w:r>
          </w:p>
        </w:tc>
        <w:tc>
          <w:tcPr>
            <w:tcW w:w="810" w:type="dxa"/>
            <w:tcBorders>
              <w:top w:val="single" w:sz="6" w:space="0" w:color="auto"/>
              <w:left w:val="single" w:sz="6" w:space="0" w:color="auto"/>
              <w:bottom w:val="single" w:sz="6" w:space="0" w:color="auto"/>
              <w:right w:val="single" w:sz="6" w:space="0" w:color="auto"/>
            </w:tcBorders>
            <w:vAlign w:val="center"/>
          </w:tcPr>
          <w:p w14:paraId="7D6553C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87.10</w:t>
            </w:r>
          </w:p>
        </w:tc>
        <w:tc>
          <w:tcPr>
            <w:tcW w:w="810" w:type="dxa"/>
            <w:tcBorders>
              <w:top w:val="single" w:sz="6" w:space="0" w:color="auto"/>
              <w:left w:val="single" w:sz="6" w:space="0" w:color="auto"/>
              <w:bottom w:val="single" w:sz="6" w:space="0" w:color="auto"/>
              <w:right w:val="single" w:sz="6" w:space="0" w:color="auto"/>
            </w:tcBorders>
            <w:vAlign w:val="center"/>
          </w:tcPr>
          <w:p w14:paraId="334AF7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85.33</w:t>
            </w:r>
          </w:p>
        </w:tc>
        <w:tc>
          <w:tcPr>
            <w:tcW w:w="810" w:type="dxa"/>
            <w:tcBorders>
              <w:top w:val="single" w:sz="6" w:space="0" w:color="auto"/>
              <w:left w:val="single" w:sz="6" w:space="0" w:color="auto"/>
              <w:bottom w:val="single" w:sz="6" w:space="0" w:color="auto"/>
              <w:right w:val="single" w:sz="6" w:space="0" w:color="auto"/>
            </w:tcBorders>
            <w:vAlign w:val="center"/>
          </w:tcPr>
          <w:p w14:paraId="5DFAEC9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85.38</w:t>
            </w:r>
          </w:p>
        </w:tc>
        <w:tc>
          <w:tcPr>
            <w:tcW w:w="810" w:type="dxa"/>
            <w:tcBorders>
              <w:top w:val="single" w:sz="6" w:space="0" w:color="auto"/>
              <w:left w:val="single" w:sz="6" w:space="0" w:color="auto"/>
              <w:bottom w:val="single" w:sz="6" w:space="0" w:color="auto"/>
              <w:right w:val="single" w:sz="6" w:space="0" w:color="auto"/>
            </w:tcBorders>
            <w:vAlign w:val="center"/>
          </w:tcPr>
          <w:p w14:paraId="7E53677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85.44</w:t>
            </w:r>
          </w:p>
        </w:tc>
        <w:tc>
          <w:tcPr>
            <w:tcW w:w="810" w:type="dxa"/>
            <w:tcBorders>
              <w:top w:val="single" w:sz="6" w:space="0" w:color="auto"/>
              <w:left w:val="single" w:sz="6" w:space="0" w:color="auto"/>
              <w:bottom w:val="single" w:sz="6" w:space="0" w:color="auto"/>
              <w:right w:val="single" w:sz="6" w:space="0" w:color="auto"/>
            </w:tcBorders>
            <w:vAlign w:val="center"/>
          </w:tcPr>
          <w:p w14:paraId="60B568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85.49</w:t>
            </w:r>
          </w:p>
        </w:tc>
        <w:tc>
          <w:tcPr>
            <w:tcW w:w="810" w:type="dxa"/>
            <w:tcBorders>
              <w:top w:val="single" w:sz="6" w:space="0" w:color="auto"/>
              <w:left w:val="single" w:sz="6" w:space="0" w:color="auto"/>
              <w:bottom w:val="single" w:sz="6" w:space="0" w:color="auto"/>
              <w:right w:val="single" w:sz="6" w:space="0" w:color="auto"/>
            </w:tcBorders>
            <w:vAlign w:val="center"/>
          </w:tcPr>
          <w:p w14:paraId="2A692F8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85.51</w:t>
            </w:r>
          </w:p>
        </w:tc>
        <w:tc>
          <w:tcPr>
            <w:tcW w:w="810" w:type="dxa"/>
            <w:tcBorders>
              <w:top w:val="single" w:sz="6" w:space="0" w:color="auto"/>
              <w:left w:val="single" w:sz="6" w:space="0" w:color="auto"/>
              <w:bottom w:val="single" w:sz="6" w:space="0" w:color="auto"/>
              <w:right w:val="single" w:sz="6" w:space="0" w:color="auto"/>
            </w:tcBorders>
            <w:vAlign w:val="center"/>
          </w:tcPr>
          <w:p w14:paraId="205130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85.53</w:t>
            </w:r>
          </w:p>
        </w:tc>
        <w:tc>
          <w:tcPr>
            <w:tcW w:w="810" w:type="dxa"/>
            <w:tcBorders>
              <w:top w:val="single" w:sz="6" w:space="0" w:color="auto"/>
              <w:left w:val="single" w:sz="6" w:space="0" w:color="auto"/>
              <w:bottom w:val="single" w:sz="6" w:space="0" w:color="auto"/>
              <w:right w:val="single" w:sz="6" w:space="0" w:color="auto"/>
            </w:tcBorders>
            <w:vAlign w:val="center"/>
          </w:tcPr>
          <w:p w14:paraId="65CFAB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85.53</w:t>
            </w:r>
          </w:p>
        </w:tc>
      </w:tr>
      <w:tr w:rsidR="00156CB4" w:rsidRPr="00034915" w14:paraId="68B0C9A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5437B8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1.07</w:t>
            </w:r>
          </w:p>
        </w:tc>
        <w:tc>
          <w:tcPr>
            <w:tcW w:w="810" w:type="dxa"/>
            <w:tcBorders>
              <w:top w:val="single" w:sz="6" w:space="0" w:color="auto"/>
              <w:left w:val="single" w:sz="6" w:space="0" w:color="auto"/>
              <w:bottom w:val="single" w:sz="6" w:space="0" w:color="auto"/>
              <w:right w:val="single" w:sz="6" w:space="0" w:color="auto"/>
            </w:tcBorders>
            <w:vAlign w:val="center"/>
          </w:tcPr>
          <w:p w14:paraId="68E797E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87.87</w:t>
            </w:r>
          </w:p>
        </w:tc>
        <w:tc>
          <w:tcPr>
            <w:tcW w:w="810" w:type="dxa"/>
            <w:tcBorders>
              <w:top w:val="single" w:sz="6" w:space="0" w:color="auto"/>
              <w:left w:val="single" w:sz="6" w:space="0" w:color="auto"/>
              <w:bottom w:val="single" w:sz="6" w:space="0" w:color="auto"/>
              <w:right w:val="single" w:sz="6" w:space="0" w:color="auto"/>
            </w:tcBorders>
            <w:vAlign w:val="center"/>
          </w:tcPr>
          <w:p w14:paraId="17BC58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85.67</w:t>
            </w:r>
          </w:p>
        </w:tc>
        <w:tc>
          <w:tcPr>
            <w:tcW w:w="810" w:type="dxa"/>
            <w:tcBorders>
              <w:top w:val="single" w:sz="6" w:space="0" w:color="auto"/>
              <w:left w:val="single" w:sz="6" w:space="0" w:color="auto"/>
              <w:bottom w:val="single" w:sz="6" w:space="0" w:color="auto"/>
              <w:right w:val="single" w:sz="6" w:space="0" w:color="auto"/>
            </w:tcBorders>
            <w:vAlign w:val="center"/>
          </w:tcPr>
          <w:p w14:paraId="2FA6C9E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85.66</w:t>
            </w:r>
          </w:p>
        </w:tc>
        <w:tc>
          <w:tcPr>
            <w:tcW w:w="810" w:type="dxa"/>
            <w:tcBorders>
              <w:top w:val="single" w:sz="6" w:space="0" w:color="auto"/>
              <w:left w:val="single" w:sz="6" w:space="0" w:color="auto"/>
              <w:bottom w:val="single" w:sz="6" w:space="0" w:color="auto"/>
              <w:right w:val="single" w:sz="6" w:space="0" w:color="auto"/>
            </w:tcBorders>
            <w:vAlign w:val="center"/>
          </w:tcPr>
          <w:p w14:paraId="2C9C3CD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85.71</w:t>
            </w:r>
          </w:p>
        </w:tc>
        <w:tc>
          <w:tcPr>
            <w:tcW w:w="810" w:type="dxa"/>
            <w:tcBorders>
              <w:top w:val="single" w:sz="6" w:space="0" w:color="auto"/>
              <w:left w:val="single" w:sz="6" w:space="0" w:color="auto"/>
              <w:bottom w:val="single" w:sz="6" w:space="0" w:color="auto"/>
              <w:right w:val="single" w:sz="6" w:space="0" w:color="auto"/>
            </w:tcBorders>
            <w:vAlign w:val="center"/>
          </w:tcPr>
          <w:p w14:paraId="00D6FE7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85.74</w:t>
            </w:r>
          </w:p>
        </w:tc>
        <w:tc>
          <w:tcPr>
            <w:tcW w:w="810" w:type="dxa"/>
            <w:tcBorders>
              <w:top w:val="single" w:sz="6" w:space="0" w:color="auto"/>
              <w:left w:val="single" w:sz="6" w:space="0" w:color="auto"/>
              <w:bottom w:val="single" w:sz="6" w:space="0" w:color="auto"/>
              <w:right w:val="single" w:sz="6" w:space="0" w:color="auto"/>
            </w:tcBorders>
            <w:vAlign w:val="center"/>
          </w:tcPr>
          <w:p w14:paraId="52ECE67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85.76</w:t>
            </w:r>
          </w:p>
        </w:tc>
        <w:tc>
          <w:tcPr>
            <w:tcW w:w="810" w:type="dxa"/>
            <w:tcBorders>
              <w:top w:val="single" w:sz="6" w:space="0" w:color="auto"/>
              <w:left w:val="single" w:sz="6" w:space="0" w:color="auto"/>
              <w:bottom w:val="single" w:sz="6" w:space="0" w:color="auto"/>
              <w:right w:val="single" w:sz="6" w:space="0" w:color="auto"/>
            </w:tcBorders>
            <w:vAlign w:val="center"/>
          </w:tcPr>
          <w:p w14:paraId="6551FE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85.77</w:t>
            </w:r>
          </w:p>
        </w:tc>
        <w:tc>
          <w:tcPr>
            <w:tcW w:w="810" w:type="dxa"/>
            <w:tcBorders>
              <w:top w:val="single" w:sz="6" w:space="0" w:color="auto"/>
              <w:left w:val="single" w:sz="6" w:space="0" w:color="auto"/>
              <w:bottom w:val="single" w:sz="6" w:space="0" w:color="auto"/>
              <w:right w:val="single" w:sz="6" w:space="0" w:color="auto"/>
            </w:tcBorders>
            <w:vAlign w:val="center"/>
          </w:tcPr>
          <w:p w14:paraId="159AA4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85.77</w:t>
            </w:r>
          </w:p>
        </w:tc>
      </w:tr>
      <w:tr w:rsidR="00156CB4" w:rsidRPr="00034915" w14:paraId="790CDD0C"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6133DCB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1.08</w:t>
            </w:r>
          </w:p>
        </w:tc>
        <w:tc>
          <w:tcPr>
            <w:tcW w:w="810" w:type="dxa"/>
            <w:tcBorders>
              <w:top w:val="single" w:sz="6" w:space="0" w:color="auto"/>
              <w:left w:val="single" w:sz="6" w:space="0" w:color="auto"/>
              <w:bottom w:val="single" w:sz="6" w:space="0" w:color="auto"/>
              <w:right w:val="single" w:sz="6" w:space="0" w:color="auto"/>
            </w:tcBorders>
            <w:vAlign w:val="center"/>
          </w:tcPr>
          <w:p w14:paraId="1DA706F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88.63</w:t>
            </w:r>
          </w:p>
        </w:tc>
        <w:tc>
          <w:tcPr>
            <w:tcW w:w="810" w:type="dxa"/>
            <w:tcBorders>
              <w:top w:val="single" w:sz="6" w:space="0" w:color="auto"/>
              <w:left w:val="single" w:sz="6" w:space="0" w:color="auto"/>
              <w:bottom w:val="single" w:sz="6" w:space="0" w:color="auto"/>
              <w:right w:val="single" w:sz="6" w:space="0" w:color="auto"/>
            </w:tcBorders>
            <w:vAlign w:val="center"/>
          </w:tcPr>
          <w:p w14:paraId="2BC1F05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86.00</w:t>
            </w:r>
          </w:p>
        </w:tc>
        <w:tc>
          <w:tcPr>
            <w:tcW w:w="810" w:type="dxa"/>
            <w:tcBorders>
              <w:top w:val="single" w:sz="6" w:space="0" w:color="auto"/>
              <w:left w:val="single" w:sz="6" w:space="0" w:color="auto"/>
              <w:bottom w:val="single" w:sz="6" w:space="0" w:color="auto"/>
              <w:right w:val="single" w:sz="6" w:space="0" w:color="auto"/>
            </w:tcBorders>
            <w:vAlign w:val="center"/>
          </w:tcPr>
          <w:p w14:paraId="4A2E1A9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85.95</w:t>
            </w:r>
          </w:p>
        </w:tc>
        <w:tc>
          <w:tcPr>
            <w:tcW w:w="810" w:type="dxa"/>
            <w:tcBorders>
              <w:top w:val="single" w:sz="6" w:space="0" w:color="auto"/>
              <w:left w:val="single" w:sz="6" w:space="0" w:color="auto"/>
              <w:bottom w:val="single" w:sz="6" w:space="0" w:color="auto"/>
              <w:right w:val="single" w:sz="6" w:space="0" w:color="auto"/>
            </w:tcBorders>
            <w:vAlign w:val="center"/>
          </w:tcPr>
          <w:p w14:paraId="65BDE1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85.97</w:t>
            </w:r>
          </w:p>
        </w:tc>
        <w:tc>
          <w:tcPr>
            <w:tcW w:w="810" w:type="dxa"/>
            <w:tcBorders>
              <w:top w:val="single" w:sz="6" w:space="0" w:color="auto"/>
              <w:left w:val="single" w:sz="6" w:space="0" w:color="auto"/>
              <w:bottom w:val="single" w:sz="6" w:space="0" w:color="auto"/>
              <w:right w:val="single" w:sz="6" w:space="0" w:color="auto"/>
            </w:tcBorders>
            <w:vAlign w:val="center"/>
          </w:tcPr>
          <w:p w14:paraId="408C46F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86.00</w:t>
            </w:r>
          </w:p>
        </w:tc>
        <w:tc>
          <w:tcPr>
            <w:tcW w:w="810" w:type="dxa"/>
            <w:tcBorders>
              <w:top w:val="single" w:sz="6" w:space="0" w:color="auto"/>
              <w:left w:val="single" w:sz="6" w:space="0" w:color="auto"/>
              <w:bottom w:val="single" w:sz="6" w:space="0" w:color="auto"/>
              <w:right w:val="single" w:sz="6" w:space="0" w:color="auto"/>
            </w:tcBorders>
            <w:vAlign w:val="center"/>
          </w:tcPr>
          <w:p w14:paraId="608C701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86.01</w:t>
            </w:r>
          </w:p>
        </w:tc>
        <w:tc>
          <w:tcPr>
            <w:tcW w:w="810" w:type="dxa"/>
            <w:tcBorders>
              <w:top w:val="single" w:sz="6" w:space="0" w:color="auto"/>
              <w:left w:val="single" w:sz="6" w:space="0" w:color="auto"/>
              <w:bottom w:val="single" w:sz="6" w:space="0" w:color="auto"/>
              <w:right w:val="single" w:sz="6" w:space="0" w:color="auto"/>
            </w:tcBorders>
            <w:vAlign w:val="center"/>
          </w:tcPr>
          <w:p w14:paraId="06B4F8D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86.02</w:t>
            </w:r>
          </w:p>
        </w:tc>
        <w:tc>
          <w:tcPr>
            <w:tcW w:w="810" w:type="dxa"/>
            <w:tcBorders>
              <w:top w:val="single" w:sz="6" w:space="0" w:color="auto"/>
              <w:left w:val="single" w:sz="6" w:space="0" w:color="auto"/>
              <w:bottom w:val="single" w:sz="6" w:space="0" w:color="auto"/>
              <w:right w:val="single" w:sz="6" w:space="0" w:color="auto"/>
            </w:tcBorders>
            <w:vAlign w:val="center"/>
          </w:tcPr>
          <w:p w14:paraId="67BA81A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86.02</w:t>
            </w:r>
          </w:p>
        </w:tc>
      </w:tr>
      <w:tr w:rsidR="00156CB4" w:rsidRPr="00034915" w14:paraId="68CD5D7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D891F7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1.09</w:t>
            </w:r>
          </w:p>
        </w:tc>
        <w:tc>
          <w:tcPr>
            <w:tcW w:w="810" w:type="dxa"/>
            <w:tcBorders>
              <w:top w:val="single" w:sz="6" w:space="0" w:color="auto"/>
              <w:left w:val="single" w:sz="6" w:space="0" w:color="auto"/>
              <w:bottom w:val="single" w:sz="6" w:space="0" w:color="auto"/>
              <w:right w:val="single" w:sz="6" w:space="0" w:color="auto"/>
            </w:tcBorders>
            <w:vAlign w:val="center"/>
          </w:tcPr>
          <w:p w14:paraId="108875F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89.40</w:t>
            </w:r>
          </w:p>
        </w:tc>
        <w:tc>
          <w:tcPr>
            <w:tcW w:w="810" w:type="dxa"/>
            <w:tcBorders>
              <w:top w:val="single" w:sz="6" w:space="0" w:color="auto"/>
              <w:left w:val="single" w:sz="6" w:space="0" w:color="auto"/>
              <w:bottom w:val="single" w:sz="6" w:space="0" w:color="auto"/>
              <w:right w:val="single" w:sz="6" w:space="0" w:color="auto"/>
            </w:tcBorders>
            <w:vAlign w:val="center"/>
          </w:tcPr>
          <w:p w14:paraId="5E23447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86.34</w:t>
            </w:r>
          </w:p>
        </w:tc>
        <w:tc>
          <w:tcPr>
            <w:tcW w:w="810" w:type="dxa"/>
            <w:tcBorders>
              <w:top w:val="single" w:sz="6" w:space="0" w:color="auto"/>
              <w:left w:val="single" w:sz="6" w:space="0" w:color="auto"/>
              <w:bottom w:val="single" w:sz="6" w:space="0" w:color="auto"/>
              <w:right w:val="single" w:sz="6" w:space="0" w:color="auto"/>
            </w:tcBorders>
            <w:vAlign w:val="center"/>
          </w:tcPr>
          <w:p w14:paraId="0A05CBF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86.23</w:t>
            </w:r>
          </w:p>
        </w:tc>
        <w:tc>
          <w:tcPr>
            <w:tcW w:w="810" w:type="dxa"/>
            <w:tcBorders>
              <w:top w:val="single" w:sz="6" w:space="0" w:color="auto"/>
              <w:left w:val="single" w:sz="6" w:space="0" w:color="auto"/>
              <w:bottom w:val="single" w:sz="6" w:space="0" w:color="auto"/>
              <w:right w:val="single" w:sz="6" w:space="0" w:color="auto"/>
            </w:tcBorders>
            <w:vAlign w:val="center"/>
          </w:tcPr>
          <w:p w14:paraId="1B6DA01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86.24</w:t>
            </w:r>
          </w:p>
        </w:tc>
        <w:tc>
          <w:tcPr>
            <w:tcW w:w="810" w:type="dxa"/>
            <w:tcBorders>
              <w:top w:val="single" w:sz="6" w:space="0" w:color="auto"/>
              <w:left w:val="single" w:sz="6" w:space="0" w:color="auto"/>
              <w:bottom w:val="single" w:sz="6" w:space="0" w:color="auto"/>
              <w:right w:val="single" w:sz="6" w:space="0" w:color="auto"/>
            </w:tcBorders>
            <w:vAlign w:val="center"/>
          </w:tcPr>
          <w:p w14:paraId="57A2528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86.25</w:t>
            </w:r>
          </w:p>
        </w:tc>
        <w:tc>
          <w:tcPr>
            <w:tcW w:w="810" w:type="dxa"/>
            <w:tcBorders>
              <w:top w:val="single" w:sz="6" w:space="0" w:color="auto"/>
              <w:left w:val="single" w:sz="6" w:space="0" w:color="auto"/>
              <w:bottom w:val="single" w:sz="6" w:space="0" w:color="auto"/>
              <w:right w:val="single" w:sz="6" w:space="0" w:color="auto"/>
            </w:tcBorders>
            <w:vAlign w:val="center"/>
          </w:tcPr>
          <w:p w14:paraId="094551F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86.26</w:t>
            </w:r>
          </w:p>
        </w:tc>
        <w:tc>
          <w:tcPr>
            <w:tcW w:w="810" w:type="dxa"/>
            <w:tcBorders>
              <w:top w:val="single" w:sz="6" w:space="0" w:color="auto"/>
              <w:left w:val="single" w:sz="6" w:space="0" w:color="auto"/>
              <w:bottom w:val="single" w:sz="6" w:space="0" w:color="auto"/>
              <w:right w:val="single" w:sz="6" w:space="0" w:color="auto"/>
            </w:tcBorders>
            <w:vAlign w:val="center"/>
          </w:tcPr>
          <w:p w14:paraId="43668F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86.26</w:t>
            </w:r>
          </w:p>
        </w:tc>
        <w:tc>
          <w:tcPr>
            <w:tcW w:w="810" w:type="dxa"/>
            <w:tcBorders>
              <w:top w:val="single" w:sz="6" w:space="0" w:color="auto"/>
              <w:left w:val="single" w:sz="6" w:space="0" w:color="auto"/>
              <w:bottom w:val="single" w:sz="6" w:space="0" w:color="auto"/>
              <w:right w:val="single" w:sz="6" w:space="0" w:color="auto"/>
            </w:tcBorders>
            <w:vAlign w:val="center"/>
          </w:tcPr>
          <w:p w14:paraId="508DBE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86.26</w:t>
            </w:r>
          </w:p>
        </w:tc>
      </w:tr>
      <w:tr w:rsidR="00156CB4" w:rsidRPr="00034915" w14:paraId="476A7C1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98769F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1.10</w:t>
            </w:r>
          </w:p>
        </w:tc>
        <w:tc>
          <w:tcPr>
            <w:tcW w:w="810" w:type="dxa"/>
            <w:tcBorders>
              <w:top w:val="single" w:sz="6" w:space="0" w:color="auto"/>
              <w:left w:val="single" w:sz="6" w:space="0" w:color="auto"/>
              <w:bottom w:val="single" w:sz="6" w:space="0" w:color="auto"/>
              <w:right w:val="single" w:sz="6" w:space="0" w:color="auto"/>
            </w:tcBorders>
            <w:vAlign w:val="center"/>
          </w:tcPr>
          <w:p w14:paraId="4AF9B48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90.16</w:t>
            </w:r>
          </w:p>
        </w:tc>
        <w:tc>
          <w:tcPr>
            <w:tcW w:w="810" w:type="dxa"/>
            <w:tcBorders>
              <w:top w:val="single" w:sz="6" w:space="0" w:color="auto"/>
              <w:left w:val="single" w:sz="6" w:space="0" w:color="auto"/>
              <w:bottom w:val="single" w:sz="6" w:space="0" w:color="auto"/>
              <w:right w:val="single" w:sz="6" w:space="0" w:color="auto"/>
            </w:tcBorders>
            <w:vAlign w:val="center"/>
          </w:tcPr>
          <w:p w14:paraId="688F598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86.67</w:t>
            </w:r>
          </w:p>
        </w:tc>
        <w:tc>
          <w:tcPr>
            <w:tcW w:w="810" w:type="dxa"/>
            <w:tcBorders>
              <w:top w:val="single" w:sz="6" w:space="0" w:color="auto"/>
              <w:left w:val="single" w:sz="6" w:space="0" w:color="auto"/>
              <w:bottom w:val="single" w:sz="6" w:space="0" w:color="auto"/>
              <w:right w:val="single" w:sz="6" w:space="0" w:color="auto"/>
            </w:tcBorders>
            <w:vAlign w:val="center"/>
          </w:tcPr>
          <w:p w14:paraId="5E6BBDD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86.52</w:t>
            </w:r>
          </w:p>
        </w:tc>
        <w:tc>
          <w:tcPr>
            <w:tcW w:w="810" w:type="dxa"/>
            <w:tcBorders>
              <w:top w:val="single" w:sz="6" w:space="0" w:color="auto"/>
              <w:left w:val="single" w:sz="6" w:space="0" w:color="auto"/>
              <w:bottom w:val="single" w:sz="6" w:space="0" w:color="auto"/>
              <w:right w:val="single" w:sz="6" w:space="0" w:color="auto"/>
            </w:tcBorders>
            <w:vAlign w:val="center"/>
          </w:tcPr>
          <w:p w14:paraId="665E6A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86.50</w:t>
            </w:r>
          </w:p>
        </w:tc>
        <w:tc>
          <w:tcPr>
            <w:tcW w:w="810" w:type="dxa"/>
            <w:tcBorders>
              <w:top w:val="single" w:sz="6" w:space="0" w:color="auto"/>
              <w:left w:val="single" w:sz="6" w:space="0" w:color="auto"/>
              <w:bottom w:val="single" w:sz="6" w:space="0" w:color="auto"/>
              <w:right w:val="single" w:sz="6" w:space="0" w:color="auto"/>
            </w:tcBorders>
            <w:vAlign w:val="center"/>
          </w:tcPr>
          <w:p w14:paraId="4F1633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86.51</w:t>
            </w:r>
          </w:p>
        </w:tc>
        <w:tc>
          <w:tcPr>
            <w:tcW w:w="810" w:type="dxa"/>
            <w:tcBorders>
              <w:top w:val="single" w:sz="6" w:space="0" w:color="auto"/>
              <w:left w:val="single" w:sz="6" w:space="0" w:color="auto"/>
              <w:bottom w:val="single" w:sz="6" w:space="0" w:color="auto"/>
              <w:right w:val="single" w:sz="6" w:space="0" w:color="auto"/>
            </w:tcBorders>
            <w:vAlign w:val="center"/>
          </w:tcPr>
          <w:p w14:paraId="21B944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86.51</w:t>
            </w:r>
          </w:p>
        </w:tc>
        <w:tc>
          <w:tcPr>
            <w:tcW w:w="810" w:type="dxa"/>
            <w:tcBorders>
              <w:top w:val="single" w:sz="6" w:space="0" w:color="auto"/>
              <w:left w:val="single" w:sz="6" w:space="0" w:color="auto"/>
              <w:bottom w:val="single" w:sz="6" w:space="0" w:color="auto"/>
              <w:right w:val="single" w:sz="6" w:space="0" w:color="auto"/>
            </w:tcBorders>
            <w:vAlign w:val="center"/>
          </w:tcPr>
          <w:p w14:paraId="5B97975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86.51</w:t>
            </w:r>
          </w:p>
        </w:tc>
        <w:tc>
          <w:tcPr>
            <w:tcW w:w="810" w:type="dxa"/>
            <w:tcBorders>
              <w:top w:val="single" w:sz="6" w:space="0" w:color="auto"/>
              <w:left w:val="single" w:sz="6" w:space="0" w:color="auto"/>
              <w:bottom w:val="single" w:sz="6" w:space="0" w:color="auto"/>
              <w:right w:val="single" w:sz="6" w:space="0" w:color="auto"/>
            </w:tcBorders>
            <w:vAlign w:val="center"/>
          </w:tcPr>
          <w:p w14:paraId="6195B5C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86.50</w:t>
            </w:r>
          </w:p>
        </w:tc>
      </w:tr>
      <w:tr w:rsidR="00156CB4" w:rsidRPr="00034915" w14:paraId="1E38D70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5B27431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1.11</w:t>
            </w:r>
          </w:p>
        </w:tc>
        <w:tc>
          <w:tcPr>
            <w:tcW w:w="810" w:type="dxa"/>
            <w:tcBorders>
              <w:top w:val="single" w:sz="6" w:space="0" w:color="auto"/>
              <w:left w:val="single" w:sz="6" w:space="0" w:color="auto"/>
              <w:bottom w:val="single" w:sz="6" w:space="0" w:color="auto"/>
              <w:right w:val="single" w:sz="6" w:space="0" w:color="auto"/>
            </w:tcBorders>
            <w:vAlign w:val="center"/>
          </w:tcPr>
          <w:p w14:paraId="0C44AC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91.55</w:t>
            </w:r>
          </w:p>
        </w:tc>
        <w:tc>
          <w:tcPr>
            <w:tcW w:w="810" w:type="dxa"/>
            <w:tcBorders>
              <w:top w:val="single" w:sz="6" w:space="0" w:color="auto"/>
              <w:left w:val="single" w:sz="6" w:space="0" w:color="auto"/>
              <w:bottom w:val="single" w:sz="6" w:space="0" w:color="auto"/>
              <w:right w:val="single" w:sz="6" w:space="0" w:color="auto"/>
            </w:tcBorders>
            <w:vAlign w:val="center"/>
          </w:tcPr>
          <w:p w14:paraId="419310F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87.00</w:t>
            </w:r>
          </w:p>
        </w:tc>
        <w:tc>
          <w:tcPr>
            <w:tcW w:w="810" w:type="dxa"/>
            <w:tcBorders>
              <w:top w:val="single" w:sz="6" w:space="0" w:color="auto"/>
              <w:left w:val="single" w:sz="6" w:space="0" w:color="auto"/>
              <w:bottom w:val="single" w:sz="6" w:space="0" w:color="auto"/>
              <w:right w:val="single" w:sz="6" w:space="0" w:color="auto"/>
            </w:tcBorders>
            <w:vAlign w:val="center"/>
          </w:tcPr>
          <w:p w14:paraId="41FEAB6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86.80</w:t>
            </w:r>
          </w:p>
        </w:tc>
        <w:tc>
          <w:tcPr>
            <w:tcW w:w="810" w:type="dxa"/>
            <w:tcBorders>
              <w:top w:val="single" w:sz="6" w:space="0" w:color="auto"/>
              <w:left w:val="single" w:sz="6" w:space="0" w:color="auto"/>
              <w:bottom w:val="single" w:sz="6" w:space="0" w:color="auto"/>
              <w:right w:val="single" w:sz="6" w:space="0" w:color="auto"/>
            </w:tcBorders>
            <w:vAlign w:val="center"/>
          </w:tcPr>
          <w:p w14:paraId="62022F7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86.76</w:t>
            </w:r>
          </w:p>
        </w:tc>
        <w:tc>
          <w:tcPr>
            <w:tcW w:w="810" w:type="dxa"/>
            <w:tcBorders>
              <w:top w:val="single" w:sz="6" w:space="0" w:color="auto"/>
              <w:left w:val="single" w:sz="6" w:space="0" w:color="auto"/>
              <w:bottom w:val="single" w:sz="6" w:space="0" w:color="auto"/>
              <w:right w:val="single" w:sz="6" w:space="0" w:color="auto"/>
            </w:tcBorders>
            <w:vAlign w:val="center"/>
          </w:tcPr>
          <w:p w14:paraId="08E39FA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86.75</w:t>
            </w:r>
          </w:p>
        </w:tc>
        <w:tc>
          <w:tcPr>
            <w:tcW w:w="810" w:type="dxa"/>
            <w:tcBorders>
              <w:top w:val="single" w:sz="6" w:space="0" w:color="auto"/>
              <w:left w:val="single" w:sz="6" w:space="0" w:color="auto"/>
              <w:bottom w:val="single" w:sz="6" w:space="0" w:color="auto"/>
              <w:right w:val="single" w:sz="6" w:space="0" w:color="auto"/>
            </w:tcBorders>
            <w:vAlign w:val="center"/>
          </w:tcPr>
          <w:p w14:paraId="1F7199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86.75</w:t>
            </w:r>
          </w:p>
        </w:tc>
        <w:tc>
          <w:tcPr>
            <w:tcW w:w="810" w:type="dxa"/>
            <w:tcBorders>
              <w:top w:val="single" w:sz="6" w:space="0" w:color="auto"/>
              <w:left w:val="single" w:sz="6" w:space="0" w:color="auto"/>
              <w:bottom w:val="single" w:sz="6" w:space="0" w:color="auto"/>
              <w:right w:val="single" w:sz="6" w:space="0" w:color="auto"/>
            </w:tcBorders>
            <w:vAlign w:val="center"/>
          </w:tcPr>
          <w:p w14:paraId="641D5B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86.74</w:t>
            </w:r>
          </w:p>
        </w:tc>
        <w:tc>
          <w:tcPr>
            <w:tcW w:w="810" w:type="dxa"/>
            <w:tcBorders>
              <w:top w:val="single" w:sz="6" w:space="0" w:color="auto"/>
              <w:left w:val="single" w:sz="6" w:space="0" w:color="auto"/>
              <w:bottom w:val="single" w:sz="6" w:space="0" w:color="auto"/>
              <w:right w:val="single" w:sz="6" w:space="0" w:color="auto"/>
            </w:tcBorders>
            <w:vAlign w:val="center"/>
          </w:tcPr>
          <w:p w14:paraId="554048E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86.73</w:t>
            </w:r>
          </w:p>
        </w:tc>
      </w:tr>
      <w:tr w:rsidR="00156CB4" w:rsidRPr="00034915" w14:paraId="4735004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059DE1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1.12</w:t>
            </w:r>
          </w:p>
        </w:tc>
        <w:tc>
          <w:tcPr>
            <w:tcW w:w="810" w:type="dxa"/>
            <w:tcBorders>
              <w:top w:val="single" w:sz="6" w:space="0" w:color="auto"/>
              <w:left w:val="single" w:sz="6" w:space="0" w:color="auto"/>
              <w:bottom w:val="single" w:sz="6" w:space="0" w:color="auto"/>
              <w:right w:val="single" w:sz="6" w:space="0" w:color="auto"/>
            </w:tcBorders>
            <w:vAlign w:val="center"/>
          </w:tcPr>
          <w:p w14:paraId="14E5151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92.95</w:t>
            </w:r>
          </w:p>
        </w:tc>
        <w:tc>
          <w:tcPr>
            <w:tcW w:w="810" w:type="dxa"/>
            <w:tcBorders>
              <w:top w:val="single" w:sz="6" w:space="0" w:color="auto"/>
              <w:left w:val="single" w:sz="6" w:space="0" w:color="auto"/>
              <w:bottom w:val="single" w:sz="6" w:space="0" w:color="auto"/>
              <w:right w:val="single" w:sz="6" w:space="0" w:color="auto"/>
            </w:tcBorders>
            <w:vAlign w:val="center"/>
          </w:tcPr>
          <w:p w14:paraId="33679B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87.33</w:t>
            </w:r>
          </w:p>
        </w:tc>
        <w:tc>
          <w:tcPr>
            <w:tcW w:w="810" w:type="dxa"/>
            <w:tcBorders>
              <w:top w:val="single" w:sz="6" w:space="0" w:color="auto"/>
              <w:left w:val="single" w:sz="6" w:space="0" w:color="auto"/>
              <w:bottom w:val="single" w:sz="6" w:space="0" w:color="auto"/>
              <w:right w:val="single" w:sz="6" w:space="0" w:color="auto"/>
            </w:tcBorders>
            <w:vAlign w:val="center"/>
          </w:tcPr>
          <w:p w14:paraId="28B8FC8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87.07</w:t>
            </w:r>
          </w:p>
        </w:tc>
        <w:tc>
          <w:tcPr>
            <w:tcW w:w="810" w:type="dxa"/>
            <w:tcBorders>
              <w:top w:val="single" w:sz="6" w:space="0" w:color="auto"/>
              <w:left w:val="single" w:sz="6" w:space="0" w:color="auto"/>
              <w:bottom w:val="single" w:sz="6" w:space="0" w:color="auto"/>
              <w:right w:val="single" w:sz="6" w:space="0" w:color="auto"/>
            </w:tcBorders>
            <w:vAlign w:val="center"/>
          </w:tcPr>
          <w:p w14:paraId="5BBD294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87.01</w:t>
            </w:r>
          </w:p>
        </w:tc>
        <w:tc>
          <w:tcPr>
            <w:tcW w:w="810" w:type="dxa"/>
            <w:tcBorders>
              <w:top w:val="single" w:sz="6" w:space="0" w:color="auto"/>
              <w:left w:val="single" w:sz="6" w:space="0" w:color="auto"/>
              <w:bottom w:val="single" w:sz="6" w:space="0" w:color="auto"/>
              <w:right w:val="single" w:sz="6" w:space="0" w:color="auto"/>
            </w:tcBorders>
            <w:vAlign w:val="center"/>
          </w:tcPr>
          <w:p w14:paraId="02E464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87.00</w:t>
            </w:r>
          </w:p>
        </w:tc>
        <w:tc>
          <w:tcPr>
            <w:tcW w:w="810" w:type="dxa"/>
            <w:tcBorders>
              <w:top w:val="single" w:sz="6" w:space="0" w:color="auto"/>
              <w:left w:val="single" w:sz="6" w:space="0" w:color="auto"/>
              <w:bottom w:val="single" w:sz="6" w:space="0" w:color="auto"/>
              <w:right w:val="single" w:sz="6" w:space="0" w:color="auto"/>
            </w:tcBorders>
            <w:vAlign w:val="center"/>
          </w:tcPr>
          <w:p w14:paraId="0EEC89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86.99</w:t>
            </w:r>
          </w:p>
        </w:tc>
        <w:tc>
          <w:tcPr>
            <w:tcW w:w="810" w:type="dxa"/>
            <w:tcBorders>
              <w:top w:val="single" w:sz="6" w:space="0" w:color="auto"/>
              <w:left w:val="single" w:sz="6" w:space="0" w:color="auto"/>
              <w:bottom w:val="single" w:sz="6" w:space="0" w:color="auto"/>
              <w:right w:val="single" w:sz="6" w:space="0" w:color="auto"/>
            </w:tcBorders>
            <w:vAlign w:val="center"/>
          </w:tcPr>
          <w:p w14:paraId="235D21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86.98</w:t>
            </w:r>
          </w:p>
        </w:tc>
        <w:tc>
          <w:tcPr>
            <w:tcW w:w="810" w:type="dxa"/>
            <w:tcBorders>
              <w:top w:val="single" w:sz="6" w:space="0" w:color="auto"/>
              <w:left w:val="single" w:sz="6" w:space="0" w:color="auto"/>
              <w:bottom w:val="single" w:sz="6" w:space="0" w:color="auto"/>
              <w:right w:val="single" w:sz="6" w:space="0" w:color="auto"/>
            </w:tcBorders>
            <w:vAlign w:val="center"/>
          </w:tcPr>
          <w:p w14:paraId="46C9CFC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86.96</w:t>
            </w:r>
          </w:p>
        </w:tc>
      </w:tr>
      <w:tr w:rsidR="00156CB4" w:rsidRPr="00034915" w14:paraId="39F7C27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575773D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1.13</w:t>
            </w:r>
          </w:p>
        </w:tc>
        <w:tc>
          <w:tcPr>
            <w:tcW w:w="810" w:type="dxa"/>
            <w:tcBorders>
              <w:top w:val="single" w:sz="6" w:space="0" w:color="auto"/>
              <w:left w:val="single" w:sz="6" w:space="0" w:color="auto"/>
              <w:bottom w:val="single" w:sz="6" w:space="0" w:color="auto"/>
              <w:right w:val="single" w:sz="6" w:space="0" w:color="auto"/>
            </w:tcBorders>
            <w:vAlign w:val="center"/>
          </w:tcPr>
          <w:p w14:paraId="5104AC3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94.34</w:t>
            </w:r>
          </w:p>
        </w:tc>
        <w:tc>
          <w:tcPr>
            <w:tcW w:w="810" w:type="dxa"/>
            <w:tcBorders>
              <w:top w:val="single" w:sz="6" w:space="0" w:color="auto"/>
              <w:left w:val="single" w:sz="6" w:space="0" w:color="auto"/>
              <w:bottom w:val="single" w:sz="6" w:space="0" w:color="auto"/>
              <w:right w:val="single" w:sz="6" w:space="0" w:color="auto"/>
            </w:tcBorders>
            <w:vAlign w:val="center"/>
          </w:tcPr>
          <w:p w14:paraId="3B50A0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87.67</w:t>
            </w:r>
          </w:p>
        </w:tc>
        <w:tc>
          <w:tcPr>
            <w:tcW w:w="810" w:type="dxa"/>
            <w:tcBorders>
              <w:top w:val="single" w:sz="6" w:space="0" w:color="auto"/>
              <w:left w:val="single" w:sz="6" w:space="0" w:color="auto"/>
              <w:bottom w:val="single" w:sz="6" w:space="0" w:color="auto"/>
              <w:right w:val="single" w:sz="6" w:space="0" w:color="auto"/>
            </w:tcBorders>
            <w:vAlign w:val="center"/>
          </w:tcPr>
          <w:p w14:paraId="1F3900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87.35</w:t>
            </w:r>
          </w:p>
        </w:tc>
        <w:tc>
          <w:tcPr>
            <w:tcW w:w="810" w:type="dxa"/>
            <w:tcBorders>
              <w:top w:val="single" w:sz="6" w:space="0" w:color="auto"/>
              <w:left w:val="single" w:sz="6" w:space="0" w:color="auto"/>
              <w:bottom w:val="single" w:sz="6" w:space="0" w:color="auto"/>
              <w:right w:val="single" w:sz="6" w:space="0" w:color="auto"/>
            </w:tcBorders>
            <w:vAlign w:val="center"/>
          </w:tcPr>
          <w:p w14:paraId="68D7042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87.27</w:t>
            </w:r>
          </w:p>
        </w:tc>
        <w:tc>
          <w:tcPr>
            <w:tcW w:w="810" w:type="dxa"/>
            <w:tcBorders>
              <w:top w:val="single" w:sz="6" w:space="0" w:color="auto"/>
              <w:left w:val="single" w:sz="6" w:space="0" w:color="auto"/>
              <w:bottom w:val="single" w:sz="6" w:space="0" w:color="auto"/>
              <w:right w:val="single" w:sz="6" w:space="0" w:color="auto"/>
            </w:tcBorders>
            <w:vAlign w:val="center"/>
          </w:tcPr>
          <w:p w14:paraId="1BC636D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87.24</w:t>
            </w:r>
          </w:p>
        </w:tc>
        <w:tc>
          <w:tcPr>
            <w:tcW w:w="810" w:type="dxa"/>
            <w:tcBorders>
              <w:top w:val="single" w:sz="6" w:space="0" w:color="auto"/>
              <w:left w:val="single" w:sz="6" w:space="0" w:color="auto"/>
              <w:bottom w:val="single" w:sz="6" w:space="0" w:color="auto"/>
              <w:right w:val="single" w:sz="6" w:space="0" w:color="auto"/>
            </w:tcBorders>
            <w:vAlign w:val="center"/>
          </w:tcPr>
          <w:p w14:paraId="1E32893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87.22</w:t>
            </w:r>
          </w:p>
        </w:tc>
        <w:tc>
          <w:tcPr>
            <w:tcW w:w="810" w:type="dxa"/>
            <w:tcBorders>
              <w:top w:val="single" w:sz="6" w:space="0" w:color="auto"/>
              <w:left w:val="single" w:sz="6" w:space="0" w:color="auto"/>
              <w:bottom w:val="single" w:sz="6" w:space="0" w:color="auto"/>
              <w:right w:val="single" w:sz="6" w:space="0" w:color="auto"/>
            </w:tcBorders>
            <w:vAlign w:val="center"/>
          </w:tcPr>
          <w:p w14:paraId="13C68B7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87.21</w:t>
            </w:r>
          </w:p>
        </w:tc>
        <w:tc>
          <w:tcPr>
            <w:tcW w:w="810" w:type="dxa"/>
            <w:tcBorders>
              <w:top w:val="single" w:sz="6" w:space="0" w:color="auto"/>
              <w:left w:val="single" w:sz="6" w:space="0" w:color="auto"/>
              <w:bottom w:val="single" w:sz="6" w:space="0" w:color="auto"/>
              <w:right w:val="single" w:sz="6" w:space="0" w:color="auto"/>
            </w:tcBorders>
            <w:vAlign w:val="center"/>
          </w:tcPr>
          <w:p w14:paraId="42E0826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87.20</w:t>
            </w:r>
          </w:p>
        </w:tc>
      </w:tr>
      <w:tr w:rsidR="00156CB4" w:rsidRPr="00034915" w14:paraId="3A48E51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70ED5F7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1.14</w:t>
            </w:r>
          </w:p>
        </w:tc>
        <w:tc>
          <w:tcPr>
            <w:tcW w:w="810" w:type="dxa"/>
            <w:tcBorders>
              <w:top w:val="single" w:sz="6" w:space="0" w:color="auto"/>
              <w:left w:val="single" w:sz="6" w:space="0" w:color="auto"/>
              <w:bottom w:val="single" w:sz="6" w:space="0" w:color="auto"/>
              <w:right w:val="single" w:sz="6" w:space="0" w:color="auto"/>
            </w:tcBorders>
            <w:vAlign w:val="center"/>
          </w:tcPr>
          <w:p w14:paraId="5D75716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95.74</w:t>
            </w:r>
          </w:p>
        </w:tc>
        <w:tc>
          <w:tcPr>
            <w:tcW w:w="810" w:type="dxa"/>
            <w:tcBorders>
              <w:top w:val="single" w:sz="6" w:space="0" w:color="auto"/>
              <w:left w:val="single" w:sz="6" w:space="0" w:color="auto"/>
              <w:bottom w:val="single" w:sz="6" w:space="0" w:color="auto"/>
              <w:right w:val="single" w:sz="6" w:space="0" w:color="auto"/>
            </w:tcBorders>
            <w:vAlign w:val="center"/>
          </w:tcPr>
          <w:p w14:paraId="7D8CC71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88.00</w:t>
            </w:r>
          </w:p>
        </w:tc>
        <w:tc>
          <w:tcPr>
            <w:tcW w:w="810" w:type="dxa"/>
            <w:tcBorders>
              <w:top w:val="single" w:sz="6" w:space="0" w:color="auto"/>
              <w:left w:val="single" w:sz="6" w:space="0" w:color="auto"/>
              <w:bottom w:val="single" w:sz="6" w:space="0" w:color="auto"/>
              <w:right w:val="single" w:sz="6" w:space="0" w:color="auto"/>
            </w:tcBorders>
            <w:vAlign w:val="center"/>
          </w:tcPr>
          <w:p w14:paraId="1CBEF0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87.62</w:t>
            </w:r>
          </w:p>
        </w:tc>
        <w:tc>
          <w:tcPr>
            <w:tcW w:w="810" w:type="dxa"/>
            <w:tcBorders>
              <w:top w:val="single" w:sz="6" w:space="0" w:color="auto"/>
              <w:left w:val="single" w:sz="6" w:space="0" w:color="auto"/>
              <w:bottom w:val="single" w:sz="6" w:space="0" w:color="auto"/>
              <w:right w:val="single" w:sz="6" w:space="0" w:color="auto"/>
            </w:tcBorders>
            <w:vAlign w:val="center"/>
          </w:tcPr>
          <w:p w14:paraId="642BF0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87.52</w:t>
            </w:r>
          </w:p>
        </w:tc>
        <w:tc>
          <w:tcPr>
            <w:tcW w:w="810" w:type="dxa"/>
            <w:tcBorders>
              <w:top w:val="single" w:sz="6" w:space="0" w:color="auto"/>
              <w:left w:val="single" w:sz="6" w:space="0" w:color="auto"/>
              <w:bottom w:val="single" w:sz="6" w:space="0" w:color="auto"/>
              <w:right w:val="single" w:sz="6" w:space="0" w:color="auto"/>
            </w:tcBorders>
            <w:vAlign w:val="center"/>
          </w:tcPr>
          <w:p w14:paraId="04A44C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87.49</w:t>
            </w:r>
          </w:p>
        </w:tc>
        <w:tc>
          <w:tcPr>
            <w:tcW w:w="810" w:type="dxa"/>
            <w:tcBorders>
              <w:top w:val="single" w:sz="6" w:space="0" w:color="auto"/>
              <w:left w:val="single" w:sz="6" w:space="0" w:color="auto"/>
              <w:bottom w:val="single" w:sz="6" w:space="0" w:color="auto"/>
              <w:right w:val="single" w:sz="6" w:space="0" w:color="auto"/>
            </w:tcBorders>
            <w:vAlign w:val="center"/>
          </w:tcPr>
          <w:p w14:paraId="2E0E424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87.46</w:t>
            </w:r>
          </w:p>
        </w:tc>
        <w:tc>
          <w:tcPr>
            <w:tcW w:w="810" w:type="dxa"/>
            <w:tcBorders>
              <w:top w:val="single" w:sz="6" w:space="0" w:color="auto"/>
              <w:left w:val="single" w:sz="6" w:space="0" w:color="auto"/>
              <w:bottom w:val="single" w:sz="6" w:space="0" w:color="auto"/>
              <w:right w:val="single" w:sz="6" w:space="0" w:color="auto"/>
            </w:tcBorders>
            <w:vAlign w:val="center"/>
          </w:tcPr>
          <w:p w14:paraId="7411E13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87.45</w:t>
            </w:r>
          </w:p>
        </w:tc>
        <w:tc>
          <w:tcPr>
            <w:tcW w:w="810" w:type="dxa"/>
            <w:tcBorders>
              <w:top w:val="single" w:sz="6" w:space="0" w:color="auto"/>
              <w:left w:val="single" w:sz="6" w:space="0" w:color="auto"/>
              <w:bottom w:val="single" w:sz="6" w:space="0" w:color="auto"/>
              <w:right w:val="single" w:sz="6" w:space="0" w:color="auto"/>
            </w:tcBorders>
            <w:vAlign w:val="center"/>
          </w:tcPr>
          <w:p w14:paraId="6CF97D4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87.43</w:t>
            </w:r>
          </w:p>
        </w:tc>
      </w:tr>
      <w:tr w:rsidR="00156CB4" w:rsidRPr="00034915" w14:paraId="71D9CF0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19896F6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1.15</w:t>
            </w:r>
          </w:p>
        </w:tc>
        <w:tc>
          <w:tcPr>
            <w:tcW w:w="810" w:type="dxa"/>
            <w:tcBorders>
              <w:top w:val="single" w:sz="6" w:space="0" w:color="auto"/>
              <w:left w:val="single" w:sz="6" w:space="0" w:color="auto"/>
              <w:bottom w:val="single" w:sz="6" w:space="0" w:color="auto"/>
              <w:right w:val="single" w:sz="6" w:space="0" w:color="auto"/>
            </w:tcBorders>
            <w:vAlign w:val="center"/>
          </w:tcPr>
          <w:p w14:paraId="4883D0A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97.13</w:t>
            </w:r>
          </w:p>
        </w:tc>
        <w:tc>
          <w:tcPr>
            <w:tcW w:w="810" w:type="dxa"/>
            <w:tcBorders>
              <w:top w:val="single" w:sz="6" w:space="0" w:color="auto"/>
              <w:left w:val="single" w:sz="6" w:space="0" w:color="auto"/>
              <w:bottom w:val="single" w:sz="6" w:space="0" w:color="auto"/>
              <w:right w:val="single" w:sz="6" w:space="0" w:color="auto"/>
            </w:tcBorders>
            <w:vAlign w:val="center"/>
          </w:tcPr>
          <w:p w14:paraId="03E7A7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88.33</w:t>
            </w:r>
          </w:p>
        </w:tc>
        <w:tc>
          <w:tcPr>
            <w:tcW w:w="810" w:type="dxa"/>
            <w:tcBorders>
              <w:top w:val="single" w:sz="6" w:space="0" w:color="auto"/>
              <w:left w:val="single" w:sz="6" w:space="0" w:color="auto"/>
              <w:bottom w:val="single" w:sz="6" w:space="0" w:color="auto"/>
              <w:right w:val="single" w:sz="6" w:space="0" w:color="auto"/>
            </w:tcBorders>
            <w:vAlign w:val="center"/>
          </w:tcPr>
          <w:p w14:paraId="6908184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87.90</w:t>
            </w:r>
          </w:p>
        </w:tc>
        <w:tc>
          <w:tcPr>
            <w:tcW w:w="810" w:type="dxa"/>
            <w:tcBorders>
              <w:top w:val="single" w:sz="6" w:space="0" w:color="auto"/>
              <w:left w:val="single" w:sz="6" w:space="0" w:color="auto"/>
              <w:bottom w:val="single" w:sz="6" w:space="0" w:color="auto"/>
              <w:right w:val="single" w:sz="6" w:space="0" w:color="auto"/>
            </w:tcBorders>
            <w:vAlign w:val="center"/>
          </w:tcPr>
          <w:p w14:paraId="7697D69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87.78</w:t>
            </w:r>
          </w:p>
        </w:tc>
        <w:tc>
          <w:tcPr>
            <w:tcW w:w="810" w:type="dxa"/>
            <w:tcBorders>
              <w:top w:val="single" w:sz="6" w:space="0" w:color="auto"/>
              <w:left w:val="single" w:sz="6" w:space="0" w:color="auto"/>
              <w:bottom w:val="single" w:sz="6" w:space="0" w:color="auto"/>
              <w:right w:val="single" w:sz="6" w:space="0" w:color="auto"/>
            </w:tcBorders>
            <w:vAlign w:val="center"/>
          </w:tcPr>
          <w:p w14:paraId="3A117D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87.73</w:t>
            </w:r>
          </w:p>
        </w:tc>
        <w:tc>
          <w:tcPr>
            <w:tcW w:w="810" w:type="dxa"/>
            <w:tcBorders>
              <w:top w:val="single" w:sz="6" w:space="0" w:color="auto"/>
              <w:left w:val="single" w:sz="6" w:space="0" w:color="auto"/>
              <w:bottom w:val="single" w:sz="6" w:space="0" w:color="auto"/>
              <w:right w:val="single" w:sz="6" w:space="0" w:color="auto"/>
            </w:tcBorders>
            <w:vAlign w:val="center"/>
          </w:tcPr>
          <w:p w14:paraId="4C08C5D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87.70</w:t>
            </w:r>
          </w:p>
        </w:tc>
        <w:tc>
          <w:tcPr>
            <w:tcW w:w="810" w:type="dxa"/>
            <w:tcBorders>
              <w:top w:val="single" w:sz="6" w:space="0" w:color="auto"/>
              <w:left w:val="single" w:sz="6" w:space="0" w:color="auto"/>
              <w:bottom w:val="single" w:sz="6" w:space="0" w:color="auto"/>
              <w:right w:val="single" w:sz="6" w:space="0" w:color="auto"/>
            </w:tcBorders>
            <w:vAlign w:val="center"/>
          </w:tcPr>
          <w:p w14:paraId="079B566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87.68</w:t>
            </w:r>
          </w:p>
        </w:tc>
        <w:tc>
          <w:tcPr>
            <w:tcW w:w="810" w:type="dxa"/>
            <w:tcBorders>
              <w:top w:val="single" w:sz="6" w:space="0" w:color="auto"/>
              <w:left w:val="single" w:sz="6" w:space="0" w:color="auto"/>
              <w:bottom w:val="single" w:sz="6" w:space="0" w:color="auto"/>
              <w:right w:val="single" w:sz="6" w:space="0" w:color="auto"/>
            </w:tcBorders>
            <w:vAlign w:val="center"/>
          </w:tcPr>
          <w:p w14:paraId="6D4E59D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87.66</w:t>
            </w:r>
          </w:p>
        </w:tc>
      </w:tr>
      <w:tr w:rsidR="00156CB4" w:rsidRPr="00034915" w14:paraId="22370792"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BE7CFF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1.16</w:t>
            </w:r>
          </w:p>
        </w:tc>
        <w:tc>
          <w:tcPr>
            <w:tcW w:w="810" w:type="dxa"/>
            <w:tcBorders>
              <w:top w:val="single" w:sz="6" w:space="0" w:color="auto"/>
              <w:left w:val="single" w:sz="6" w:space="0" w:color="auto"/>
              <w:bottom w:val="single" w:sz="6" w:space="0" w:color="auto"/>
              <w:right w:val="single" w:sz="6" w:space="0" w:color="auto"/>
            </w:tcBorders>
            <w:vAlign w:val="center"/>
          </w:tcPr>
          <w:p w14:paraId="1721951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vAlign w:val="center"/>
          </w:tcPr>
          <w:p w14:paraId="7E6157D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88.66</w:t>
            </w:r>
          </w:p>
        </w:tc>
        <w:tc>
          <w:tcPr>
            <w:tcW w:w="810" w:type="dxa"/>
            <w:tcBorders>
              <w:top w:val="single" w:sz="6" w:space="0" w:color="auto"/>
              <w:left w:val="single" w:sz="6" w:space="0" w:color="auto"/>
              <w:bottom w:val="single" w:sz="6" w:space="0" w:color="auto"/>
              <w:right w:val="single" w:sz="6" w:space="0" w:color="auto"/>
            </w:tcBorders>
            <w:vAlign w:val="center"/>
          </w:tcPr>
          <w:p w14:paraId="7773ADB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88.17</w:t>
            </w:r>
          </w:p>
        </w:tc>
        <w:tc>
          <w:tcPr>
            <w:tcW w:w="810" w:type="dxa"/>
            <w:tcBorders>
              <w:top w:val="single" w:sz="6" w:space="0" w:color="auto"/>
              <w:left w:val="single" w:sz="6" w:space="0" w:color="auto"/>
              <w:bottom w:val="single" w:sz="6" w:space="0" w:color="auto"/>
              <w:right w:val="single" w:sz="6" w:space="0" w:color="auto"/>
            </w:tcBorders>
            <w:vAlign w:val="center"/>
          </w:tcPr>
          <w:p w14:paraId="2BDB505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88.03</w:t>
            </w:r>
          </w:p>
        </w:tc>
        <w:tc>
          <w:tcPr>
            <w:tcW w:w="810" w:type="dxa"/>
            <w:tcBorders>
              <w:top w:val="single" w:sz="6" w:space="0" w:color="auto"/>
              <w:left w:val="single" w:sz="6" w:space="0" w:color="auto"/>
              <w:bottom w:val="single" w:sz="6" w:space="0" w:color="auto"/>
              <w:right w:val="single" w:sz="6" w:space="0" w:color="auto"/>
            </w:tcBorders>
            <w:vAlign w:val="center"/>
          </w:tcPr>
          <w:p w14:paraId="17A703B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87.96</w:t>
            </w:r>
          </w:p>
        </w:tc>
        <w:tc>
          <w:tcPr>
            <w:tcW w:w="810" w:type="dxa"/>
            <w:tcBorders>
              <w:top w:val="single" w:sz="6" w:space="0" w:color="auto"/>
              <w:left w:val="single" w:sz="6" w:space="0" w:color="auto"/>
              <w:bottom w:val="single" w:sz="6" w:space="0" w:color="auto"/>
              <w:right w:val="single" w:sz="6" w:space="0" w:color="auto"/>
            </w:tcBorders>
            <w:vAlign w:val="center"/>
          </w:tcPr>
          <w:p w14:paraId="7D47181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87.93</w:t>
            </w:r>
          </w:p>
        </w:tc>
        <w:tc>
          <w:tcPr>
            <w:tcW w:w="810" w:type="dxa"/>
            <w:tcBorders>
              <w:top w:val="single" w:sz="6" w:space="0" w:color="auto"/>
              <w:left w:val="single" w:sz="6" w:space="0" w:color="auto"/>
              <w:bottom w:val="single" w:sz="6" w:space="0" w:color="auto"/>
              <w:right w:val="single" w:sz="6" w:space="0" w:color="auto"/>
            </w:tcBorders>
            <w:vAlign w:val="center"/>
          </w:tcPr>
          <w:p w14:paraId="2B7502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87.90</w:t>
            </w:r>
          </w:p>
        </w:tc>
        <w:tc>
          <w:tcPr>
            <w:tcW w:w="810" w:type="dxa"/>
            <w:tcBorders>
              <w:top w:val="single" w:sz="6" w:space="0" w:color="auto"/>
              <w:left w:val="single" w:sz="6" w:space="0" w:color="auto"/>
              <w:bottom w:val="single" w:sz="6" w:space="0" w:color="auto"/>
              <w:right w:val="single" w:sz="6" w:space="0" w:color="auto"/>
            </w:tcBorders>
            <w:vAlign w:val="center"/>
          </w:tcPr>
          <w:p w14:paraId="42DC8DC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87.88</w:t>
            </w:r>
          </w:p>
        </w:tc>
      </w:tr>
      <w:tr w:rsidR="00156CB4" w:rsidRPr="00034915" w14:paraId="022474B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42A397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1.17</w:t>
            </w:r>
          </w:p>
        </w:tc>
        <w:tc>
          <w:tcPr>
            <w:tcW w:w="810" w:type="dxa"/>
            <w:tcBorders>
              <w:top w:val="single" w:sz="6" w:space="0" w:color="auto"/>
              <w:left w:val="single" w:sz="6" w:space="0" w:color="auto"/>
              <w:bottom w:val="single" w:sz="6" w:space="0" w:color="auto"/>
              <w:right w:val="single" w:sz="6" w:space="0" w:color="auto"/>
            </w:tcBorders>
            <w:vAlign w:val="center"/>
          </w:tcPr>
          <w:p w14:paraId="52EA6F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vAlign w:val="center"/>
          </w:tcPr>
          <w:p w14:paraId="06D2DDB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89.00</w:t>
            </w:r>
          </w:p>
        </w:tc>
        <w:tc>
          <w:tcPr>
            <w:tcW w:w="810" w:type="dxa"/>
            <w:tcBorders>
              <w:top w:val="single" w:sz="6" w:space="0" w:color="auto"/>
              <w:left w:val="single" w:sz="6" w:space="0" w:color="auto"/>
              <w:bottom w:val="single" w:sz="6" w:space="0" w:color="auto"/>
              <w:right w:val="single" w:sz="6" w:space="0" w:color="auto"/>
            </w:tcBorders>
            <w:vAlign w:val="center"/>
          </w:tcPr>
          <w:p w14:paraId="628F5F5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88.44</w:t>
            </w:r>
          </w:p>
        </w:tc>
        <w:tc>
          <w:tcPr>
            <w:tcW w:w="810" w:type="dxa"/>
            <w:tcBorders>
              <w:top w:val="single" w:sz="6" w:space="0" w:color="auto"/>
              <w:left w:val="single" w:sz="6" w:space="0" w:color="auto"/>
              <w:bottom w:val="single" w:sz="6" w:space="0" w:color="auto"/>
              <w:right w:val="single" w:sz="6" w:space="0" w:color="auto"/>
            </w:tcBorders>
            <w:vAlign w:val="center"/>
          </w:tcPr>
          <w:p w14:paraId="31493B2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88.27</w:t>
            </w:r>
          </w:p>
        </w:tc>
        <w:tc>
          <w:tcPr>
            <w:tcW w:w="810" w:type="dxa"/>
            <w:tcBorders>
              <w:top w:val="single" w:sz="6" w:space="0" w:color="auto"/>
              <w:left w:val="single" w:sz="6" w:space="0" w:color="auto"/>
              <w:bottom w:val="single" w:sz="6" w:space="0" w:color="auto"/>
              <w:right w:val="single" w:sz="6" w:space="0" w:color="auto"/>
            </w:tcBorders>
            <w:vAlign w:val="center"/>
          </w:tcPr>
          <w:p w14:paraId="616E7FD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88.20</w:t>
            </w:r>
          </w:p>
        </w:tc>
        <w:tc>
          <w:tcPr>
            <w:tcW w:w="810" w:type="dxa"/>
            <w:tcBorders>
              <w:top w:val="single" w:sz="6" w:space="0" w:color="auto"/>
              <w:left w:val="single" w:sz="6" w:space="0" w:color="auto"/>
              <w:bottom w:val="single" w:sz="6" w:space="0" w:color="auto"/>
              <w:right w:val="single" w:sz="6" w:space="0" w:color="auto"/>
            </w:tcBorders>
            <w:vAlign w:val="center"/>
          </w:tcPr>
          <w:p w14:paraId="672B11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88.15</w:t>
            </w:r>
          </w:p>
        </w:tc>
        <w:tc>
          <w:tcPr>
            <w:tcW w:w="810" w:type="dxa"/>
            <w:tcBorders>
              <w:top w:val="single" w:sz="6" w:space="0" w:color="auto"/>
              <w:left w:val="single" w:sz="6" w:space="0" w:color="auto"/>
              <w:bottom w:val="single" w:sz="6" w:space="0" w:color="auto"/>
              <w:right w:val="single" w:sz="6" w:space="0" w:color="auto"/>
            </w:tcBorders>
            <w:vAlign w:val="center"/>
          </w:tcPr>
          <w:p w14:paraId="7A4E36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88.12</w:t>
            </w:r>
          </w:p>
        </w:tc>
        <w:tc>
          <w:tcPr>
            <w:tcW w:w="810" w:type="dxa"/>
            <w:tcBorders>
              <w:top w:val="single" w:sz="6" w:space="0" w:color="auto"/>
              <w:left w:val="single" w:sz="6" w:space="0" w:color="auto"/>
              <w:bottom w:val="single" w:sz="6" w:space="0" w:color="auto"/>
              <w:right w:val="single" w:sz="6" w:space="0" w:color="auto"/>
            </w:tcBorders>
            <w:vAlign w:val="center"/>
          </w:tcPr>
          <w:p w14:paraId="25928C7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88.10</w:t>
            </w:r>
          </w:p>
        </w:tc>
      </w:tr>
      <w:tr w:rsidR="00156CB4" w:rsidRPr="00034915" w14:paraId="5D309BEA"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B9DAFF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1.18</w:t>
            </w:r>
          </w:p>
        </w:tc>
        <w:tc>
          <w:tcPr>
            <w:tcW w:w="810" w:type="dxa"/>
            <w:tcBorders>
              <w:top w:val="single" w:sz="6" w:space="0" w:color="auto"/>
              <w:left w:val="single" w:sz="6" w:space="0" w:color="auto"/>
              <w:bottom w:val="single" w:sz="6" w:space="0" w:color="auto"/>
              <w:right w:val="single" w:sz="6" w:space="0" w:color="auto"/>
            </w:tcBorders>
            <w:vAlign w:val="center"/>
          </w:tcPr>
          <w:p w14:paraId="7B74BF1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vAlign w:val="center"/>
          </w:tcPr>
          <w:p w14:paraId="48D3F2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89.33</w:t>
            </w:r>
          </w:p>
        </w:tc>
        <w:tc>
          <w:tcPr>
            <w:tcW w:w="810" w:type="dxa"/>
            <w:tcBorders>
              <w:top w:val="single" w:sz="6" w:space="0" w:color="auto"/>
              <w:left w:val="single" w:sz="6" w:space="0" w:color="auto"/>
              <w:bottom w:val="single" w:sz="6" w:space="0" w:color="auto"/>
              <w:right w:val="single" w:sz="6" w:space="0" w:color="auto"/>
            </w:tcBorders>
            <w:vAlign w:val="center"/>
          </w:tcPr>
          <w:p w14:paraId="05FEAF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88.70</w:t>
            </w:r>
          </w:p>
        </w:tc>
        <w:tc>
          <w:tcPr>
            <w:tcW w:w="810" w:type="dxa"/>
            <w:tcBorders>
              <w:top w:val="single" w:sz="6" w:space="0" w:color="auto"/>
              <w:left w:val="single" w:sz="6" w:space="0" w:color="auto"/>
              <w:bottom w:val="single" w:sz="6" w:space="0" w:color="auto"/>
              <w:right w:val="single" w:sz="6" w:space="0" w:color="auto"/>
            </w:tcBorders>
            <w:vAlign w:val="center"/>
          </w:tcPr>
          <w:p w14:paraId="1697AF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88.52</w:t>
            </w:r>
          </w:p>
        </w:tc>
        <w:tc>
          <w:tcPr>
            <w:tcW w:w="810" w:type="dxa"/>
            <w:tcBorders>
              <w:top w:val="single" w:sz="6" w:space="0" w:color="auto"/>
              <w:left w:val="single" w:sz="6" w:space="0" w:color="auto"/>
              <w:bottom w:val="single" w:sz="6" w:space="0" w:color="auto"/>
              <w:right w:val="single" w:sz="6" w:space="0" w:color="auto"/>
            </w:tcBorders>
            <w:vAlign w:val="center"/>
          </w:tcPr>
          <w:p w14:paraId="542B36B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88.43</w:t>
            </w:r>
          </w:p>
        </w:tc>
        <w:tc>
          <w:tcPr>
            <w:tcW w:w="810" w:type="dxa"/>
            <w:tcBorders>
              <w:top w:val="single" w:sz="6" w:space="0" w:color="auto"/>
              <w:left w:val="single" w:sz="6" w:space="0" w:color="auto"/>
              <w:bottom w:val="single" w:sz="6" w:space="0" w:color="auto"/>
              <w:right w:val="single" w:sz="6" w:space="0" w:color="auto"/>
            </w:tcBorders>
            <w:vAlign w:val="center"/>
          </w:tcPr>
          <w:p w14:paraId="18DFE09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88.38</w:t>
            </w:r>
          </w:p>
        </w:tc>
        <w:tc>
          <w:tcPr>
            <w:tcW w:w="810" w:type="dxa"/>
            <w:tcBorders>
              <w:top w:val="single" w:sz="6" w:space="0" w:color="auto"/>
              <w:left w:val="single" w:sz="6" w:space="0" w:color="auto"/>
              <w:bottom w:val="single" w:sz="6" w:space="0" w:color="auto"/>
              <w:right w:val="single" w:sz="6" w:space="0" w:color="auto"/>
            </w:tcBorders>
            <w:vAlign w:val="center"/>
          </w:tcPr>
          <w:p w14:paraId="5FB85C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88.35</w:t>
            </w:r>
          </w:p>
        </w:tc>
        <w:tc>
          <w:tcPr>
            <w:tcW w:w="810" w:type="dxa"/>
            <w:tcBorders>
              <w:top w:val="single" w:sz="6" w:space="0" w:color="auto"/>
              <w:left w:val="single" w:sz="6" w:space="0" w:color="auto"/>
              <w:bottom w:val="single" w:sz="6" w:space="0" w:color="auto"/>
              <w:right w:val="single" w:sz="6" w:space="0" w:color="auto"/>
            </w:tcBorders>
            <w:vAlign w:val="center"/>
          </w:tcPr>
          <w:p w14:paraId="3EAF11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88.32</w:t>
            </w:r>
          </w:p>
        </w:tc>
      </w:tr>
      <w:tr w:rsidR="00156CB4" w:rsidRPr="00034915" w14:paraId="4379B91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CDA4F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1.19</w:t>
            </w:r>
          </w:p>
        </w:tc>
        <w:tc>
          <w:tcPr>
            <w:tcW w:w="810" w:type="dxa"/>
            <w:tcBorders>
              <w:top w:val="single" w:sz="6" w:space="0" w:color="auto"/>
              <w:left w:val="single" w:sz="6" w:space="0" w:color="auto"/>
              <w:bottom w:val="single" w:sz="6" w:space="0" w:color="auto"/>
              <w:right w:val="single" w:sz="6" w:space="0" w:color="auto"/>
            </w:tcBorders>
            <w:vAlign w:val="center"/>
          </w:tcPr>
          <w:p w14:paraId="4E1786E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vAlign w:val="center"/>
          </w:tcPr>
          <w:p w14:paraId="779F3C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89.67</w:t>
            </w:r>
          </w:p>
        </w:tc>
        <w:tc>
          <w:tcPr>
            <w:tcW w:w="810" w:type="dxa"/>
            <w:tcBorders>
              <w:top w:val="single" w:sz="6" w:space="0" w:color="auto"/>
              <w:left w:val="single" w:sz="6" w:space="0" w:color="auto"/>
              <w:bottom w:val="single" w:sz="6" w:space="0" w:color="auto"/>
              <w:right w:val="single" w:sz="6" w:space="0" w:color="auto"/>
            </w:tcBorders>
            <w:vAlign w:val="center"/>
          </w:tcPr>
          <w:p w14:paraId="32D98E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88.97</w:t>
            </w:r>
          </w:p>
        </w:tc>
        <w:tc>
          <w:tcPr>
            <w:tcW w:w="810" w:type="dxa"/>
            <w:tcBorders>
              <w:top w:val="single" w:sz="6" w:space="0" w:color="auto"/>
              <w:left w:val="single" w:sz="6" w:space="0" w:color="auto"/>
              <w:bottom w:val="single" w:sz="6" w:space="0" w:color="auto"/>
              <w:right w:val="single" w:sz="6" w:space="0" w:color="auto"/>
            </w:tcBorders>
            <w:vAlign w:val="center"/>
          </w:tcPr>
          <w:p w14:paraId="5F31ED5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88.76</w:t>
            </w:r>
          </w:p>
        </w:tc>
        <w:tc>
          <w:tcPr>
            <w:tcW w:w="810" w:type="dxa"/>
            <w:tcBorders>
              <w:top w:val="single" w:sz="6" w:space="0" w:color="auto"/>
              <w:left w:val="single" w:sz="6" w:space="0" w:color="auto"/>
              <w:bottom w:val="single" w:sz="6" w:space="0" w:color="auto"/>
              <w:right w:val="single" w:sz="6" w:space="0" w:color="auto"/>
            </w:tcBorders>
            <w:vAlign w:val="center"/>
          </w:tcPr>
          <w:p w14:paraId="196BB5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88.67</w:t>
            </w:r>
          </w:p>
        </w:tc>
        <w:tc>
          <w:tcPr>
            <w:tcW w:w="810" w:type="dxa"/>
            <w:tcBorders>
              <w:top w:val="single" w:sz="6" w:space="0" w:color="auto"/>
              <w:left w:val="single" w:sz="6" w:space="0" w:color="auto"/>
              <w:bottom w:val="single" w:sz="6" w:space="0" w:color="auto"/>
              <w:right w:val="single" w:sz="6" w:space="0" w:color="auto"/>
            </w:tcBorders>
            <w:vAlign w:val="center"/>
          </w:tcPr>
          <w:p w14:paraId="5416D40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88.60</w:t>
            </w:r>
          </w:p>
        </w:tc>
        <w:tc>
          <w:tcPr>
            <w:tcW w:w="810" w:type="dxa"/>
            <w:tcBorders>
              <w:top w:val="single" w:sz="6" w:space="0" w:color="auto"/>
              <w:left w:val="single" w:sz="6" w:space="0" w:color="auto"/>
              <w:bottom w:val="single" w:sz="6" w:space="0" w:color="auto"/>
              <w:right w:val="single" w:sz="6" w:space="0" w:color="auto"/>
            </w:tcBorders>
            <w:vAlign w:val="center"/>
          </w:tcPr>
          <w:p w14:paraId="0AD15CA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88.57</w:t>
            </w:r>
          </w:p>
        </w:tc>
        <w:tc>
          <w:tcPr>
            <w:tcW w:w="810" w:type="dxa"/>
            <w:tcBorders>
              <w:top w:val="single" w:sz="6" w:space="0" w:color="auto"/>
              <w:left w:val="single" w:sz="6" w:space="0" w:color="auto"/>
              <w:bottom w:val="single" w:sz="6" w:space="0" w:color="auto"/>
              <w:right w:val="single" w:sz="6" w:space="0" w:color="auto"/>
            </w:tcBorders>
            <w:vAlign w:val="center"/>
          </w:tcPr>
          <w:p w14:paraId="1CDC1E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88.54</w:t>
            </w:r>
          </w:p>
        </w:tc>
      </w:tr>
      <w:tr w:rsidR="00156CB4" w:rsidRPr="00034915" w14:paraId="4445E15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2FBE24B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1.20</w:t>
            </w:r>
          </w:p>
        </w:tc>
        <w:tc>
          <w:tcPr>
            <w:tcW w:w="810" w:type="dxa"/>
            <w:tcBorders>
              <w:top w:val="single" w:sz="6" w:space="0" w:color="auto"/>
              <w:left w:val="single" w:sz="6" w:space="0" w:color="auto"/>
              <w:bottom w:val="single" w:sz="6" w:space="0" w:color="auto"/>
              <w:right w:val="single" w:sz="6" w:space="0" w:color="auto"/>
            </w:tcBorders>
            <w:vAlign w:val="center"/>
          </w:tcPr>
          <w:p w14:paraId="2C940C6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vAlign w:val="center"/>
          </w:tcPr>
          <w:p w14:paraId="46AD7A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90.00</w:t>
            </w:r>
          </w:p>
        </w:tc>
        <w:tc>
          <w:tcPr>
            <w:tcW w:w="810" w:type="dxa"/>
            <w:tcBorders>
              <w:top w:val="single" w:sz="6" w:space="0" w:color="auto"/>
              <w:left w:val="single" w:sz="6" w:space="0" w:color="auto"/>
              <w:bottom w:val="single" w:sz="6" w:space="0" w:color="auto"/>
              <w:right w:val="single" w:sz="6" w:space="0" w:color="auto"/>
            </w:tcBorders>
            <w:vAlign w:val="center"/>
          </w:tcPr>
          <w:p w14:paraId="0830375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89.24</w:t>
            </w:r>
          </w:p>
        </w:tc>
        <w:tc>
          <w:tcPr>
            <w:tcW w:w="810" w:type="dxa"/>
            <w:tcBorders>
              <w:top w:val="single" w:sz="6" w:space="0" w:color="auto"/>
              <w:left w:val="single" w:sz="6" w:space="0" w:color="auto"/>
              <w:bottom w:val="single" w:sz="6" w:space="0" w:color="auto"/>
              <w:right w:val="single" w:sz="6" w:space="0" w:color="auto"/>
            </w:tcBorders>
            <w:vAlign w:val="center"/>
          </w:tcPr>
          <w:p w14:paraId="3CC8C1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89.01</w:t>
            </w:r>
          </w:p>
        </w:tc>
        <w:tc>
          <w:tcPr>
            <w:tcW w:w="810" w:type="dxa"/>
            <w:tcBorders>
              <w:top w:val="single" w:sz="6" w:space="0" w:color="auto"/>
              <w:left w:val="single" w:sz="6" w:space="0" w:color="auto"/>
              <w:bottom w:val="single" w:sz="6" w:space="0" w:color="auto"/>
              <w:right w:val="single" w:sz="6" w:space="0" w:color="auto"/>
            </w:tcBorders>
            <w:vAlign w:val="center"/>
          </w:tcPr>
          <w:p w14:paraId="7CA7C5B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88.90</w:t>
            </w:r>
          </w:p>
        </w:tc>
        <w:tc>
          <w:tcPr>
            <w:tcW w:w="810" w:type="dxa"/>
            <w:tcBorders>
              <w:top w:val="single" w:sz="6" w:space="0" w:color="auto"/>
              <w:left w:val="single" w:sz="6" w:space="0" w:color="auto"/>
              <w:bottom w:val="single" w:sz="6" w:space="0" w:color="auto"/>
              <w:right w:val="single" w:sz="6" w:space="0" w:color="auto"/>
            </w:tcBorders>
            <w:vAlign w:val="center"/>
          </w:tcPr>
          <w:p w14:paraId="4B5A078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88.83</w:t>
            </w:r>
          </w:p>
        </w:tc>
        <w:tc>
          <w:tcPr>
            <w:tcW w:w="810" w:type="dxa"/>
            <w:tcBorders>
              <w:top w:val="single" w:sz="6" w:space="0" w:color="auto"/>
              <w:left w:val="single" w:sz="6" w:space="0" w:color="auto"/>
              <w:bottom w:val="single" w:sz="6" w:space="0" w:color="auto"/>
              <w:right w:val="single" w:sz="6" w:space="0" w:color="auto"/>
            </w:tcBorders>
            <w:vAlign w:val="center"/>
          </w:tcPr>
          <w:p w14:paraId="57DFA9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88.79</w:t>
            </w:r>
          </w:p>
        </w:tc>
        <w:tc>
          <w:tcPr>
            <w:tcW w:w="810" w:type="dxa"/>
            <w:tcBorders>
              <w:top w:val="single" w:sz="6" w:space="0" w:color="auto"/>
              <w:left w:val="single" w:sz="6" w:space="0" w:color="auto"/>
              <w:bottom w:val="single" w:sz="6" w:space="0" w:color="auto"/>
              <w:right w:val="single" w:sz="6" w:space="0" w:color="auto"/>
            </w:tcBorders>
            <w:vAlign w:val="center"/>
          </w:tcPr>
          <w:p w14:paraId="3A7562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88.76</w:t>
            </w:r>
          </w:p>
        </w:tc>
      </w:tr>
      <w:tr w:rsidR="00156CB4" w:rsidRPr="00034915" w14:paraId="50507629"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47E204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1.21</w:t>
            </w:r>
          </w:p>
        </w:tc>
        <w:tc>
          <w:tcPr>
            <w:tcW w:w="810" w:type="dxa"/>
            <w:tcBorders>
              <w:top w:val="single" w:sz="6" w:space="0" w:color="auto"/>
              <w:left w:val="single" w:sz="6" w:space="0" w:color="auto"/>
              <w:bottom w:val="single" w:sz="6" w:space="0" w:color="auto"/>
              <w:right w:val="single" w:sz="6" w:space="0" w:color="auto"/>
            </w:tcBorders>
            <w:vAlign w:val="center"/>
          </w:tcPr>
          <w:p w14:paraId="44E573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vAlign w:val="center"/>
          </w:tcPr>
          <w:p w14:paraId="318A65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90.33</w:t>
            </w:r>
          </w:p>
        </w:tc>
        <w:tc>
          <w:tcPr>
            <w:tcW w:w="810" w:type="dxa"/>
            <w:tcBorders>
              <w:top w:val="single" w:sz="6" w:space="0" w:color="auto"/>
              <w:left w:val="single" w:sz="6" w:space="0" w:color="auto"/>
              <w:bottom w:val="single" w:sz="6" w:space="0" w:color="auto"/>
              <w:right w:val="single" w:sz="6" w:space="0" w:color="auto"/>
            </w:tcBorders>
            <w:vAlign w:val="center"/>
          </w:tcPr>
          <w:p w14:paraId="255B591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89.50</w:t>
            </w:r>
          </w:p>
        </w:tc>
        <w:tc>
          <w:tcPr>
            <w:tcW w:w="810" w:type="dxa"/>
            <w:tcBorders>
              <w:top w:val="single" w:sz="6" w:space="0" w:color="auto"/>
              <w:left w:val="single" w:sz="6" w:space="0" w:color="auto"/>
              <w:bottom w:val="single" w:sz="6" w:space="0" w:color="auto"/>
              <w:right w:val="single" w:sz="6" w:space="0" w:color="auto"/>
            </w:tcBorders>
            <w:vAlign w:val="center"/>
          </w:tcPr>
          <w:p w14:paraId="3C757F1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89.25</w:t>
            </w:r>
          </w:p>
        </w:tc>
        <w:tc>
          <w:tcPr>
            <w:tcW w:w="810" w:type="dxa"/>
            <w:tcBorders>
              <w:top w:val="single" w:sz="6" w:space="0" w:color="auto"/>
              <w:left w:val="single" w:sz="6" w:space="0" w:color="auto"/>
              <w:bottom w:val="single" w:sz="6" w:space="0" w:color="auto"/>
              <w:right w:val="single" w:sz="6" w:space="0" w:color="auto"/>
            </w:tcBorders>
            <w:vAlign w:val="center"/>
          </w:tcPr>
          <w:p w14:paraId="0299E7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89.12</w:t>
            </w:r>
          </w:p>
        </w:tc>
        <w:tc>
          <w:tcPr>
            <w:tcW w:w="810" w:type="dxa"/>
            <w:tcBorders>
              <w:top w:val="single" w:sz="6" w:space="0" w:color="auto"/>
              <w:left w:val="single" w:sz="6" w:space="0" w:color="auto"/>
              <w:bottom w:val="single" w:sz="6" w:space="0" w:color="auto"/>
              <w:right w:val="single" w:sz="6" w:space="0" w:color="auto"/>
            </w:tcBorders>
            <w:vAlign w:val="center"/>
          </w:tcPr>
          <w:p w14:paraId="6559D2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89.05</w:t>
            </w:r>
          </w:p>
        </w:tc>
        <w:tc>
          <w:tcPr>
            <w:tcW w:w="810" w:type="dxa"/>
            <w:tcBorders>
              <w:top w:val="single" w:sz="6" w:space="0" w:color="auto"/>
              <w:left w:val="single" w:sz="6" w:space="0" w:color="auto"/>
              <w:bottom w:val="single" w:sz="6" w:space="0" w:color="auto"/>
              <w:right w:val="single" w:sz="6" w:space="0" w:color="auto"/>
            </w:tcBorders>
            <w:vAlign w:val="center"/>
          </w:tcPr>
          <w:p w14:paraId="41FBE55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89.00</w:t>
            </w:r>
          </w:p>
        </w:tc>
        <w:tc>
          <w:tcPr>
            <w:tcW w:w="810" w:type="dxa"/>
            <w:tcBorders>
              <w:top w:val="single" w:sz="6" w:space="0" w:color="auto"/>
              <w:left w:val="single" w:sz="6" w:space="0" w:color="auto"/>
              <w:bottom w:val="single" w:sz="6" w:space="0" w:color="auto"/>
              <w:right w:val="single" w:sz="6" w:space="0" w:color="auto"/>
            </w:tcBorders>
            <w:vAlign w:val="center"/>
          </w:tcPr>
          <w:p w14:paraId="779954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88.97</w:t>
            </w:r>
          </w:p>
        </w:tc>
      </w:tr>
      <w:tr w:rsidR="00156CB4" w:rsidRPr="00034915" w14:paraId="5A4B8A92"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vAlign w:val="center"/>
          </w:tcPr>
          <w:p w14:paraId="39D1DC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1.22</w:t>
            </w:r>
          </w:p>
        </w:tc>
        <w:tc>
          <w:tcPr>
            <w:tcW w:w="810" w:type="dxa"/>
            <w:tcBorders>
              <w:top w:val="single" w:sz="6" w:space="0" w:color="auto"/>
              <w:left w:val="single" w:sz="6" w:space="0" w:color="auto"/>
              <w:bottom w:val="single" w:sz="6" w:space="0" w:color="auto"/>
              <w:right w:val="single" w:sz="6" w:space="0" w:color="auto"/>
            </w:tcBorders>
            <w:vAlign w:val="center"/>
          </w:tcPr>
          <w:p w14:paraId="43026A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vAlign w:val="center"/>
          </w:tcPr>
          <w:p w14:paraId="4EBC00E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90.67</w:t>
            </w:r>
          </w:p>
        </w:tc>
        <w:tc>
          <w:tcPr>
            <w:tcW w:w="810" w:type="dxa"/>
            <w:tcBorders>
              <w:top w:val="single" w:sz="6" w:space="0" w:color="auto"/>
              <w:left w:val="single" w:sz="6" w:space="0" w:color="auto"/>
              <w:bottom w:val="single" w:sz="6" w:space="0" w:color="auto"/>
              <w:right w:val="single" w:sz="6" w:space="0" w:color="auto"/>
            </w:tcBorders>
            <w:vAlign w:val="center"/>
          </w:tcPr>
          <w:p w14:paraId="1D7C2A7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89.76</w:t>
            </w:r>
          </w:p>
        </w:tc>
        <w:tc>
          <w:tcPr>
            <w:tcW w:w="810" w:type="dxa"/>
            <w:tcBorders>
              <w:top w:val="single" w:sz="6" w:space="0" w:color="auto"/>
              <w:left w:val="single" w:sz="6" w:space="0" w:color="auto"/>
              <w:bottom w:val="single" w:sz="6" w:space="0" w:color="auto"/>
              <w:right w:val="single" w:sz="6" w:space="0" w:color="auto"/>
            </w:tcBorders>
            <w:vAlign w:val="center"/>
          </w:tcPr>
          <w:p w14:paraId="3F75CAB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89.48</w:t>
            </w:r>
          </w:p>
        </w:tc>
        <w:tc>
          <w:tcPr>
            <w:tcW w:w="810" w:type="dxa"/>
            <w:tcBorders>
              <w:top w:val="single" w:sz="6" w:space="0" w:color="auto"/>
              <w:left w:val="single" w:sz="6" w:space="0" w:color="auto"/>
              <w:bottom w:val="single" w:sz="6" w:space="0" w:color="auto"/>
              <w:right w:val="single" w:sz="6" w:space="0" w:color="auto"/>
            </w:tcBorders>
            <w:vAlign w:val="center"/>
          </w:tcPr>
          <w:p w14:paraId="24EE536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89.35</w:t>
            </w:r>
          </w:p>
        </w:tc>
        <w:tc>
          <w:tcPr>
            <w:tcW w:w="810" w:type="dxa"/>
            <w:tcBorders>
              <w:top w:val="single" w:sz="6" w:space="0" w:color="auto"/>
              <w:left w:val="single" w:sz="6" w:space="0" w:color="auto"/>
              <w:bottom w:val="single" w:sz="6" w:space="0" w:color="auto"/>
              <w:right w:val="single" w:sz="6" w:space="0" w:color="auto"/>
            </w:tcBorders>
            <w:vAlign w:val="center"/>
          </w:tcPr>
          <w:p w14:paraId="660355F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89.26</w:t>
            </w:r>
          </w:p>
        </w:tc>
        <w:tc>
          <w:tcPr>
            <w:tcW w:w="810" w:type="dxa"/>
            <w:tcBorders>
              <w:top w:val="single" w:sz="6" w:space="0" w:color="auto"/>
              <w:left w:val="single" w:sz="6" w:space="0" w:color="auto"/>
              <w:bottom w:val="single" w:sz="6" w:space="0" w:color="auto"/>
              <w:right w:val="single" w:sz="6" w:space="0" w:color="auto"/>
            </w:tcBorders>
            <w:vAlign w:val="center"/>
          </w:tcPr>
          <w:p w14:paraId="2906992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89.21</w:t>
            </w:r>
          </w:p>
        </w:tc>
        <w:tc>
          <w:tcPr>
            <w:tcW w:w="810" w:type="dxa"/>
            <w:tcBorders>
              <w:top w:val="single" w:sz="6" w:space="0" w:color="auto"/>
              <w:left w:val="single" w:sz="6" w:space="0" w:color="auto"/>
              <w:bottom w:val="single" w:sz="6" w:space="0" w:color="auto"/>
              <w:right w:val="single" w:sz="6" w:space="0" w:color="auto"/>
            </w:tcBorders>
            <w:vAlign w:val="center"/>
          </w:tcPr>
          <w:p w14:paraId="7D2D9F7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89.17</w:t>
            </w:r>
          </w:p>
        </w:tc>
      </w:tr>
      <w:tr w:rsidR="00156CB4" w:rsidRPr="00034915" w14:paraId="7C7314A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F0FE41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lastRenderedPageBreak/>
              <w:t>1.23</w:t>
            </w:r>
          </w:p>
        </w:tc>
        <w:tc>
          <w:tcPr>
            <w:tcW w:w="810" w:type="dxa"/>
            <w:tcBorders>
              <w:top w:val="single" w:sz="6" w:space="0" w:color="auto"/>
              <w:left w:val="single" w:sz="6" w:space="0" w:color="auto"/>
              <w:bottom w:val="single" w:sz="6" w:space="0" w:color="auto"/>
              <w:right w:val="single" w:sz="6" w:space="0" w:color="auto"/>
            </w:tcBorders>
          </w:tcPr>
          <w:p w14:paraId="3FAD68F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AA1CC0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91.00</w:t>
            </w:r>
          </w:p>
        </w:tc>
        <w:tc>
          <w:tcPr>
            <w:tcW w:w="810" w:type="dxa"/>
            <w:tcBorders>
              <w:top w:val="single" w:sz="6" w:space="0" w:color="auto"/>
              <w:left w:val="single" w:sz="6" w:space="0" w:color="auto"/>
              <w:bottom w:val="single" w:sz="6" w:space="0" w:color="auto"/>
              <w:right w:val="single" w:sz="6" w:space="0" w:color="auto"/>
            </w:tcBorders>
          </w:tcPr>
          <w:p w14:paraId="2C1D677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90.02</w:t>
            </w:r>
          </w:p>
        </w:tc>
        <w:tc>
          <w:tcPr>
            <w:tcW w:w="810" w:type="dxa"/>
            <w:tcBorders>
              <w:top w:val="single" w:sz="6" w:space="0" w:color="auto"/>
              <w:left w:val="single" w:sz="6" w:space="0" w:color="auto"/>
              <w:bottom w:val="single" w:sz="6" w:space="0" w:color="auto"/>
              <w:right w:val="single" w:sz="6" w:space="0" w:color="auto"/>
            </w:tcBorders>
          </w:tcPr>
          <w:p w14:paraId="7F16ECC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89.72</w:t>
            </w:r>
          </w:p>
        </w:tc>
        <w:tc>
          <w:tcPr>
            <w:tcW w:w="810" w:type="dxa"/>
            <w:tcBorders>
              <w:top w:val="single" w:sz="6" w:space="0" w:color="auto"/>
              <w:left w:val="single" w:sz="6" w:space="0" w:color="auto"/>
              <w:bottom w:val="single" w:sz="6" w:space="0" w:color="auto"/>
              <w:right w:val="single" w:sz="6" w:space="0" w:color="auto"/>
            </w:tcBorders>
          </w:tcPr>
          <w:p w14:paraId="2D87C45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89.57</w:t>
            </w:r>
          </w:p>
        </w:tc>
        <w:tc>
          <w:tcPr>
            <w:tcW w:w="810" w:type="dxa"/>
            <w:tcBorders>
              <w:top w:val="single" w:sz="6" w:space="0" w:color="auto"/>
              <w:left w:val="single" w:sz="6" w:space="0" w:color="auto"/>
              <w:bottom w:val="single" w:sz="6" w:space="0" w:color="auto"/>
              <w:right w:val="single" w:sz="6" w:space="0" w:color="auto"/>
            </w:tcBorders>
          </w:tcPr>
          <w:p w14:paraId="4C83793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89.48</w:t>
            </w:r>
          </w:p>
        </w:tc>
        <w:tc>
          <w:tcPr>
            <w:tcW w:w="810" w:type="dxa"/>
            <w:tcBorders>
              <w:top w:val="single" w:sz="6" w:space="0" w:color="auto"/>
              <w:left w:val="single" w:sz="6" w:space="0" w:color="auto"/>
              <w:bottom w:val="single" w:sz="6" w:space="0" w:color="auto"/>
              <w:right w:val="single" w:sz="6" w:space="0" w:color="auto"/>
            </w:tcBorders>
          </w:tcPr>
          <w:p w14:paraId="6ACD53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89.43</w:t>
            </w:r>
          </w:p>
        </w:tc>
        <w:tc>
          <w:tcPr>
            <w:tcW w:w="810" w:type="dxa"/>
            <w:tcBorders>
              <w:top w:val="single" w:sz="6" w:space="0" w:color="auto"/>
              <w:left w:val="single" w:sz="6" w:space="0" w:color="auto"/>
              <w:bottom w:val="single" w:sz="6" w:space="0" w:color="auto"/>
              <w:right w:val="single" w:sz="6" w:space="0" w:color="auto"/>
            </w:tcBorders>
          </w:tcPr>
          <w:p w14:paraId="61FE864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89.38</w:t>
            </w:r>
          </w:p>
        </w:tc>
      </w:tr>
      <w:tr w:rsidR="00156CB4" w:rsidRPr="00034915" w14:paraId="36E01F4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5EC655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1.24</w:t>
            </w:r>
          </w:p>
        </w:tc>
        <w:tc>
          <w:tcPr>
            <w:tcW w:w="810" w:type="dxa"/>
            <w:tcBorders>
              <w:top w:val="single" w:sz="6" w:space="0" w:color="auto"/>
              <w:left w:val="single" w:sz="6" w:space="0" w:color="auto"/>
              <w:bottom w:val="single" w:sz="6" w:space="0" w:color="auto"/>
              <w:right w:val="single" w:sz="6" w:space="0" w:color="auto"/>
            </w:tcBorders>
          </w:tcPr>
          <w:p w14:paraId="38F7D1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61AFC5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91.34</w:t>
            </w:r>
          </w:p>
        </w:tc>
        <w:tc>
          <w:tcPr>
            <w:tcW w:w="810" w:type="dxa"/>
            <w:tcBorders>
              <w:top w:val="single" w:sz="6" w:space="0" w:color="auto"/>
              <w:left w:val="single" w:sz="6" w:space="0" w:color="auto"/>
              <w:bottom w:val="single" w:sz="6" w:space="0" w:color="auto"/>
              <w:right w:val="single" w:sz="6" w:space="0" w:color="auto"/>
            </w:tcBorders>
          </w:tcPr>
          <w:p w14:paraId="2450818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90.28</w:t>
            </w:r>
          </w:p>
        </w:tc>
        <w:tc>
          <w:tcPr>
            <w:tcW w:w="810" w:type="dxa"/>
            <w:tcBorders>
              <w:top w:val="single" w:sz="6" w:space="0" w:color="auto"/>
              <w:left w:val="single" w:sz="6" w:space="0" w:color="auto"/>
              <w:bottom w:val="single" w:sz="6" w:space="0" w:color="auto"/>
              <w:right w:val="single" w:sz="6" w:space="0" w:color="auto"/>
            </w:tcBorders>
          </w:tcPr>
          <w:p w14:paraId="3F86210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89.95</w:t>
            </w:r>
          </w:p>
        </w:tc>
        <w:tc>
          <w:tcPr>
            <w:tcW w:w="810" w:type="dxa"/>
            <w:tcBorders>
              <w:top w:val="single" w:sz="6" w:space="0" w:color="auto"/>
              <w:left w:val="single" w:sz="6" w:space="0" w:color="auto"/>
              <w:bottom w:val="single" w:sz="6" w:space="0" w:color="auto"/>
              <w:right w:val="single" w:sz="6" w:space="0" w:color="auto"/>
            </w:tcBorders>
          </w:tcPr>
          <w:p w14:paraId="17AD4B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89.80</w:t>
            </w:r>
          </w:p>
        </w:tc>
        <w:tc>
          <w:tcPr>
            <w:tcW w:w="810" w:type="dxa"/>
            <w:tcBorders>
              <w:top w:val="single" w:sz="6" w:space="0" w:color="auto"/>
              <w:left w:val="single" w:sz="6" w:space="0" w:color="auto"/>
              <w:bottom w:val="single" w:sz="6" w:space="0" w:color="auto"/>
              <w:right w:val="single" w:sz="6" w:space="0" w:color="auto"/>
            </w:tcBorders>
          </w:tcPr>
          <w:p w14:paraId="6E337E8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89.69</w:t>
            </w:r>
          </w:p>
        </w:tc>
        <w:tc>
          <w:tcPr>
            <w:tcW w:w="810" w:type="dxa"/>
            <w:tcBorders>
              <w:top w:val="single" w:sz="6" w:space="0" w:color="auto"/>
              <w:left w:val="single" w:sz="6" w:space="0" w:color="auto"/>
              <w:bottom w:val="single" w:sz="6" w:space="0" w:color="auto"/>
              <w:right w:val="single" w:sz="6" w:space="0" w:color="auto"/>
            </w:tcBorders>
          </w:tcPr>
          <w:p w14:paraId="488A94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89.64</w:t>
            </w:r>
          </w:p>
        </w:tc>
        <w:tc>
          <w:tcPr>
            <w:tcW w:w="810" w:type="dxa"/>
            <w:tcBorders>
              <w:top w:val="single" w:sz="6" w:space="0" w:color="auto"/>
              <w:left w:val="single" w:sz="6" w:space="0" w:color="auto"/>
              <w:bottom w:val="single" w:sz="6" w:space="0" w:color="auto"/>
              <w:right w:val="single" w:sz="6" w:space="0" w:color="auto"/>
            </w:tcBorders>
          </w:tcPr>
          <w:p w14:paraId="0771E16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89.58</w:t>
            </w:r>
          </w:p>
        </w:tc>
      </w:tr>
      <w:tr w:rsidR="00156CB4" w:rsidRPr="00034915" w14:paraId="40C35C2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F1BD25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1.25</w:t>
            </w:r>
          </w:p>
        </w:tc>
        <w:tc>
          <w:tcPr>
            <w:tcW w:w="810" w:type="dxa"/>
            <w:tcBorders>
              <w:top w:val="single" w:sz="6" w:space="0" w:color="auto"/>
              <w:left w:val="single" w:sz="6" w:space="0" w:color="auto"/>
              <w:bottom w:val="single" w:sz="6" w:space="0" w:color="auto"/>
              <w:right w:val="single" w:sz="6" w:space="0" w:color="auto"/>
            </w:tcBorders>
          </w:tcPr>
          <w:p w14:paraId="7961F3C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DD209C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91.67</w:t>
            </w:r>
          </w:p>
        </w:tc>
        <w:tc>
          <w:tcPr>
            <w:tcW w:w="810" w:type="dxa"/>
            <w:tcBorders>
              <w:top w:val="single" w:sz="6" w:space="0" w:color="auto"/>
              <w:left w:val="single" w:sz="6" w:space="0" w:color="auto"/>
              <w:bottom w:val="single" w:sz="6" w:space="0" w:color="auto"/>
              <w:right w:val="single" w:sz="6" w:space="0" w:color="auto"/>
            </w:tcBorders>
          </w:tcPr>
          <w:p w14:paraId="3DCD4A0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90.54</w:t>
            </w:r>
          </w:p>
        </w:tc>
        <w:tc>
          <w:tcPr>
            <w:tcW w:w="810" w:type="dxa"/>
            <w:tcBorders>
              <w:top w:val="single" w:sz="6" w:space="0" w:color="auto"/>
              <w:left w:val="single" w:sz="6" w:space="0" w:color="auto"/>
              <w:bottom w:val="single" w:sz="6" w:space="0" w:color="auto"/>
              <w:right w:val="single" w:sz="6" w:space="0" w:color="auto"/>
            </w:tcBorders>
          </w:tcPr>
          <w:p w14:paraId="079E576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90.19</w:t>
            </w:r>
          </w:p>
        </w:tc>
        <w:tc>
          <w:tcPr>
            <w:tcW w:w="810" w:type="dxa"/>
            <w:tcBorders>
              <w:top w:val="single" w:sz="6" w:space="0" w:color="auto"/>
              <w:left w:val="single" w:sz="6" w:space="0" w:color="auto"/>
              <w:bottom w:val="single" w:sz="6" w:space="0" w:color="auto"/>
              <w:right w:val="single" w:sz="6" w:space="0" w:color="auto"/>
            </w:tcBorders>
          </w:tcPr>
          <w:p w14:paraId="608C926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90.02</w:t>
            </w:r>
          </w:p>
        </w:tc>
        <w:tc>
          <w:tcPr>
            <w:tcW w:w="810" w:type="dxa"/>
            <w:tcBorders>
              <w:top w:val="single" w:sz="6" w:space="0" w:color="auto"/>
              <w:left w:val="single" w:sz="6" w:space="0" w:color="auto"/>
              <w:bottom w:val="single" w:sz="6" w:space="0" w:color="auto"/>
              <w:right w:val="single" w:sz="6" w:space="0" w:color="auto"/>
            </w:tcBorders>
          </w:tcPr>
          <w:p w14:paraId="0BD8DD1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89.91</w:t>
            </w:r>
          </w:p>
        </w:tc>
        <w:tc>
          <w:tcPr>
            <w:tcW w:w="810" w:type="dxa"/>
            <w:tcBorders>
              <w:top w:val="single" w:sz="6" w:space="0" w:color="auto"/>
              <w:left w:val="single" w:sz="6" w:space="0" w:color="auto"/>
              <w:bottom w:val="single" w:sz="6" w:space="0" w:color="auto"/>
              <w:right w:val="single" w:sz="6" w:space="0" w:color="auto"/>
            </w:tcBorders>
          </w:tcPr>
          <w:p w14:paraId="19A6C89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89.85</w:t>
            </w:r>
          </w:p>
        </w:tc>
        <w:tc>
          <w:tcPr>
            <w:tcW w:w="810" w:type="dxa"/>
            <w:tcBorders>
              <w:top w:val="single" w:sz="6" w:space="0" w:color="auto"/>
              <w:left w:val="single" w:sz="6" w:space="0" w:color="auto"/>
              <w:bottom w:val="single" w:sz="6" w:space="0" w:color="auto"/>
              <w:right w:val="single" w:sz="6" w:space="0" w:color="auto"/>
            </w:tcBorders>
          </w:tcPr>
          <w:p w14:paraId="2E6A58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89.79</w:t>
            </w:r>
          </w:p>
        </w:tc>
      </w:tr>
      <w:tr w:rsidR="00156CB4" w:rsidRPr="00034915" w14:paraId="2417A84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1B220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1.26</w:t>
            </w:r>
          </w:p>
        </w:tc>
        <w:tc>
          <w:tcPr>
            <w:tcW w:w="810" w:type="dxa"/>
            <w:tcBorders>
              <w:top w:val="single" w:sz="6" w:space="0" w:color="auto"/>
              <w:left w:val="single" w:sz="6" w:space="0" w:color="auto"/>
              <w:bottom w:val="single" w:sz="6" w:space="0" w:color="auto"/>
              <w:right w:val="single" w:sz="6" w:space="0" w:color="auto"/>
            </w:tcBorders>
          </w:tcPr>
          <w:p w14:paraId="499C59A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E28161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92.00</w:t>
            </w:r>
          </w:p>
        </w:tc>
        <w:tc>
          <w:tcPr>
            <w:tcW w:w="810" w:type="dxa"/>
            <w:tcBorders>
              <w:top w:val="single" w:sz="6" w:space="0" w:color="auto"/>
              <w:left w:val="single" w:sz="6" w:space="0" w:color="auto"/>
              <w:bottom w:val="single" w:sz="6" w:space="0" w:color="auto"/>
              <w:right w:val="single" w:sz="6" w:space="0" w:color="auto"/>
            </w:tcBorders>
          </w:tcPr>
          <w:p w14:paraId="32E5241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90.79</w:t>
            </w:r>
          </w:p>
        </w:tc>
        <w:tc>
          <w:tcPr>
            <w:tcW w:w="810" w:type="dxa"/>
            <w:tcBorders>
              <w:top w:val="single" w:sz="6" w:space="0" w:color="auto"/>
              <w:left w:val="single" w:sz="6" w:space="0" w:color="auto"/>
              <w:bottom w:val="single" w:sz="6" w:space="0" w:color="auto"/>
              <w:right w:val="single" w:sz="6" w:space="0" w:color="auto"/>
            </w:tcBorders>
          </w:tcPr>
          <w:p w14:paraId="1BA639C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90.41</w:t>
            </w:r>
          </w:p>
        </w:tc>
        <w:tc>
          <w:tcPr>
            <w:tcW w:w="810" w:type="dxa"/>
            <w:tcBorders>
              <w:top w:val="single" w:sz="6" w:space="0" w:color="auto"/>
              <w:left w:val="single" w:sz="6" w:space="0" w:color="auto"/>
              <w:bottom w:val="single" w:sz="6" w:space="0" w:color="auto"/>
              <w:right w:val="single" w:sz="6" w:space="0" w:color="auto"/>
            </w:tcBorders>
          </w:tcPr>
          <w:p w14:paraId="530292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90.23</w:t>
            </w:r>
          </w:p>
        </w:tc>
        <w:tc>
          <w:tcPr>
            <w:tcW w:w="810" w:type="dxa"/>
            <w:tcBorders>
              <w:top w:val="single" w:sz="6" w:space="0" w:color="auto"/>
              <w:left w:val="single" w:sz="6" w:space="0" w:color="auto"/>
              <w:bottom w:val="single" w:sz="6" w:space="0" w:color="auto"/>
              <w:right w:val="single" w:sz="6" w:space="0" w:color="auto"/>
            </w:tcBorders>
          </w:tcPr>
          <w:p w14:paraId="24AECC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90.12</w:t>
            </w:r>
          </w:p>
        </w:tc>
        <w:tc>
          <w:tcPr>
            <w:tcW w:w="810" w:type="dxa"/>
            <w:tcBorders>
              <w:top w:val="single" w:sz="6" w:space="0" w:color="auto"/>
              <w:left w:val="single" w:sz="6" w:space="0" w:color="auto"/>
              <w:bottom w:val="single" w:sz="6" w:space="0" w:color="auto"/>
              <w:right w:val="single" w:sz="6" w:space="0" w:color="auto"/>
            </w:tcBorders>
          </w:tcPr>
          <w:p w14:paraId="60DD74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90.05</w:t>
            </w:r>
          </w:p>
        </w:tc>
        <w:tc>
          <w:tcPr>
            <w:tcW w:w="810" w:type="dxa"/>
            <w:tcBorders>
              <w:top w:val="single" w:sz="6" w:space="0" w:color="auto"/>
              <w:left w:val="single" w:sz="6" w:space="0" w:color="auto"/>
              <w:bottom w:val="single" w:sz="6" w:space="0" w:color="auto"/>
              <w:right w:val="single" w:sz="6" w:space="0" w:color="auto"/>
            </w:tcBorders>
          </w:tcPr>
          <w:p w14:paraId="2ACD613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89.99</w:t>
            </w:r>
          </w:p>
        </w:tc>
      </w:tr>
      <w:tr w:rsidR="00156CB4" w:rsidRPr="00034915" w14:paraId="63260C0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A9FFD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1.27</w:t>
            </w:r>
          </w:p>
        </w:tc>
        <w:tc>
          <w:tcPr>
            <w:tcW w:w="810" w:type="dxa"/>
            <w:tcBorders>
              <w:top w:val="single" w:sz="6" w:space="0" w:color="auto"/>
              <w:left w:val="single" w:sz="6" w:space="0" w:color="auto"/>
              <w:bottom w:val="single" w:sz="6" w:space="0" w:color="auto"/>
              <w:right w:val="single" w:sz="6" w:space="0" w:color="auto"/>
            </w:tcBorders>
          </w:tcPr>
          <w:p w14:paraId="26DBF9F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010F59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92.33</w:t>
            </w:r>
          </w:p>
        </w:tc>
        <w:tc>
          <w:tcPr>
            <w:tcW w:w="810" w:type="dxa"/>
            <w:tcBorders>
              <w:top w:val="single" w:sz="6" w:space="0" w:color="auto"/>
              <w:left w:val="single" w:sz="6" w:space="0" w:color="auto"/>
              <w:bottom w:val="single" w:sz="6" w:space="0" w:color="auto"/>
              <w:right w:val="single" w:sz="6" w:space="0" w:color="auto"/>
            </w:tcBorders>
          </w:tcPr>
          <w:p w14:paraId="05AA3D3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91.04</w:t>
            </w:r>
          </w:p>
        </w:tc>
        <w:tc>
          <w:tcPr>
            <w:tcW w:w="810" w:type="dxa"/>
            <w:tcBorders>
              <w:top w:val="single" w:sz="6" w:space="0" w:color="auto"/>
              <w:left w:val="single" w:sz="6" w:space="0" w:color="auto"/>
              <w:bottom w:val="single" w:sz="6" w:space="0" w:color="auto"/>
              <w:right w:val="single" w:sz="6" w:space="0" w:color="auto"/>
            </w:tcBorders>
          </w:tcPr>
          <w:p w14:paraId="6EFAD9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90.64</w:t>
            </w:r>
          </w:p>
        </w:tc>
        <w:tc>
          <w:tcPr>
            <w:tcW w:w="810" w:type="dxa"/>
            <w:tcBorders>
              <w:top w:val="single" w:sz="6" w:space="0" w:color="auto"/>
              <w:left w:val="single" w:sz="6" w:space="0" w:color="auto"/>
              <w:bottom w:val="single" w:sz="6" w:space="0" w:color="auto"/>
              <w:right w:val="single" w:sz="6" w:space="0" w:color="auto"/>
            </w:tcBorders>
          </w:tcPr>
          <w:p w14:paraId="286B1CD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90.44</w:t>
            </w:r>
          </w:p>
        </w:tc>
        <w:tc>
          <w:tcPr>
            <w:tcW w:w="810" w:type="dxa"/>
            <w:tcBorders>
              <w:top w:val="single" w:sz="6" w:space="0" w:color="auto"/>
              <w:left w:val="single" w:sz="6" w:space="0" w:color="auto"/>
              <w:bottom w:val="single" w:sz="6" w:space="0" w:color="auto"/>
              <w:right w:val="single" w:sz="6" w:space="0" w:color="auto"/>
            </w:tcBorders>
          </w:tcPr>
          <w:p w14:paraId="303D6D0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90.32</w:t>
            </w:r>
          </w:p>
        </w:tc>
        <w:tc>
          <w:tcPr>
            <w:tcW w:w="810" w:type="dxa"/>
            <w:tcBorders>
              <w:top w:val="single" w:sz="6" w:space="0" w:color="auto"/>
              <w:left w:val="single" w:sz="6" w:space="0" w:color="auto"/>
              <w:bottom w:val="single" w:sz="6" w:space="0" w:color="auto"/>
              <w:right w:val="single" w:sz="6" w:space="0" w:color="auto"/>
            </w:tcBorders>
          </w:tcPr>
          <w:p w14:paraId="3F8D272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90.25</w:t>
            </w:r>
          </w:p>
        </w:tc>
        <w:tc>
          <w:tcPr>
            <w:tcW w:w="810" w:type="dxa"/>
            <w:tcBorders>
              <w:top w:val="single" w:sz="6" w:space="0" w:color="auto"/>
              <w:left w:val="single" w:sz="6" w:space="0" w:color="auto"/>
              <w:bottom w:val="single" w:sz="6" w:space="0" w:color="auto"/>
              <w:right w:val="single" w:sz="6" w:space="0" w:color="auto"/>
            </w:tcBorders>
          </w:tcPr>
          <w:p w14:paraId="2523A2B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90.19</w:t>
            </w:r>
          </w:p>
        </w:tc>
      </w:tr>
      <w:tr w:rsidR="00156CB4" w:rsidRPr="00034915" w14:paraId="074929C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5A7BE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1.28</w:t>
            </w:r>
          </w:p>
        </w:tc>
        <w:tc>
          <w:tcPr>
            <w:tcW w:w="810" w:type="dxa"/>
            <w:tcBorders>
              <w:top w:val="single" w:sz="6" w:space="0" w:color="auto"/>
              <w:left w:val="single" w:sz="6" w:space="0" w:color="auto"/>
              <w:bottom w:val="single" w:sz="6" w:space="0" w:color="auto"/>
              <w:right w:val="single" w:sz="6" w:space="0" w:color="auto"/>
            </w:tcBorders>
          </w:tcPr>
          <w:p w14:paraId="4F445E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CF906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92.67</w:t>
            </w:r>
          </w:p>
        </w:tc>
        <w:tc>
          <w:tcPr>
            <w:tcW w:w="810" w:type="dxa"/>
            <w:tcBorders>
              <w:top w:val="single" w:sz="6" w:space="0" w:color="auto"/>
              <w:left w:val="single" w:sz="6" w:space="0" w:color="auto"/>
              <w:bottom w:val="single" w:sz="6" w:space="0" w:color="auto"/>
              <w:right w:val="single" w:sz="6" w:space="0" w:color="auto"/>
            </w:tcBorders>
          </w:tcPr>
          <w:p w14:paraId="4871B2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91.29</w:t>
            </w:r>
          </w:p>
        </w:tc>
        <w:tc>
          <w:tcPr>
            <w:tcW w:w="810" w:type="dxa"/>
            <w:tcBorders>
              <w:top w:val="single" w:sz="6" w:space="0" w:color="auto"/>
              <w:left w:val="single" w:sz="6" w:space="0" w:color="auto"/>
              <w:bottom w:val="single" w:sz="6" w:space="0" w:color="auto"/>
              <w:right w:val="single" w:sz="6" w:space="0" w:color="auto"/>
            </w:tcBorders>
          </w:tcPr>
          <w:p w14:paraId="4CDF454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90.86</w:t>
            </w:r>
          </w:p>
        </w:tc>
        <w:tc>
          <w:tcPr>
            <w:tcW w:w="810" w:type="dxa"/>
            <w:tcBorders>
              <w:top w:val="single" w:sz="6" w:space="0" w:color="auto"/>
              <w:left w:val="single" w:sz="6" w:space="0" w:color="auto"/>
              <w:bottom w:val="single" w:sz="6" w:space="0" w:color="auto"/>
              <w:right w:val="single" w:sz="6" w:space="0" w:color="auto"/>
            </w:tcBorders>
          </w:tcPr>
          <w:p w14:paraId="2C71666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90.65</w:t>
            </w:r>
          </w:p>
        </w:tc>
        <w:tc>
          <w:tcPr>
            <w:tcW w:w="810" w:type="dxa"/>
            <w:tcBorders>
              <w:top w:val="single" w:sz="6" w:space="0" w:color="auto"/>
              <w:left w:val="single" w:sz="6" w:space="0" w:color="auto"/>
              <w:bottom w:val="single" w:sz="6" w:space="0" w:color="auto"/>
              <w:right w:val="single" w:sz="6" w:space="0" w:color="auto"/>
            </w:tcBorders>
          </w:tcPr>
          <w:p w14:paraId="157213F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90.53</w:t>
            </w:r>
          </w:p>
        </w:tc>
        <w:tc>
          <w:tcPr>
            <w:tcW w:w="810" w:type="dxa"/>
            <w:tcBorders>
              <w:top w:val="single" w:sz="6" w:space="0" w:color="auto"/>
              <w:left w:val="single" w:sz="6" w:space="0" w:color="auto"/>
              <w:bottom w:val="single" w:sz="6" w:space="0" w:color="auto"/>
              <w:right w:val="single" w:sz="6" w:space="0" w:color="auto"/>
            </w:tcBorders>
          </w:tcPr>
          <w:p w14:paraId="547504C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90.44</w:t>
            </w:r>
          </w:p>
        </w:tc>
        <w:tc>
          <w:tcPr>
            <w:tcW w:w="810" w:type="dxa"/>
            <w:tcBorders>
              <w:top w:val="single" w:sz="6" w:space="0" w:color="auto"/>
              <w:left w:val="single" w:sz="6" w:space="0" w:color="auto"/>
              <w:bottom w:val="single" w:sz="6" w:space="0" w:color="auto"/>
              <w:right w:val="single" w:sz="6" w:space="0" w:color="auto"/>
            </w:tcBorders>
          </w:tcPr>
          <w:p w14:paraId="284557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90.38</w:t>
            </w:r>
          </w:p>
        </w:tc>
      </w:tr>
      <w:tr w:rsidR="00156CB4" w:rsidRPr="00034915" w14:paraId="686B324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CD5A03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1.29</w:t>
            </w:r>
          </w:p>
        </w:tc>
        <w:tc>
          <w:tcPr>
            <w:tcW w:w="810" w:type="dxa"/>
            <w:tcBorders>
              <w:top w:val="single" w:sz="6" w:space="0" w:color="auto"/>
              <w:left w:val="single" w:sz="6" w:space="0" w:color="auto"/>
              <w:bottom w:val="single" w:sz="6" w:space="0" w:color="auto"/>
              <w:right w:val="single" w:sz="6" w:space="0" w:color="auto"/>
            </w:tcBorders>
          </w:tcPr>
          <w:p w14:paraId="4A7083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96322F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93.00</w:t>
            </w:r>
          </w:p>
        </w:tc>
        <w:tc>
          <w:tcPr>
            <w:tcW w:w="810" w:type="dxa"/>
            <w:tcBorders>
              <w:top w:val="single" w:sz="6" w:space="0" w:color="auto"/>
              <w:left w:val="single" w:sz="6" w:space="0" w:color="auto"/>
              <w:bottom w:val="single" w:sz="6" w:space="0" w:color="auto"/>
              <w:right w:val="single" w:sz="6" w:space="0" w:color="auto"/>
            </w:tcBorders>
          </w:tcPr>
          <w:p w14:paraId="4B421ED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91.54</w:t>
            </w:r>
          </w:p>
        </w:tc>
        <w:tc>
          <w:tcPr>
            <w:tcW w:w="810" w:type="dxa"/>
            <w:tcBorders>
              <w:top w:val="single" w:sz="6" w:space="0" w:color="auto"/>
              <w:left w:val="single" w:sz="6" w:space="0" w:color="auto"/>
              <w:bottom w:val="single" w:sz="6" w:space="0" w:color="auto"/>
              <w:right w:val="single" w:sz="6" w:space="0" w:color="auto"/>
            </w:tcBorders>
          </w:tcPr>
          <w:p w14:paraId="42A73E7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91.09</w:t>
            </w:r>
          </w:p>
        </w:tc>
        <w:tc>
          <w:tcPr>
            <w:tcW w:w="810" w:type="dxa"/>
            <w:tcBorders>
              <w:top w:val="single" w:sz="6" w:space="0" w:color="auto"/>
              <w:left w:val="single" w:sz="6" w:space="0" w:color="auto"/>
              <w:bottom w:val="single" w:sz="6" w:space="0" w:color="auto"/>
              <w:right w:val="single" w:sz="6" w:space="0" w:color="auto"/>
            </w:tcBorders>
          </w:tcPr>
          <w:p w14:paraId="2514DCF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90.86</w:t>
            </w:r>
          </w:p>
        </w:tc>
        <w:tc>
          <w:tcPr>
            <w:tcW w:w="810" w:type="dxa"/>
            <w:tcBorders>
              <w:top w:val="single" w:sz="6" w:space="0" w:color="auto"/>
              <w:left w:val="single" w:sz="6" w:space="0" w:color="auto"/>
              <w:bottom w:val="single" w:sz="6" w:space="0" w:color="auto"/>
              <w:right w:val="single" w:sz="6" w:space="0" w:color="auto"/>
            </w:tcBorders>
          </w:tcPr>
          <w:p w14:paraId="2C6E836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90.73</w:t>
            </w:r>
          </w:p>
        </w:tc>
        <w:tc>
          <w:tcPr>
            <w:tcW w:w="810" w:type="dxa"/>
            <w:tcBorders>
              <w:top w:val="single" w:sz="6" w:space="0" w:color="auto"/>
              <w:left w:val="single" w:sz="6" w:space="0" w:color="auto"/>
              <w:bottom w:val="single" w:sz="6" w:space="0" w:color="auto"/>
              <w:right w:val="single" w:sz="6" w:space="0" w:color="auto"/>
            </w:tcBorders>
          </w:tcPr>
          <w:p w14:paraId="26B376F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90.64</w:t>
            </w:r>
          </w:p>
        </w:tc>
        <w:tc>
          <w:tcPr>
            <w:tcW w:w="810" w:type="dxa"/>
            <w:tcBorders>
              <w:top w:val="single" w:sz="6" w:space="0" w:color="auto"/>
              <w:left w:val="single" w:sz="6" w:space="0" w:color="auto"/>
              <w:bottom w:val="single" w:sz="6" w:space="0" w:color="auto"/>
              <w:right w:val="single" w:sz="6" w:space="0" w:color="auto"/>
            </w:tcBorders>
          </w:tcPr>
          <w:p w14:paraId="4DE86B5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90.58</w:t>
            </w:r>
          </w:p>
        </w:tc>
      </w:tr>
      <w:tr w:rsidR="00156CB4" w:rsidRPr="00034915" w14:paraId="2D44B19D"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376000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1.30</w:t>
            </w:r>
          </w:p>
        </w:tc>
        <w:tc>
          <w:tcPr>
            <w:tcW w:w="810" w:type="dxa"/>
            <w:tcBorders>
              <w:top w:val="single" w:sz="6" w:space="0" w:color="auto"/>
              <w:left w:val="single" w:sz="6" w:space="0" w:color="auto"/>
              <w:bottom w:val="single" w:sz="6" w:space="0" w:color="auto"/>
              <w:right w:val="single" w:sz="6" w:space="0" w:color="auto"/>
            </w:tcBorders>
          </w:tcPr>
          <w:p w14:paraId="10EAF1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031D6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93.33</w:t>
            </w:r>
          </w:p>
        </w:tc>
        <w:tc>
          <w:tcPr>
            <w:tcW w:w="810" w:type="dxa"/>
            <w:tcBorders>
              <w:top w:val="single" w:sz="6" w:space="0" w:color="auto"/>
              <w:left w:val="single" w:sz="6" w:space="0" w:color="auto"/>
              <w:bottom w:val="single" w:sz="6" w:space="0" w:color="auto"/>
              <w:right w:val="single" w:sz="6" w:space="0" w:color="auto"/>
            </w:tcBorders>
          </w:tcPr>
          <w:p w14:paraId="3306B56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91.79</w:t>
            </w:r>
          </w:p>
        </w:tc>
        <w:tc>
          <w:tcPr>
            <w:tcW w:w="810" w:type="dxa"/>
            <w:tcBorders>
              <w:top w:val="single" w:sz="6" w:space="0" w:color="auto"/>
              <w:left w:val="single" w:sz="6" w:space="0" w:color="auto"/>
              <w:bottom w:val="single" w:sz="6" w:space="0" w:color="auto"/>
              <w:right w:val="single" w:sz="6" w:space="0" w:color="auto"/>
            </w:tcBorders>
          </w:tcPr>
          <w:p w14:paraId="236AB7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91.31</w:t>
            </w:r>
          </w:p>
        </w:tc>
        <w:tc>
          <w:tcPr>
            <w:tcW w:w="810" w:type="dxa"/>
            <w:tcBorders>
              <w:top w:val="single" w:sz="6" w:space="0" w:color="auto"/>
              <w:left w:val="single" w:sz="6" w:space="0" w:color="auto"/>
              <w:bottom w:val="single" w:sz="6" w:space="0" w:color="auto"/>
              <w:right w:val="single" w:sz="6" w:space="0" w:color="auto"/>
            </w:tcBorders>
          </w:tcPr>
          <w:p w14:paraId="5013EC6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91.07</w:t>
            </w:r>
          </w:p>
        </w:tc>
        <w:tc>
          <w:tcPr>
            <w:tcW w:w="810" w:type="dxa"/>
            <w:tcBorders>
              <w:top w:val="single" w:sz="6" w:space="0" w:color="auto"/>
              <w:left w:val="single" w:sz="6" w:space="0" w:color="auto"/>
              <w:bottom w:val="single" w:sz="6" w:space="0" w:color="auto"/>
              <w:right w:val="single" w:sz="6" w:space="0" w:color="auto"/>
            </w:tcBorders>
          </w:tcPr>
          <w:p w14:paraId="27607BB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90.94</w:t>
            </w:r>
          </w:p>
        </w:tc>
        <w:tc>
          <w:tcPr>
            <w:tcW w:w="810" w:type="dxa"/>
            <w:tcBorders>
              <w:top w:val="single" w:sz="6" w:space="0" w:color="auto"/>
              <w:left w:val="single" w:sz="6" w:space="0" w:color="auto"/>
              <w:bottom w:val="single" w:sz="6" w:space="0" w:color="auto"/>
              <w:right w:val="single" w:sz="6" w:space="0" w:color="auto"/>
            </w:tcBorders>
          </w:tcPr>
          <w:p w14:paraId="3B75F41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90.84</w:t>
            </w:r>
          </w:p>
        </w:tc>
        <w:tc>
          <w:tcPr>
            <w:tcW w:w="810" w:type="dxa"/>
            <w:tcBorders>
              <w:top w:val="single" w:sz="6" w:space="0" w:color="auto"/>
              <w:left w:val="single" w:sz="6" w:space="0" w:color="auto"/>
              <w:bottom w:val="single" w:sz="6" w:space="0" w:color="auto"/>
              <w:right w:val="single" w:sz="6" w:space="0" w:color="auto"/>
            </w:tcBorders>
          </w:tcPr>
          <w:p w14:paraId="3721F8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90.78</w:t>
            </w:r>
          </w:p>
        </w:tc>
      </w:tr>
      <w:tr w:rsidR="00156CB4" w:rsidRPr="00034915" w14:paraId="332B917A"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F5E8E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1.31</w:t>
            </w:r>
          </w:p>
        </w:tc>
        <w:tc>
          <w:tcPr>
            <w:tcW w:w="810" w:type="dxa"/>
            <w:tcBorders>
              <w:top w:val="single" w:sz="6" w:space="0" w:color="auto"/>
              <w:left w:val="single" w:sz="6" w:space="0" w:color="auto"/>
              <w:bottom w:val="single" w:sz="6" w:space="0" w:color="auto"/>
              <w:right w:val="single" w:sz="6" w:space="0" w:color="auto"/>
            </w:tcBorders>
          </w:tcPr>
          <w:p w14:paraId="297E72E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30A10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93.66</w:t>
            </w:r>
          </w:p>
        </w:tc>
        <w:tc>
          <w:tcPr>
            <w:tcW w:w="810" w:type="dxa"/>
            <w:tcBorders>
              <w:top w:val="single" w:sz="6" w:space="0" w:color="auto"/>
              <w:left w:val="single" w:sz="6" w:space="0" w:color="auto"/>
              <w:bottom w:val="single" w:sz="6" w:space="0" w:color="auto"/>
              <w:right w:val="single" w:sz="6" w:space="0" w:color="auto"/>
            </w:tcBorders>
          </w:tcPr>
          <w:p w14:paraId="6418CB0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92.03</w:t>
            </w:r>
          </w:p>
        </w:tc>
        <w:tc>
          <w:tcPr>
            <w:tcW w:w="810" w:type="dxa"/>
            <w:tcBorders>
              <w:top w:val="single" w:sz="6" w:space="0" w:color="auto"/>
              <w:left w:val="single" w:sz="6" w:space="0" w:color="auto"/>
              <w:bottom w:val="single" w:sz="6" w:space="0" w:color="auto"/>
              <w:right w:val="single" w:sz="6" w:space="0" w:color="auto"/>
            </w:tcBorders>
          </w:tcPr>
          <w:p w14:paraId="2630AE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91.52</w:t>
            </w:r>
          </w:p>
        </w:tc>
        <w:tc>
          <w:tcPr>
            <w:tcW w:w="810" w:type="dxa"/>
            <w:tcBorders>
              <w:top w:val="single" w:sz="6" w:space="0" w:color="auto"/>
              <w:left w:val="single" w:sz="6" w:space="0" w:color="auto"/>
              <w:bottom w:val="single" w:sz="6" w:space="0" w:color="auto"/>
              <w:right w:val="single" w:sz="6" w:space="0" w:color="auto"/>
            </w:tcBorders>
          </w:tcPr>
          <w:p w14:paraId="34949D0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91.27</w:t>
            </w:r>
          </w:p>
        </w:tc>
        <w:tc>
          <w:tcPr>
            <w:tcW w:w="810" w:type="dxa"/>
            <w:tcBorders>
              <w:top w:val="single" w:sz="6" w:space="0" w:color="auto"/>
              <w:left w:val="single" w:sz="6" w:space="0" w:color="auto"/>
              <w:bottom w:val="single" w:sz="6" w:space="0" w:color="auto"/>
              <w:right w:val="single" w:sz="6" w:space="0" w:color="auto"/>
            </w:tcBorders>
          </w:tcPr>
          <w:p w14:paraId="4459C1A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91.13</w:t>
            </w:r>
          </w:p>
        </w:tc>
        <w:tc>
          <w:tcPr>
            <w:tcW w:w="810" w:type="dxa"/>
            <w:tcBorders>
              <w:top w:val="single" w:sz="6" w:space="0" w:color="auto"/>
              <w:left w:val="single" w:sz="6" w:space="0" w:color="auto"/>
              <w:bottom w:val="single" w:sz="6" w:space="0" w:color="auto"/>
              <w:right w:val="single" w:sz="6" w:space="0" w:color="auto"/>
            </w:tcBorders>
          </w:tcPr>
          <w:p w14:paraId="4266296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91.03</w:t>
            </w:r>
          </w:p>
        </w:tc>
        <w:tc>
          <w:tcPr>
            <w:tcW w:w="810" w:type="dxa"/>
            <w:tcBorders>
              <w:top w:val="single" w:sz="6" w:space="0" w:color="auto"/>
              <w:left w:val="single" w:sz="6" w:space="0" w:color="auto"/>
              <w:bottom w:val="single" w:sz="6" w:space="0" w:color="auto"/>
              <w:right w:val="single" w:sz="6" w:space="0" w:color="auto"/>
            </w:tcBorders>
          </w:tcPr>
          <w:p w14:paraId="644E84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90.96</w:t>
            </w:r>
          </w:p>
        </w:tc>
      </w:tr>
      <w:tr w:rsidR="00156CB4" w:rsidRPr="00034915" w14:paraId="33F1980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978D11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1.32</w:t>
            </w:r>
          </w:p>
        </w:tc>
        <w:tc>
          <w:tcPr>
            <w:tcW w:w="810" w:type="dxa"/>
            <w:tcBorders>
              <w:top w:val="single" w:sz="6" w:space="0" w:color="auto"/>
              <w:left w:val="single" w:sz="6" w:space="0" w:color="auto"/>
              <w:bottom w:val="single" w:sz="6" w:space="0" w:color="auto"/>
              <w:right w:val="single" w:sz="6" w:space="0" w:color="auto"/>
            </w:tcBorders>
          </w:tcPr>
          <w:p w14:paraId="1AFAE63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65E3A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94.00</w:t>
            </w:r>
          </w:p>
        </w:tc>
        <w:tc>
          <w:tcPr>
            <w:tcW w:w="810" w:type="dxa"/>
            <w:tcBorders>
              <w:top w:val="single" w:sz="6" w:space="0" w:color="auto"/>
              <w:left w:val="single" w:sz="6" w:space="0" w:color="auto"/>
              <w:bottom w:val="single" w:sz="6" w:space="0" w:color="auto"/>
              <w:right w:val="single" w:sz="6" w:space="0" w:color="auto"/>
            </w:tcBorders>
          </w:tcPr>
          <w:p w14:paraId="07EC74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92.27</w:t>
            </w:r>
          </w:p>
        </w:tc>
        <w:tc>
          <w:tcPr>
            <w:tcW w:w="810" w:type="dxa"/>
            <w:tcBorders>
              <w:top w:val="single" w:sz="6" w:space="0" w:color="auto"/>
              <w:left w:val="single" w:sz="6" w:space="0" w:color="auto"/>
              <w:bottom w:val="single" w:sz="6" w:space="0" w:color="auto"/>
              <w:right w:val="single" w:sz="6" w:space="0" w:color="auto"/>
            </w:tcBorders>
          </w:tcPr>
          <w:p w14:paraId="1544CDC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91.73</w:t>
            </w:r>
          </w:p>
        </w:tc>
        <w:tc>
          <w:tcPr>
            <w:tcW w:w="810" w:type="dxa"/>
            <w:tcBorders>
              <w:top w:val="single" w:sz="6" w:space="0" w:color="auto"/>
              <w:left w:val="single" w:sz="6" w:space="0" w:color="auto"/>
              <w:bottom w:val="single" w:sz="6" w:space="0" w:color="auto"/>
              <w:right w:val="single" w:sz="6" w:space="0" w:color="auto"/>
            </w:tcBorders>
          </w:tcPr>
          <w:p w14:paraId="0B96A58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91.47</w:t>
            </w:r>
          </w:p>
        </w:tc>
        <w:tc>
          <w:tcPr>
            <w:tcW w:w="810" w:type="dxa"/>
            <w:tcBorders>
              <w:top w:val="single" w:sz="6" w:space="0" w:color="auto"/>
              <w:left w:val="single" w:sz="6" w:space="0" w:color="auto"/>
              <w:bottom w:val="single" w:sz="6" w:space="0" w:color="auto"/>
              <w:right w:val="single" w:sz="6" w:space="0" w:color="auto"/>
            </w:tcBorders>
          </w:tcPr>
          <w:p w14:paraId="2D59174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91.32</w:t>
            </w:r>
          </w:p>
        </w:tc>
        <w:tc>
          <w:tcPr>
            <w:tcW w:w="810" w:type="dxa"/>
            <w:tcBorders>
              <w:top w:val="single" w:sz="6" w:space="0" w:color="auto"/>
              <w:left w:val="single" w:sz="6" w:space="0" w:color="auto"/>
              <w:bottom w:val="single" w:sz="6" w:space="0" w:color="auto"/>
              <w:right w:val="single" w:sz="6" w:space="0" w:color="auto"/>
            </w:tcBorders>
          </w:tcPr>
          <w:p w14:paraId="4DDE62C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91.22</w:t>
            </w:r>
          </w:p>
        </w:tc>
        <w:tc>
          <w:tcPr>
            <w:tcW w:w="810" w:type="dxa"/>
            <w:tcBorders>
              <w:top w:val="single" w:sz="6" w:space="0" w:color="auto"/>
              <w:left w:val="single" w:sz="6" w:space="0" w:color="auto"/>
              <w:bottom w:val="single" w:sz="6" w:space="0" w:color="auto"/>
              <w:right w:val="single" w:sz="6" w:space="0" w:color="auto"/>
            </w:tcBorders>
          </w:tcPr>
          <w:p w14:paraId="677FFB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91.15</w:t>
            </w:r>
          </w:p>
        </w:tc>
      </w:tr>
      <w:tr w:rsidR="00156CB4" w:rsidRPr="00034915" w14:paraId="24A3642C"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66337D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1.33</w:t>
            </w:r>
          </w:p>
        </w:tc>
        <w:tc>
          <w:tcPr>
            <w:tcW w:w="810" w:type="dxa"/>
            <w:tcBorders>
              <w:top w:val="single" w:sz="6" w:space="0" w:color="auto"/>
              <w:left w:val="single" w:sz="6" w:space="0" w:color="auto"/>
              <w:bottom w:val="single" w:sz="6" w:space="0" w:color="auto"/>
              <w:right w:val="single" w:sz="6" w:space="0" w:color="auto"/>
            </w:tcBorders>
          </w:tcPr>
          <w:p w14:paraId="3761018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F845F2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94.33</w:t>
            </w:r>
          </w:p>
        </w:tc>
        <w:tc>
          <w:tcPr>
            <w:tcW w:w="810" w:type="dxa"/>
            <w:tcBorders>
              <w:top w:val="single" w:sz="6" w:space="0" w:color="auto"/>
              <w:left w:val="single" w:sz="6" w:space="0" w:color="auto"/>
              <w:bottom w:val="single" w:sz="6" w:space="0" w:color="auto"/>
              <w:right w:val="single" w:sz="6" w:space="0" w:color="auto"/>
            </w:tcBorders>
          </w:tcPr>
          <w:p w14:paraId="34431D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92.50</w:t>
            </w:r>
          </w:p>
        </w:tc>
        <w:tc>
          <w:tcPr>
            <w:tcW w:w="810" w:type="dxa"/>
            <w:tcBorders>
              <w:top w:val="single" w:sz="6" w:space="0" w:color="auto"/>
              <w:left w:val="single" w:sz="6" w:space="0" w:color="auto"/>
              <w:bottom w:val="single" w:sz="6" w:space="0" w:color="auto"/>
              <w:right w:val="single" w:sz="6" w:space="0" w:color="auto"/>
            </w:tcBorders>
          </w:tcPr>
          <w:p w14:paraId="0DC068A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91.95</w:t>
            </w:r>
          </w:p>
        </w:tc>
        <w:tc>
          <w:tcPr>
            <w:tcW w:w="810" w:type="dxa"/>
            <w:tcBorders>
              <w:top w:val="single" w:sz="6" w:space="0" w:color="auto"/>
              <w:left w:val="single" w:sz="6" w:space="0" w:color="auto"/>
              <w:bottom w:val="single" w:sz="6" w:space="0" w:color="auto"/>
              <w:right w:val="single" w:sz="6" w:space="0" w:color="auto"/>
            </w:tcBorders>
          </w:tcPr>
          <w:p w14:paraId="297BB25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91.68</w:t>
            </w:r>
          </w:p>
        </w:tc>
        <w:tc>
          <w:tcPr>
            <w:tcW w:w="810" w:type="dxa"/>
            <w:tcBorders>
              <w:top w:val="single" w:sz="6" w:space="0" w:color="auto"/>
              <w:left w:val="single" w:sz="6" w:space="0" w:color="auto"/>
              <w:bottom w:val="single" w:sz="6" w:space="0" w:color="auto"/>
              <w:right w:val="single" w:sz="6" w:space="0" w:color="auto"/>
            </w:tcBorders>
          </w:tcPr>
          <w:p w14:paraId="0974E3F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91.52</w:t>
            </w:r>
          </w:p>
        </w:tc>
        <w:tc>
          <w:tcPr>
            <w:tcW w:w="810" w:type="dxa"/>
            <w:tcBorders>
              <w:top w:val="single" w:sz="6" w:space="0" w:color="auto"/>
              <w:left w:val="single" w:sz="6" w:space="0" w:color="auto"/>
              <w:bottom w:val="single" w:sz="6" w:space="0" w:color="auto"/>
              <w:right w:val="single" w:sz="6" w:space="0" w:color="auto"/>
            </w:tcBorders>
          </w:tcPr>
          <w:p w14:paraId="645A04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91.40</w:t>
            </w:r>
          </w:p>
        </w:tc>
        <w:tc>
          <w:tcPr>
            <w:tcW w:w="810" w:type="dxa"/>
            <w:tcBorders>
              <w:top w:val="single" w:sz="6" w:space="0" w:color="auto"/>
              <w:left w:val="single" w:sz="6" w:space="0" w:color="auto"/>
              <w:bottom w:val="single" w:sz="6" w:space="0" w:color="auto"/>
              <w:right w:val="single" w:sz="6" w:space="0" w:color="auto"/>
            </w:tcBorders>
          </w:tcPr>
          <w:p w14:paraId="6C7020B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91.33</w:t>
            </w:r>
          </w:p>
        </w:tc>
      </w:tr>
      <w:tr w:rsidR="00156CB4" w:rsidRPr="00034915" w14:paraId="227D45C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B46AA4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1.34</w:t>
            </w:r>
          </w:p>
        </w:tc>
        <w:tc>
          <w:tcPr>
            <w:tcW w:w="810" w:type="dxa"/>
            <w:tcBorders>
              <w:top w:val="single" w:sz="6" w:space="0" w:color="auto"/>
              <w:left w:val="single" w:sz="6" w:space="0" w:color="auto"/>
              <w:bottom w:val="single" w:sz="6" w:space="0" w:color="auto"/>
              <w:right w:val="single" w:sz="6" w:space="0" w:color="auto"/>
            </w:tcBorders>
          </w:tcPr>
          <w:p w14:paraId="50FE30E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2A76EC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94.67</w:t>
            </w:r>
          </w:p>
        </w:tc>
        <w:tc>
          <w:tcPr>
            <w:tcW w:w="810" w:type="dxa"/>
            <w:tcBorders>
              <w:top w:val="single" w:sz="6" w:space="0" w:color="auto"/>
              <w:left w:val="single" w:sz="6" w:space="0" w:color="auto"/>
              <w:bottom w:val="single" w:sz="6" w:space="0" w:color="auto"/>
              <w:right w:val="single" w:sz="6" w:space="0" w:color="auto"/>
            </w:tcBorders>
          </w:tcPr>
          <w:p w14:paraId="2C51A6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92.74</w:t>
            </w:r>
          </w:p>
        </w:tc>
        <w:tc>
          <w:tcPr>
            <w:tcW w:w="810" w:type="dxa"/>
            <w:tcBorders>
              <w:top w:val="single" w:sz="6" w:space="0" w:color="auto"/>
              <w:left w:val="single" w:sz="6" w:space="0" w:color="auto"/>
              <w:bottom w:val="single" w:sz="6" w:space="0" w:color="auto"/>
              <w:right w:val="single" w:sz="6" w:space="0" w:color="auto"/>
            </w:tcBorders>
          </w:tcPr>
          <w:p w14:paraId="535E1D2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92.16</w:t>
            </w:r>
          </w:p>
        </w:tc>
        <w:tc>
          <w:tcPr>
            <w:tcW w:w="810" w:type="dxa"/>
            <w:tcBorders>
              <w:top w:val="single" w:sz="6" w:space="0" w:color="auto"/>
              <w:left w:val="single" w:sz="6" w:space="0" w:color="auto"/>
              <w:bottom w:val="single" w:sz="6" w:space="0" w:color="auto"/>
              <w:right w:val="single" w:sz="6" w:space="0" w:color="auto"/>
            </w:tcBorders>
          </w:tcPr>
          <w:p w14:paraId="5C91DFC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91.88</w:t>
            </w:r>
          </w:p>
        </w:tc>
        <w:tc>
          <w:tcPr>
            <w:tcW w:w="810" w:type="dxa"/>
            <w:tcBorders>
              <w:top w:val="single" w:sz="6" w:space="0" w:color="auto"/>
              <w:left w:val="single" w:sz="6" w:space="0" w:color="auto"/>
              <w:bottom w:val="single" w:sz="6" w:space="0" w:color="auto"/>
              <w:right w:val="single" w:sz="6" w:space="0" w:color="auto"/>
            </w:tcBorders>
          </w:tcPr>
          <w:p w14:paraId="6342910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91.71</w:t>
            </w:r>
          </w:p>
        </w:tc>
        <w:tc>
          <w:tcPr>
            <w:tcW w:w="810" w:type="dxa"/>
            <w:tcBorders>
              <w:top w:val="single" w:sz="6" w:space="0" w:color="auto"/>
              <w:left w:val="single" w:sz="6" w:space="0" w:color="auto"/>
              <w:bottom w:val="single" w:sz="6" w:space="0" w:color="auto"/>
              <w:right w:val="single" w:sz="6" w:space="0" w:color="auto"/>
            </w:tcBorders>
          </w:tcPr>
          <w:p w14:paraId="0BC1F1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91.59</w:t>
            </w:r>
          </w:p>
        </w:tc>
        <w:tc>
          <w:tcPr>
            <w:tcW w:w="810" w:type="dxa"/>
            <w:tcBorders>
              <w:top w:val="single" w:sz="6" w:space="0" w:color="auto"/>
              <w:left w:val="single" w:sz="6" w:space="0" w:color="auto"/>
              <w:bottom w:val="single" w:sz="6" w:space="0" w:color="auto"/>
              <w:right w:val="single" w:sz="6" w:space="0" w:color="auto"/>
            </w:tcBorders>
          </w:tcPr>
          <w:p w14:paraId="2A47E08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91.52</w:t>
            </w:r>
          </w:p>
        </w:tc>
      </w:tr>
      <w:tr w:rsidR="00156CB4" w:rsidRPr="00034915" w14:paraId="3B1110A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AE9C5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1.35</w:t>
            </w:r>
          </w:p>
        </w:tc>
        <w:tc>
          <w:tcPr>
            <w:tcW w:w="810" w:type="dxa"/>
            <w:tcBorders>
              <w:top w:val="single" w:sz="6" w:space="0" w:color="auto"/>
              <w:left w:val="single" w:sz="6" w:space="0" w:color="auto"/>
              <w:bottom w:val="single" w:sz="6" w:space="0" w:color="auto"/>
              <w:right w:val="single" w:sz="6" w:space="0" w:color="auto"/>
            </w:tcBorders>
          </w:tcPr>
          <w:p w14:paraId="353BFF1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9B604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95.00</w:t>
            </w:r>
          </w:p>
        </w:tc>
        <w:tc>
          <w:tcPr>
            <w:tcW w:w="810" w:type="dxa"/>
            <w:tcBorders>
              <w:top w:val="single" w:sz="6" w:space="0" w:color="auto"/>
              <w:left w:val="single" w:sz="6" w:space="0" w:color="auto"/>
              <w:bottom w:val="single" w:sz="6" w:space="0" w:color="auto"/>
              <w:right w:val="single" w:sz="6" w:space="0" w:color="auto"/>
            </w:tcBorders>
          </w:tcPr>
          <w:p w14:paraId="36D67E1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92.98</w:t>
            </w:r>
          </w:p>
        </w:tc>
        <w:tc>
          <w:tcPr>
            <w:tcW w:w="810" w:type="dxa"/>
            <w:tcBorders>
              <w:top w:val="single" w:sz="6" w:space="0" w:color="auto"/>
              <w:left w:val="single" w:sz="6" w:space="0" w:color="auto"/>
              <w:bottom w:val="single" w:sz="6" w:space="0" w:color="auto"/>
              <w:right w:val="single" w:sz="6" w:space="0" w:color="auto"/>
            </w:tcBorders>
          </w:tcPr>
          <w:p w14:paraId="5DB0BE1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92.37</w:t>
            </w:r>
          </w:p>
        </w:tc>
        <w:tc>
          <w:tcPr>
            <w:tcW w:w="810" w:type="dxa"/>
            <w:tcBorders>
              <w:top w:val="single" w:sz="6" w:space="0" w:color="auto"/>
              <w:left w:val="single" w:sz="6" w:space="0" w:color="auto"/>
              <w:bottom w:val="single" w:sz="6" w:space="0" w:color="auto"/>
              <w:right w:val="single" w:sz="6" w:space="0" w:color="auto"/>
            </w:tcBorders>
          </w:tcPr>
          <w:p w14:paraId="6078F12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92.08</w:t>
            </w:r>
          </w:p>
        </w:tc>
        <w:tc>
          <w:tcPr>
            <w:tcW w:w="810" w:type="dxa"/>
            <w:tcBorders>
              <w:top w:val="single" w:sz="6" w:space="0" w:color="auto"/>
              <w:left w:val="single" w:sz="6" w:space="0" w:color="auto"/>
              <w:bottom w:val="single" w:sz="6" w:space="0" w:color="auto"/>
              <w:right w:val="single" w:sz="6" w:space="0" w:color="auto"/>
            </w:tcBorders>
          </w:tcPr>
          <w:p w14:paraId="1AC8A15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91.90</w:t>
            </w:r>
          </w:p>
        </w:tc>
        <w:tc>
          <w:tcPr>
            <w:tcW w:w="810" w:type="dxa"/>
            <w:tcBorders>
              <w:top w:val="single" w:sz="6" w:space="0" w:color="auto"/>
              <w:left w:val="single" w:sz="6" w:space="0" w:color="auto"/>
              <w:bottom w:val="single" w:sz="6" w:space="0" w:color="auto"/>
              <w:right w:val="single" w:sz="6" w:space="0" w:color="auto"/>
            </w:tcBorders>
          </w:tcPr>
          <w:p w14:paraId="1DE157B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91.78</w:t>
            </w:r>
          </w:p>
        </w:tc>
        <w:tc>
          <w:tcPr>
            <w:tcW w:w="810" w:type="dxa"/>
            <w:tcBorders>
              <w:top w:val="single" w:sz="6" w:space="0" w:color="auto"/>
              <w:left w:val="single" w:sz="6" w:space="0" w:color="auto"/>
              <w:bottom w:val="single" w:sz="6" w:space="0" w:color="auto"/>
              <w:right w:val="single" w:sz="6" w:space="0" w:color="auto"/>
            </w:tcBorders>
          </w:tcPr>
          <w:p w14:paraId="68EF2FF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91.70</w:t>
            </w:r>
          </w:p>
        </w:tc>
      </w:tr>
      <w:tr w:rsidR="00156CB4" w:rsidRPr="00034915" w14:paraId="326F615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8B9517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1.36</w:t>
            </w:r>
          </w:p>
        </w:tc>
        <w:tc>
          <w:tcPr>
            <w:tcW w:w="810" w:type="dxa"/>
            <w:tcBorders>
              <w:top w:val="single" w:sz="6" w:space="0" w:color="auto"/>
              <w:left w:val="single" w:sz="6" w:space="0" w:color="auto"/>
              <w:bottom w:val="single" w:sz="6" w:space="0" w:color="auto"/>
              <w:right w:val="single" w:sz="6" w:space="0" w:color="auto"/>
            </w:tcBorders>
          </w:tcPr>
          <w:p w14:paraId="1876A71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AF59A1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95.33</w:t>
            </w:r>
          </w:p>
        </w:tc>
        <w:tc>
          <w:tcPr>
            <w:tcW w:w="810" w:type="dxa"/>
            <w:tcBorders>
              <w:top w:val="single" w:sz="6" w:space="0" w:color="auto"/>
              <w:left w:val="single" w:sz="6" w:space="0" w:color="auto"/>
              <w:bottom w:val="single" w:sz="6" w:space="0" w:color="auto"/>
              <w:right w:val="single" w:sz="6" w:space="0" w:color="auto"/>
            </w:tcBorders>
          </w:tcPr>
          <w:p w14:paraId="5B2531A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93.21</w:t>
            </w:r>
          </w:p>
        </w:tc>
        <w:tc>
          <w:tcPr>
            <w:tcW w:w="810" w:type="dxa"/>
            <w:tcBorders>
              <w:top w:val="single" w:sz="6" w:space="0" w:color="auto"/>
              <w:left w:val="single" w:sz="6" w:space="0" w:color="auto"/>
              <w:bottom w:val="single" w:sz="6" w:space="0" w:color="auto"/>
              <w:right w:val="single" w:sz="6" w:space="0" w:color="auto"/>
            </w:tcBorders>
          </w:tcPr>
          <w:p w14:paraId="3CEFCB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92.57</w:t>
            </w:r>
          </w:p>
        </w:tc>
        <w:tc>
          <w:tcPr>
            <w:tcW w:w="810" w:type="dxa"/>
            <w:tcBorders>
              <w:top w:val="single" w:sz="6" w:space="0" w:color="auto"/>
              <w:left w:val="single" w:sz="6" w:space="0" w:color="auto"/>
              <w:bottom w:val="single" w:sz="6" w:space="0" w:color="auto"/>
              <w:right w:val="single" w:sz="6" w:space="0" w:color="auto"/>
            </w:tcBorders>
          </w:tcPr>
          <w:p w14:paraId="565C386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92.27</w:t>
            </w:r>
          </w:p>
        </w:tc>
        <w:tc>
          <w:tcPr>
            <w:tcW w:w="810" w:type="dxa"/>
            <w:tcBorders>
              <w:top w:val="single" w:sz="6" w:space="0" w:color="auto"/>
              <w:left w:val="single" w:sz="6" w:space="0" w:color="auto"/>
              <w:bottom w:val="single" w:sz="6" w:space="0" w:color="auto"/>
              <w:right w:val="single" w:sz="6" w:space="0" w:color="auto"/>
            </w:tcBorders>
          </w:tcPr>
          <w:p w14:paraId="2AEC30B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92.08</w:t>
            </w:r>
          </w:p>
        </w:tc>
        <w:tc>
          <w:tcPr>
            <w:tcW w:w="810" w:type="dxa"/>
            <w:tcBorders>
              <w:top w:val="single" w:sz="6" w:space="0" w:color="auto"/>
              <w:left w:val="single" w:sz="6" w:space="0" w:color="auto"/>
              <w:bottom w:val="single" w:sz="6" w:space="0" w:color="auto"/>
              <w:right w:val="single" w:sz="6" w:space="0" w:color="auto"/>
            </w:tcBorders>
          </w:tcPr>
          <w:p w14:paraId="4215B4E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91.96</w:t>
            </w:r>
          </w:p>
        </w:tc>
        <w:tc>
          <w:tcPr>
            <w:tcW w:w="810" w:type="dxa"/>
            <w:tcBorders>
              <w:top w:val="single" w:sz="6" w:space="0" w:color="auto"/>
              <w:left w:val="single" w:sz="6" w:space="0" w:color="auto"/>
              <w:bottom w:val="single" w:sz="6" w:space="0" w:color="auto"/>
              <w:right w:val="single" w:sz="6" w:space="0" w:color="auto"/>
            </w:tcBorders>
          </w:tcPr>
          <w:p w14:paraId="55C99BE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91.87</w:t>
            </w:r>
          </w:p>
        </w:tc>
      </w:tr>
      <w:tr w:rsidR="00156CB4" w:rsidRPr="00034915" w14:paraId="45CBFA3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5F5E75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1.37</w:t>
            </w:r>
          </w:p>
        </w:tc>
        <w:tc>
          <w:tcPr>
            <w:tcW w:w="810" w:type="dxa"/>
            <w:tcBorders>
              <w:top w:val="single" w:sz="6" w:space="0" w:color="auto"/>
              <w:left w:val="single" w:sz="6" w:space="0" w:color="auto"/>
              <w:bottom w:val="single" w:sz="6" w:space="0" w:color="auto"/>
              <w:right w:val="single" w:sz="6" w:space="0" w:color="auto"/>
            </w:tcBorders>
          </w:tcPr>
          <w:p w14:paraId="75B929A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B7EFFB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95.67</w:t>
            </w:r>
          </w:p>
        </w:tc>
        <w:tc>
          <w:tcPr>
            <w:tcW w:w="810" w:type="dxa"/>
            <w:tcBorders>
              <w:top w:val="single" w:sz="6" w:space="0" w:color="auto"/>
              <w:left w:val="single" w:sz="6" w:space="0" w:color="auto"/>
              <w:bottom w:val="single" w:sz="6" w:space="0" w:color="auto"/>
              <w:right w:val="single" w:sz="6" w:space="0" w:color="auto"/>
            </w:tcBorders>
          </w:tcPr>
          <w:p w14:paraId="3224336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93.44</w:t>
            </w:r>
          </w:p>
        </w:tc>
        <w:tc>
          <w:tcPr>
            <w:tcW w:w="810" w:type="dxa"/>
            <w:tcBorders>
              <w:top w:val="single" w:sz="6" w:space="0" w:color="auto"/>
              <w:left w:val="single" w:sz="6" w:space="0" w:color="auto"/>
              <w:bottom w:val="single" w:sz="6" w:space="0" w:color="auto"/>
              <w:right w:val="single" w:sz="6" w:space="0" w:color="auto"/>
            </w:tcBorders>
          </w:tcPr>
          <w:p w14:paraId="31D47A7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92.77</w:t>
            </w:r>
          </w:p>
        </w:tc>
        <w:tc>
          <w:tcPr>
            <w:tcW w:w="810" w:type="dxa"/>
            <w:tcBorders>
              <w:top w:val="single" w:sz="6" w:space="0" w:color="auto"/>
              <w:left w:val="single" w:sz="6" w:space="0" w:color="auto"/>
              <w:bottom w:val="single" w:sz="6" w:space="0" w:color="auto"/>
              <w:right w:val="single" w:sz="6" w:space="0" w:color="auto"/>
            </w:tcBorders>
          </w:tcPr>
          <w:p w14:paraId="3F6AF9B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92.46</w:t>
            </w:r>
          </w:p>
        </w:tc>
        <w:tc>
          <w:tcPr>
            <w:tcW w:w="810" w:type="dxa"/>
            <w:tcBorders>
              <w:top w:val="single" w:sz="6" w:space="0" w:color="auto"/>
              <w:left w:val="single" w:sz="6" w:space="0" w:color="auto"/>
              <w:bottom w:val="single" w:sz="6" w:space="0" w:color="auto"/>
              <w:right w:val="single" w:sz="6" w:space="0" w:color="auto"/>
            </w:tcBorders>
          </w:tcPr>
          <w:p w14:paraId="05FB2D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92.26</w:t>
            </w:r>
          </w:p>
        </w:tc>
        <w:tc>
          <w:tcPr>
            <w:tcW w:w="810" w:type="dxa"/>
            <w:tcBorders>
              <w:top w:val="single" w:sz="6" w:space="0" w:color="auto"/>
              <w:left w:val="single" w:sz="6" w:space="0" w:color="auto"/>
              <w:bottom w:val="single" w:sz="6" w:space="0" w:color="auto"/>
              <w:right w:val="single" w:sz="6" w:space="0" w:color="auto"/>
            </w:tcBorders>
          </w:tcPr>
          <w:p w14:paraId="101C24B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92.14</w:t>
            </w:r>
          </w:p>
        </w:tc>
        <w:tc>
          <w:tcPr>
            <w:tcW w:w="810" w:type="dxa"/>
            <w:tcBorders>
              <w:top w:val="single" w:sz="6" w:space="0" w:color="auto"/>
              <w:left w:val="single" w:sz="6" w:space="0" w:color="auto"/>
              <w:bottom w:val="single" w:sz="6" w:space="0" w:color="auto"/>
              <w:right w:val="single" w:sz="6" w:space="0" w:color="auto"/>
            </w:tcBorders>
          </w:tcPr>
          <w:p w14:paraId="22B99D1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92.04</w:t>
            </w:r>
          </w:p>
        </w:tc>
      </w:tr>
      <w:tr w:rsidR="00156CB4" w:rsidRPr="00034915" w14:paraId="3D0D70AC"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D4B8DD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1.38</w:t>
            </w:r>
          </w:p>
        </w:tc>
        <w:tc>
          <w:tcPr>
            <w:tcW w:w="810" w:type="dxa"/>
            <w:tcBorders>
              <w:top w:val="single" w:sz="6" w:space="0" w:color="auto"/>
              <w:left w:val="single" w:sz="6" w:space="0" w:color="auto"/>
              <w:bottom w:val="single" w:sz="6" w:space="0" w:color="auto"/>
              <w:right w:val="single" w:sz="6" w:space="0" w:color="auto"/>
            </w:tcBorders>
          </w:tcPr>
          <w:p w14:paraId="168D33D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20B9F6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96.00</w:t>
            </w:r>
          </w:p>
        </w:tc>
        <w:tc>
          <w:tcPr>
            <w:tcW w:w="810" w:type="dxa"/>
            <w:tcBorders>
              <w:top w:val="single" w:sz="6" w:space="0" w:color="auto"/>
              <w:left w:val="single" w:sz="6" w:space="0" w:color="auto"/>
              <w:bottom w:val="single" w:sz="6" w:space="0" w:color="auto"/>
              <w:right w:val="single" w:sz="6" w:space="0" w:color="auto"/>
            </w:tcBorders>
          </w:tcPr>
          <w:p w14:paraId="52EFA8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93.66</w:t>
            </w:r>
          </w:p>
        </w:tc>
        <w:tc>
          <w:tcPr>
            <w:tcW w:w="810" w:type="dxa"/>
            <w:tcBorders>
              <w:top w:val="single" w:sz="6" w:space="0" w:color="auto"/>
              <w:left w:val="single" w:sz="6" w:space="0" w:color="auto"/>
              <w:bottom w:val="single" w:sz="6" w:space="0" w:color="auto"/>
              <w:right w:val="single" w:sz="6" w:space="0" w:color="auto"/>
            </w:tcBorders>
          </w:tcPr>
          <w:p w14:paraId="4F2243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92.97</w:t>
            </w:r>
          </w:p>
        </w:tc>
        <w:tc>
          <w:tcPr>
            <w:tcW w:w="810" w:type="dxa"/>
            <w:tcBorders>
              <w:top w:val="single" w:sz="6" w:space="0" w:color="auto"/>
              <w:left w:val="single" w:sz="6" w:space="0" w:color="auto"/>
              <w:bottom w:val="single" w:sz="6" w:space="0" w:color="auto"/>
              <w:right w:val="single" w:sz="6" w:space="0" w:color="auto"/>
            </w:tcBorders>
          </w:tcPr>
          <w:p w14:paraId="7092BE9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92.64</w:t>
            </w:r>
          </w:p>
        </w:tc>
        <w:tc>
          <w:tcPr>
            <w:tcW w:w="810" w:type="dxa"/>
            <w:tcBorders>
              <w:top w:val="single" w:sz="6" w:space="0" w:color="auto"/>
              <w:left w:val="single" w:sz="6" w:space="0" w:color="auto"/>
              <w:bottom w:val="single" w:sz="6" w:space="0" w:color="auto"/>
              <w:right w:val="single" w:sz="6" w:space="0" w:color="auto"/>
            </w:tcBorders>
          </w:tcPr>
          <w:p w14:paraId="48A78FD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92.45</w:t>
            </w:r>
          </w:p>
        </w:tc>
        <w:tc>
          <w:tcPr>
            <w:tcW w:w="810" w:type="dxa"/>
            <w:tcBorders>
              <w:top w:val="single" w:sz="6" w:space="0" w:color="auto"/>
              <w:left w:val="single" w:sz="6" w:space="0" w:color="auto"/>
              <w:bottom w:val="single" w:sz="6" w:space="0" w:color="auto"/>
              <w:right w:val="single" w:sz="6" w:space="0" w:color="auto"/>
            </w:tcBorders>
          </w:tcPr>
          <w:p w14:paraId="5F46CA7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92.31</w:t>
            </w:r>
          </w:p>
        </w:tc>
        <w:tc>
          <w:tcPr>
            <w:tcW w:w="810" w:type="dxa"/>
            <w:tcBorders>
              <w:top w:val="single" w:sz="6" w:space="0" w:color="auto"/>
              <w:left w:val="single" w:sz="6" w:space="0" w:color="auto"/>
              <w:bottom w:val="single" w:sz="6" w:space="0" w:color="auto"/>
              <w:right w:val="single" w:sz="6" w:space="0" w:color="auto"/>
            </w:tcBorders>
          </w:tcPr>
          <w:p w14:paraId="39D1B4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92.22</w:t>
            </w:r>
          </w:p>
        </w:tc>
      </w:tr>
      <w:tr w:rsidR="00156CB4" w:rsidRPr="00034915" w14:paraId="146598C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7A83AD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1.39</w:t>
            </w:r>
          </w:p>
        </w:tc>
        <w:tc>
          <w:tcPr>
            <w:tcW w:w="810" w:type="dxa"/>
            <w:tcBorders>
              <w:top w:val="single" w:sz="6" w:space="0" w:color="auto"/>
              <w:left w:val="single" w:sz="6" w:space="0" w:color="auto"/>
              <w:bottom w:val="single" w:sz="6" w:space="0" w:color="auto"/>
              <w:right w:val="single" w:sz="6" w:space="0" w:color="auto"/>
            </w:tcBorders>
          </w:tcPr>
          <w:p w14:paraId="1BE556F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8452E6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96.34</w:t>
            </w:r>
          </w:p>
        </w:tc>
        <w:tc>
          <w:tcPr>
            <w:tcW w:w="810" w:type="dxa"/>
            <w:tcBorders>
              <w:top w:val="single" w:sz="6" w:space="0" w:color="auto"/>
              <w:left w:val="single" w:sz="6" w:space="0" w:color="auto"/>
              <w:bottom w:val="single" w:sz="6" w:space="0" w:color="auto"/>
              <w:right w:val="single" w:sz="6" w:space="0" w:color="auto"/>
            </w:tcBorders>
          </w:tcPr>
          <w:p w14:paraId="2112BB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93.89</w:t>
            </w:r>
          </w:p>
        </w:tc>
        <w:tc>
          <w:tcPr>
            <w:tcW w:w="810" w:type="dxa"/>
            <w:tcBorders>
              <w:top w:val="single" w:sz="6" w:space="0" w:color="auto"/>
              <w:left w:val="single" w:sz="6" w:space="0" w:color="auto"/>
              <w:bottom w:val="single" w:sz="6" w:space="0" w:color="auto"/>
              <w:right w:val="single" w:sz="6" w:space="0" w:color="auto"/>
            </w:tcBorders>
          </w:tcPr>
          <w:p w14:paraId="669DD4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93.17</w:t>
            </w:r>
          </w:p>
        </w:tc>
        <w:tc>
          <w:tcPr>
            <w:tcW w:w="810" w:type="dxa"/>
            <w:tcBorders>
              <w:top w:val="single" w:sz="6" w:space="0" w:color="auto"/>
              <w:left w:val="single" w:sz="6" w:space="0" w:color="auto"/>
              <w:bottom w:val="single" w:sz="6" w:space="0" w:color="auto"/>
              <w:right w:val="single" w:sz="6" w:space="0" w:color="auto"/>
            </w:tcBorders>
          </w:tcPr>
          <w:p w14:paraId="4FF043B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92.83</w:t>
            </w:r>
          </w:p>
        </w:tc>
        <w:tc>
          <w:tcPr>
            <w:tcW w:w="810" w:type="dxa"/>
            <w:tcBorders>
              <w:top w:val="single" w:sz="6" w:space="0" w:color="auto"/>
              <w:left w:val="single" w:sz="6" w:space="0" w:color="auto"/>
              <w:bottom w:val="single" w:sz="6" w:space="0" w:color="auto"/>
              <w:right w:val="single" w:sz="6" w:space="0" w:color="auto"/>
            </w:tcBorders>
          </w:tcPr>
          <w:p w14:paraId="4F61E4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92.63</w:t>
            </w:r>
          </w:p>
        </w:tc>
        <w:tc>
          <w:tcPr>
            <w:tcW w:w="810" w:type="dxa"/>
            <w:tcBorders>
              <w:top w:val="single" w:sz="6" w:space="0" w:color="auto"/>
              <w:left w:val="single" w:sz="6" w:space="0" w:color="auto"/>
              <w:bottom w:val="single" w:sz="6" w:space="0" w:color="auto"/>
              <w:right w:val="single" w:sz="6" w:space="0" w:color="auto"/>
            </w:tcBorders>
          </w:tcPr>
          <w:p w14:paraId="7975844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92.49</w:t>
            </w:r>
          </w:p>
        </w:tc>
        <w:tc>
          <w:tcPr>
            <w:tcW w:w="810" w:type="dxa"/>
            <w:tcBorders>
              <w:top w:val="single" w:sz="6" w:space="0" w:color="auto"/>
              <w:left w:val="single" w:sz="6" w:space="0" w:color="auto"/>
              <w:bottom w:val="single" w:sz="6" w:space="0" w:color="auto"/>
              <w:right w:val="single" w:sz="6" w:space="0" w:color="auto"/>
            </w:tcBorders>
          </w:tcPr>
          <w:p w14:paraId="2C60B0A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92.39</w:t>
            </w:r>
          </w:p>
        </w:tc>
      </w:tr>
      <w:tr w:rsidR="00156CB4" w:rsidRPr="00034915" w14:paraId="3A88385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8A23D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1.40</w:t>
            </w:r>
          </w:p>
        </w:tc>
        <w:tc>
          <w:tcPr>
            <w:tcW w:w="810" w:type="dxa"/>
            <w:tcBorders>
              <w:top w:val="single" w:sz="6" w:space="0" w:color="auto"/>
              <w:left w:val="single" w:sz="6" w:space="0" w:color="auto"/>
              <w:bottom w:val="single" w:sz="6" w:space="0" w:color="auto"/>
              <w:right w:val="single" w:sz="6" w:space="0" w:color="auto"/>
            </w:tcBorders>
          </w:tcPr>
          <w:p w14:paraId="230F7E4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46CC74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96.67</w:t>
            </w:r>
          </w:p>
        </w:tc>
        <w:tc>
          <w:tcPr>
            <w:tcW w:w="810" w:type="dxa"/>
            <w:tcBorders>
              <w:top w:val="single" w:sz="6" w:space="0" w:color="auto"/>
              <w:left w:val="single" w:sz="6" w:space="0" w:color="auto"/>
              <w:bottom w:val="single" w:sz="6" w:space="0" w:color="auto"/>
              <w:right w:val="single" w:sz="6" w:space="0" w:color="auto"/>
            </w:tcBorders>
          </w:tcPr>
          <w:p w14:paraId="7C25EC4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94.12</w:t>
            </w:r>
          </w:p>
        </w:tc>
        <w:tc>
          <w:tcPr>
            <w:tcW w:w="810" w:type="dxa"/>
            <w:tcBorders>
              <w:top w:val="single" w:sz="6" w:space="0" w:color="auto"/>
              <w:left w:val="single" w:sz="6" w:space="0" w:color="auto"/>
              <w:bottom w:val="single" w:sz="6" w:space="0" w:color="auto"/>
              <w:right w:val="single" w:sz="6" w:space="0" w:color="auto"/>
            </w:tcBorders>
          </w:tcPr>
          <w:p w14:paraId="55E702F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93.37</w:t>
            </w:r>
          </w:p>
        </w:tc>
        <w:tc>
          <w:tcPr>
            <w:tcW w:w="810" w:type="dxa"/>
            <w:tcBorders>
              <w:top w:val="single" w:sz="6" w:space="0" w:color="auto"/>
              <w:left w:val="single" w:sz="6" w:space="0" w:color="auto"/>
              <w:bottom w:val="single" w:sz="6" w:space="0" w:color="auto"/>
              <w:right w:val="single" w:sz="6" w:space="0" w:color="auto"/>
            </w:tcBorders>
          </w:tcPr>
          <w:p w14:paraId="1A69922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93.02</w:t>
            </w:r>
          </w:p>
        </w:tc>
        <w:tc>
          <w:tcPr>
            <w:tcW w:w="810" w:type="dxa"/>
            <w:tcBorders>
              <w:top w:val="single" w:sz="6" w:space="0" w:color="auto"/>
              <w:left w:val="single" w:sz="6" w:space="0" w:color="auto"/>
              <w:bottom w:val="single" w:sz="6" w:space="0" w:color="auto"/>
              <w:right w:val="single" w:sz="6" w:space="0" w:color="auto"/>
            </w:tcBorders>
          </w:tcPr>
          <w:p w14:paraId="5F1997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92.81</w:t>
            </w:r>
          </w:p>
        </w:tc>
        <w:tc>
          <w:tcPr>
            <w:tcW w:w="810" w:type="dxa"/>
            <w:tcBorders>
              <w:top w:val="single" w:sz="6" w:space="0" w:color="auto"/>
              <w:left w:val="single" w:sz="6" w:space="0" w:color="auto"/>
              <w:bottom w:val="single" w:sz="6" w:space="0" w:color="auto"/>
              <w:right w:val="single" w:sz="6" w:space="0" w:color="auto"/>
            </w:tcBorders>
          </w:tcPr>
          <w:p w14:paraId="73C390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92.67</w:t>
            </w:r>
          </w:p>
        </w:tc>
        <w:tc>
          <w:tcPr>
            <w:tcW w:w="810" w:type="dxa"/>
            <w:tcBorders>
              <w:top w:val="single" w:sz="6" w:space="0" w:color="auto"/>
              <w:left w:val="single" w:sz="6" w:space="0" w:color="auto"/>
              <w:bottom w:val="single" w:sz="6" w:space="0" w:color="auto"/>
              <w:right w:val="single" w:sz="6" w:space="0" w:color="auto"/>
            </w:tcBorders>
          </w:tcPr>
          <w:p w14:paraId="3086B2D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92.56</w:t>
            </w:r>
          </w:p>
        </w:tc>
      </w:tr>
      <w:tr w:rsidR="00156CB4" w:rsidRPr="00034915" w14:paraId="7C5E1D2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6E5ADE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1.41</w:t>
            </w:r>
          </w:p>
        </w:tc>
        <w:tc>
          <w:tcPr>
            <w:tcW w:w="810" w:type="dxa"/>
            <w:tcBorders>
              <w:top w:val="single" w:sz="6" w:space="0" w:color="auto"/>
              <w:left w:val="single" w:sz="6" w:space="0" w:color="auto"/>
              <w:bottom w:val="single" w:sz="6" w:space="0" w:color="auto"/>
              <w:right w:val="single" w:sz="6" w:space="0" w:color="auto"/>
            </w:tcBorders>
          </w:tcPr>
          <w:p w14:paraId="044D6A6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8F707E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97.00</w:t>
            </w:r>
          </w:p>
        </w:tc>
        <w:tc>
          <w:tcPr>
            <w:tcW w:w="810" w:type="dxa"/>
            <w:tcBorders>
              <w:top w:val="single" w:sz="6" w:space="0" w:color="auto"/>
              <w:left w:val="single" w:sz="6" w:space="0" w:color="auto"/>
              <w:bottom w:val="single" w:sz="6" w:space="0" w:color="auto"/>
              <w:right w:val="single" w:sz="6" w:space="0" w:color="auto"/>
            </w:tcBorders>
          </w:tcPr>
          <w:p w14:paraId="27F7A5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94.33</w:t>
            </w:r>
          </w:p>
        </w:tc>
        <w:tc>
          <w:tcPr>
            <w:tcW w:w="810" w:type="dxa"/>
            <w:tcBorders>
              <w:top w:val="single" w:sz="6" w:space="0" w:color="auto"/>
              <w:left w:val="single" w:sz="6" w:space="0" w:color="auto"/>
              <w:bottom w:val="single" w:sz="6" w:space="0" w:color="auto"/>
              <w:right w:val="single" w:sz="6" w:space="0" w:color="auto"/>
            </w:tcBorders>
          </w:tcPr>
          <w:p w14:paraId="62A084B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93.56</w:t>
            </w:r>
          </w:p>
        </w:tc>
        <w:tc>
          <w:tcPr>
            <w:tcW w:w="810" w:type="dxa"/>
            <w:tcBorders>
              <w:top w:val="single" w:sz="6" w:space="0" w:color="auto"/>
              <w:left w:val="single" w:sz="6" w:space="0" w:color="auto"/>
              <w:bottom w:val="single" w:sz="6" w:space="0" w:color="auto"/>
              <w:right w:val="single" w:sz="6" w:space="0" w:color="auto"/>
            </w:tcBorders>
          </w:tcPr>
          <w:p w14:paraId="4311034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93.20</w:t>
            </w:r>
          </w:p>
        </w:tc>
        <w:tc>
          <w:tcPr>
            <w:tcW w:w="810" w:type="dxa"/>
            <w:tcBorders>
              <w:top w:val="single" w:sz="6" w:space="0" w:color="auto"/>
              <w:left w:val="single" w:sz="6" w:space="0" w:color="auto"/>
              <w:bottom w:val="single" w:sz="6" w:space="0" w:color="auto"/>
              <w:right w:val="single" w:sz="6" w:space="0" w:color="auto"/>
            </w:tcBorders>
          </w:tcPr>
          <w:p w14:paraId="7EB7929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92.98</w:t>
            </w:r>
          </w:p>
        </w:tc>
        <w:tc>
          <w:tcPr>
            <w:tcW w:w="810" w:type="dxa"/>
            <w:tcBorders>
              <w:top w:val="single" w:sz="6" w:space="0" w:color="auto"/>
              <w:left w:val="single" w:sz="6" w:space="0" w:color="auto"/>
              <w:bottom w:val="single" w:sz="6" w:space="0" w:color="auto"/>
              <w:right w:val="single" w:sz="6" w:space="0" w:color="auto"/>
            </w:tcBorders>
          </w:tcPr>
          <w:p w14:paraId="6380400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92.83</w:t>
            </w:r>
          </w:p>
        </w:tc>
        <w:tc>
          <w:tcPr>
            <w:tcW w:w="810" w:type="dxa"/>
            <w:tcBorders>
              <w:top w:val="single" w:sz="6" w:space="0" w:color="auto"/>
              <w:left w:val="single" w:sz="6" w:space="0" w:color="auto"/>
              <w:bottom w:val="single" w:sz="6" w:space="0" w:color="auto"/>
              <w:right w:val="single" w:sz="6" w:space="0" w:color="auto"/>
            </w:tcBorders>
          </w:tcPr>
          <w:p w14:paraId="4A24AF1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92.72</w:t>
            </w:r>
          </w:p>
        </w:tc>
      </w:tr>
      <w:tr w:rsidR="00156CB4" w:rsidRPr="00034915" w14:paraId="062F68F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19187E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1.42</w:t>
            </w:r>
          </w:p>
        </w:tc>
        <w:tc>
          <w:tcPr>
            <w:tcW w:w="810" w:type="dxa"/>
            <w:tcBorders>
              <w:top w:val="single" w:sz="6" w:space="0" w:color="auto"/>
              <w:left w:val="single" w:sz="6" w:space="0" w:color="auto"/>
              <w:bottom w:val="single" w:sz="6" w:space="0" w:color="auto"/>
              <w:right w:val="single" w:sz="6" w:space="0" w:color="auto"/>
            </w:tcBorders>
          </w:tcPr>
          <w:p w14:paraId="0716C8C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0219F2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97.33</w:t>
            </w:r>
          </w:p>
        </w:tc>
        <w:tc>
          <w:tcPr>
            <w:tcW w:w="810" w:type="dxa"/>
            <w:tcBorders>
              <w:top w:val="single" w:sz="6" w:space="0" w:color="auto"/>
              <w:left w:val="single" w:sz="6" w:space="0" w:color="auto"/>
              <w:bottom w:val="single" w:sz="6" w:space="0" w:color="auto"/>
              <w:right w:val="single" w:sz="6" w:space="0" w:color="auto"/>
            </w:tcBorders>
          </w:tcPr>
          <w:p w14:paraId="74E2CC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94.55</w:t>
            </w:r>
          </w:p>
        </w:tc>
        <w:tc>
          <w:tcPr>
            <w:tcW w:w="810" w:type="dxa"/>
            <w:tcBorders>
              <w:top w:val="single" w:sz="6" w:space="0" w:color="auto"/>
              <w:left w:val="single" w:sz="6" w:space="0" w:color="auto"/>
              <w:bottom w:val="single" w:sz="6" w:space="0" w:color="auto"/>
              <w:right w:val="single" w:sz="6" w:space="0" w:color="auto"/>
            </w:tcBorders>
          </w:tcPr>
          <w:p w14:paraId="3BCEC22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93.75</w:t>
            </w:r>
          </w:p>
        </w:tc>
        <w:tc>
          <w:tcPr>
            <w:tcW w:w="810" w:type="dxa"/>
            <w:tcBorders>
              <w:top w:val="single" w:sz="6" w:space="0" w:color="auto"/>
              <w:left w:val="single" w:sz="6" w:space="0" w:color="auto"/>
              <w:bottom w:val="single" w:sz="6" w:space="0" w:color="auto"/>
              <w:right w:val="single" w:sz="6" w:space="0" w:color="auto"/>
            </w:tcBorders>
          </w:tcPr>
          <w:p w14:paraId="05FA0B6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93.37</w:t>
            </w:r>
          </w:p>
        </w:tc>
        <w:tc>
          <w:tcPr>
            <w:tcW w:w="810" w:type="dxa"/>
            <w:tcBorders>
              <w:top w:val="single" w:sz="6" w:space="0" w:color="auto"/>
              <w:left w:val="single" w:sz="6" w:space="0" w:color="auto"/>
              <w:bottom w:val="single" w:sz="6" w:space="0" w:color="auto"/>
              <w:right w:val="single" w:sz="6" w:space="0" w:color="auto"/>
            </w:tcBorders>
          </w:tcPr>
          <w:p w14:paraId="64938C8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93.15</w:t>
            </w:r>
          </w:p>
        </w:tc>
        <w:tc>
          <w:tcPr>
            <w:tcW w:w="810" w:type="dxa"/>
            <w:tcBorders>
              <w:top w:val="single" w:sz="6" w:space="0" w:color="auto"/>
              <w:left w:val="single" w:sz="6" w:space="0" w:color="auto"/>
              <w:bottom w:val="single" w:sz="6" w:space="0" w:color="auto"/>
              <w:right w:val="single" w:sz="6" w:space="0" w:color="auto"/>
            </w:tcBorders>
          </w:tcPr>
          <w:p w14:paraId="0B84419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93.00</w:t>
            </w:r>
          </w:p>
        </w:tc>
        <w:tc>
          <w:tcPr>
            <w:tcW w:w="810" w:type="dxa"/>
            <w:tcBorders>
              <w:top w:val="single" w:sz="6" w:space="0" w:color="auto"/>
              <w:left w:val="single" w:sz="6" w:space="0" w:color="auto"/>
              <w:bottom w:val="single" w:sz="6" w:space="0" w:color="auto"/>
              <w:right w:val="single" w:sz="6" w:space="0" w:color="auto"/>
            </w:tcBorders>
          </w:tcPr>
          <w:p w14:paraId="6BD5DA9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92.88</w:t>
            </w:r>
          </w:p>
        </w:tc>
      </w:tr>
      <w:tr w:rsidR="00156CB4" w:rsidRPr="00034915" w14:paraId="255794C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3DA6F5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1.43</w:t>
            </w:r>
          </w:p>
        </w:tc>
        <w:tc>
          <w:tcPr>
            <w:tcW w:w="810" w:type="dxa"/>
            <w:tcBorders>
              <w:top w:val="single" w:sz="6" w:space="0" w:color="auto"/>
              <w:left w:val="single" w:sz="6" w:space="0" w:color="auto"/>
              <w:bottom w:val="single" w:sz="6" w:space="0" w:color="auto"/>
              <w:right w:val="single" w:sz="6" w:space="0" w:color="auto"/>
            </w:tcBorders>
          </w:tcPr>
          <w:p w14:paraId="4DED815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B87DD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97.67</w:t>
            </w:r>
          </w:p>
        </w:tc>
        <w:tc>
          <w:tcPr>
            <w:tcW w:w="810" w:type="dxa"/>
            <w:tcBorders>
              <w:top w:val="single" w:sz="6" w:space="0" w:color="auto"/>
              <w:left w:val="single" w:sz="6" w:space="0" w:color="auto"/>
              <w:bottom w:val="single" w:sz="6" w:space="0" w:color="auto"/>
              <w:right w:val="single" w:sz="6" w:space="0" w:color="auto"/>
            </w:tcBorders>
          </w:tcPr>
          <w:p w14:paraId="164FB4A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94.76</w:t>
            </w:r>
          </w:p>
        </w:tc>
        <w:tc>
          <w:tcPr>
            <w:tcW w:w="810" w:type="dxa"/>
            <w:tcBorders>
              <w:top w:val="single" w:sz="6" w:space="0" w:color="auto"/>
              <w:left w:val="single" w:sz="6" w:space="0" w:color="auto"/>
              <w:bottom w:val="single" w:sz="6" w:space="0" w:color="auto"/>
              <w:right w:val="single" w:sz="6" w:space="0" w:color="auto"/>
            </w:tcBorders>
          </w:tcPr>
          <w:p w14:paraId="0AD221B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93.94</w:t>
            </w:r>
          </w:p>
        </w:tc>
        <w:tc>
          <w:tcPr>
            <w:tcW w:w="810" w:type="dxa"/>
            <w:tcBorders>
              <w:top w:val="single" w:sz="6" w:space="0" w:color="auto"/>
              <w:left w:val="single" w:sz="6" w:space="0" w:color="auto"/>
              <w:bottom w:val="single" w:sz="6" w:space="0" w:color="auto"/>
              <w:right w:val="single" w:sz="6" w:space="0" w:color="auto"/>
            </w:tcBorders>
          </w:tcPr>
          <w:p w14:paraId="3A653CE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93.55</w:t>
            </w:r>
          </w:p>
        </w:tc>
        <w:tc>
          <w:tcPr>
            <w:tcW w:w="810" w:type="dxa"/>
            <w:tcBorders>
              <w:top w:val="single" w:sz="6" w:space="0" w:color="auto"/>
              <w:left w:val="single" w:sz="6" w:space="0" w:color="auto"/>
              <w:bottom w:val="single" w:sz="6" w:space="0" w:color="auto"/>
              <w:right w:val="single" w:sz="6" w:space="0" w:color="auto"/>
            </w:tcBorders>
          </w:tcPr>
          <w:p w14:paraId="58DE63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93.31</w:t>
            </w:r>
          </w:p>
        </w:tc>
        <w:tc>
          <w:tcPr>
            <w:tcW w:w="810" w:type="dxa"/>
            <w:tcBorders>
              <w:top w:val="single" w:sz="6" w:space="0" w:color="auto"/>
              <w:left w:val="single" w:sz="6" w:space="0" w:color="auto"/>
              <w:bottom w:val="single" w:sz="6" w:space="0" w:color="auto"/>
              <w:right w:val="single" w:sz="6" w:space="0" w:color="auto"/>
            </w:tcBorders>
          </w:tcPr>
          <w:p w14:paraId="66A2C4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93.16</w:t>
            </w:r>
          </w:p>
        </w:tc>
        <w:tc>
          <w:tcPr>
            <w:tcW w:w="810" w:type="dxa"/>
            <w:tcBorders>
              <w:top w:val="single" w:sz="6" w:space="0" w:color="auto"/>
              <w:left w:val="single" w:sz="6" w:space="0" w:color="auto"/>
              <w:bottom w:val="single" w:sz="6" w:space="0" w:color="auto"/>
              <w:right w:val="single" w:sz="6" w:space="0" w:color="auto"/>
            </w:tcBorders>
          </w:tcPr>
          <w:p w14:paraId="0D482F9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93.05</w:t>
            </w:r>
          </w:p>
        </w:tc>
      </w:tr>
      <w:tr w:rsidR="00156CB4" w:rsidRPr="00034915" w14:paraId="5692D32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BF3114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1.44</w:t>
            </w:r>
          </w:p>
        </w:tc>
        <w:tc>
          <w:tcPr>
            <w:tcW w:w="810" w:type="dxa"/>
            <w:tcBorders>
              <w:top w:val="single" w:sz="6" w:space="0" w:color="auto"/>
              <w:left w:val="single" w:sz="6" w:space="0" w:color="auto"/>
              <w:bottom w:val="single" w:sz="6" w:space="0" w:color="auto"/>
              <w:right w:val="single" w:sz="6" w:space="0" w:color="auto"/>
            </w:tcBorders>
          </w:tcPr>
          <w:p w14:paraId="26EA7DC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CE707F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98.00</w:t>
            </w:r>
          </w:p>
        </w:tc>
        <w:tc>
          <w:tcPr>
            <w:tcW w:w="810" w:type="dxa"/>
            <w:tcBorders>
              <w:top w:val="single" w:sz="6" w:space="0" w:color="auto"/>
              <w:left w:val="single" w:sz="6" w:space="0" w:color="auto"/>
              <w:bottom w:val="single" w:sz="6" w:space="0" w:color="auto"/>
              <w:right w:val="single" w:sz="6" w:space="0" w:color="auto"/>
            </w:tcBorders>
          </w:tcPr>
          <w:p w14:paraId="162A5B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94.98</w:t>
            </w:r>
          </w:p>
        </w:tc>
        <w:tc>
          <w:tcPr>
            <w:tcW w:w="810" w:type="dxa"/>
            <w:tcBorders>
              <w:top w:val="single" w:sz="6" w:space="0" w:color="auto"/>
              <w:left w:val="single" w:sz="6" w:space="0" w:color="auto"/>
              <w:bottom w:val="single" w:sz="6" w:space="0" w:color="auto"/>
              <w:right w:val="single" w:sz="6" w:space="0" w:color="auto"/>
            </w:tcBorders>
          </w:tcPr>
          <w:p w14:paraId="7207774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94.13</w:t>
            </w:r>
          </w:p>
        </w:tc>
        <w:tc>
          <w:tcPr>
            <w:tcW w:w="810" w:type="dxa"/>
            <w:tcBorders>
              <w:top w:val="single" w:sz="6" w:space="0" w:color="auto"/>
              <w:left w:val="single" w:sz="6" w:space="0" w:color="auto"/>
              <w:bottom w:val="single" w:sz="6" w:space="0" w:color="auto"/>
              <w:right w:val="single" w:sz="6" w:space="0" w:color="auto"/>
            </w:tcBorders>
          </w:tcPr>
          <w:p w14:paraId="2378DCE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93.72</w:t>
            </w:r>
          </w:p>
        </w:tc>
        <w:tc>
          <w:tcPr>
            <w:tcW w:w="810" w:type="dxa"/>
            <w:tcBorders>
              <w:top w:val="single" w:sz="6" w:space="0" w:color="auto"/>
              <w:left w:val="single" w:sz="6" w:space="0" w:color="auto"/>
              <w:bottom w:val="single" w:sz="6" w:space="0" w:color="auto"/>
              <w:right w:val="single" w:sz="6" w:space="0" w:color="auto"/>
            </w:tcBorders>
          </w:tcPr>
          <w:p w14:paraId="6EC058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93.48</w:t>
            </w:r>
          </w:p>
        </w:tc>
        <w:tc>
          <w:tcPr>
            <w:tcW w:w="810" w:type="dxa"/>
            <w:tcBorders>
              <w:top w:val="single" w:sz="6" w:space="0" w:color="auto"/>
              <w:left w:val="single" w:sz="6" w:space="0" w:color="auto"/>
              <w:bottom w:val="single" w:sz="6" w:space="0" w:color="auto"/>
              <w:right w:val="single" w:sz="6" w:space="0" w:color="auto"/>
            </w:tcBorders>
          </w:tcPr>
          <w:p w14:paraId="63FDB58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93.33</w:t>
            </w:r>
          </w:p>
        </w:tc>
        <w:tc>
          <w:tcPr>
            <w:tcW w:w="810" w:type="dxa"/>
            <w:tcBorders>
              <w:top w:val="single" w:sz="6" w:space="0" w:color="auto"/>
              <w:left w:val="single" w:sz="6" w:space="0" w:color="auto"/>
              <w:bottom w:val="single" w:sz="6" w:space="0" w:color="auto"/>
              <w:right w:val="single" w:sz="6" w:space="0" w:color="auto"/>
            </w:tcBorders>
          </w:tcPr>
          <w:p w14:paraId="172A8DE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93.21</w:t>
            </w:r>
          </w:p>
        </w:tc>
      </w:tr>
      <w:tr w:rsidR="00156CB4" w:rsidRPr="00034915" w14:paraId="0537969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9BB38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1.45</w:t>
            </w:r>
          </w:p>
        </w:tc>
        <w:tc>
          <w:tcPr>
            <w:tcW w:w="810" w:type="dxa"/>
            <w:tcBorders>
              <w:top w:val="single" w:sz="6" w:space="0" w:color="auto"/>
              <w:left w:val="single" w:sz="6" w:space="0" w:color="auto"/>
              <w:bottom w:val="single" w:sz="6" w:space="0" w:color="auto"/>
              <w:right w:val="single" w:sz="6" w:space="0" w:color="auto"/>
            </w:tcBorders>
          </w:tcPr>
          <w:p w14:paraId="7E7E6B0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2DC0C7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98.33</w:t>
            </w:r>
          </w:p>
        </w:tc>
        <w:tc>
          <w:tcPr>
            <w:tcW w:w="810" w:type="dxa"/>
            <w:tcBorders>
              <w:top w:val="single" w:sz="6" w:space="0" w:color="auto"/>
              <w:left w:val="single" w:sz="6" w:space="0" w:color="auto"/>
              <w:bottom w:val="single" w:sz="6" w:space="0" w:color="auto"/>
              <w:right w:val="single" w:sz="6" w:space="0" w:color="auto"/>
            </w:tcBorders>
          </w:tcPr>
          <w:p w14:paraId="5ED6D18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95.19</w:t>
            </w:r>
          </w:p>
        </w:tc>
        <w:tc>
          <w:tcPr>
            <w:tcW w:w="810" w:type="dxa"/>
            <w:tcBorders>
              <w:top w:val="single" w:sz="6" w:space="0" w:color="auto"/>
              <w:left w:val="single" w:sz="6" w:space="0" w:color="auto"/>
              <w:bottom w:val="single" w:sz="6" w:space="0" w:color="auto"/>
              <w:right w:val="single" w:sz="6" w:space="0" w:color="auto"/>
            </w:tcBorders>
          </w:tcPr>
          <w:p w14:paraId="7230E68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94.32</w:t>
            </w:r>
          </w:p>
        </w:tc>
        <w:tc>
          <w:tcPr>
            <w:tcW w:w="810" w:type="dxa"/>
            <w:tcBorders>
              <w:top w:val="single" w:sz="6" w:space="0" w:color="auto"/>
              <w:left w:val="single" w:sz="6" w:space="0" w:color="auto"/>
              <w:bottom w:val="single" w:sz="6" w:space="0" w:color="auto"/>
              <w:right w:val="single" w:sz="6" w:space="0" w:color="auto"/>
            </w:tcBorders>
          </w:tcPr>
          <w:p w14:paraId="5908DBF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93.90</w:t>
            </w:r>
          </w:p>
        </w:tc>
        <w:tc>
          <w:tcPr>
            <w:tcW w:w="810" w:type="dxa"/>
            <w:tcBorders>
              <w:top w:val="single" w:sz="6" w:space="0" w:color="auto"/>
              <w:left w:val="single" w:sz="6" w:space="0" w:color="auto"/>
              <w:bottom w:val="single" w:sz="6" w:space="0" w:color="auto"/>
              <w:right w:val="single" w:sz="6" w:space="0" w:color="auto"/>
            </w:tcBorders>
          </w:tcPr>
          <w:p w14:paraId="43EBE74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93.65</w:t>
            </w:r>
          </w:p>
        </w:tc>
        <w:tc>
          <w:tcPr>
            <w:tcW w:w="810" w:type="dxa"/>
            <w:tcBorders>
              <w:top w:val="single" w:sz="6" w:space="0" w:color="auto"/>
              <w:left w:val="single" w:sz="6" w:space="0" w:color="auto"/>
              <w:bottom w:val="single" w:sz="6" w:space="0" w:color="auto"/>
              <w:right w:val="single" w:sz="6" w:space="0" w:color="auto"/>
            </w:tcBorders>
          </w:tcPr>
          <w:p w14:paraId="4C155A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93.49</w:t>
            </w:r>
          </w:p>
        </w:tc>
        <w:tc>
          <w:tcPr>
            <w:tcW w:w="810" w:type="dxa"/>
            <w:tcBorders>
              <w:top w:val="single" w:sz="6" w:space="0" w:color="auto"/>
              <w:left w:val="single" w:sz="6" w:space="0" w:color="auto"/>
              <w:bottom w:val="single" w:sz="6" w:space="0" w:color="auto"/>
              <w:right w:val="single" w:sz="6" w:space="0" w:color="auto"/>
            </w:tcBorders>
          </w:tcPr>
          <w:p w14:paraId="6A4C1E6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93.37</w:t>
            </w:r>
          </w:p>
        </w:tc>
      </w:tr>
      <w:tr w:rsidR="00156CB4" w:rsidRPr="00034915" w14:paraId="48E9C67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098B6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1.46</w:t>
            </w:r>
          </w:p>
        </w:tc>
        <w:tc>
          <w:tcPr>
            <w:tcW w:w="810" w:type="dxa"/>
            <w:tcBorders>
              <w:top w:val="single" w:sz="6" w:space="0" w:color="auto"/>
              <w:left w:val="single" w:sz="6" w:space="0" w:color="auto"/>
              <w:bottom w:val="single" w:sz="6" w:space="0" w:color="auto"/>
              <w:right w:val="single" w:sz="6" w:space="0" w:color="auto"/>
            </w:tcBorders>
          </w:tcPr>
          <w:p w14:paraId="3D96C8E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CA6BF8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98.66</w:t>
            </w:r>
          </w:p>
        </w:tc>
        <w:tc>
          <w:tcPr>
            <w:tcW w:w="810" w:type="dxa"/>
            <w:tcBorders>
              <w:top w:val="single" w:sz="6" w:space="0" w:color="auto"/>
              <w:left w:val="single" w:sz="6" w:space="0" w:color="auto"/>
              <w:bottom w:val="single" w:sz="6" w:space="0" w:color="auto"/>
              <w:right w:val="single" w:sz="6" w:space="0" w:color="auto"/>
            </w:tcBorders>
          </w:tcPr>
          <w:p w14:paraId="040D93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95.39</w:t>
            </w:r>
          </w:p>
        </w:tc>
        <w:tc>
          <w:tcPr>
            <w:tcW w:w="810" w:type="dxa"/>
            <w:tcBorders>
              <w:top w:val="single" w:sz="6" w:space="0" w:color="auto"/>
              <w:left w:val="single" w:sz="6" w:space="0" w:color="auto"/>
              <w:bottom w:val="single" w:sz="6" w:space="0" w:color="auto"/>
              <w:right w:val="single" w:sz="6" w:space="0" w:color="auto"/>
            </w:tcBorders>
          </w:tcPr>
          <w:p w14:paraId="17DD951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94.49</w:t>
            </w:r>
          </w:p>
        </w:tc>
        <w:tc>
          <w:tcPr>
            <w:tcW w:w="810" w:type="dxa"/>
            <w:tcBorders>
              <w:top w:val="single" w:sz="6" w:space="0" w:color="auto"/>
              <w:left w:val="single" w:sz="6" w:space="0" w:color="auto"/>
              <w:bottom w:val="single" w:sz="6" w:space="0" w:color="auto"/>
              <w:right w:val="single" w:sz="6" w:space="0" w:color="auto"/>
            </w:tcBorders>
          </w:tcPr>
          <w:p w14:paraId="2AAD5AB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94.06</w:t>
            </w:r>
          </w:p>
        </w:tc>
        <w:tc>
          <w:tcPr>
            <w:tcW w:w="810" w:type="dxa"/>
            <w:tcBorders>
              <w:top w:val="single" w:sz="6" w:space="0" w:color="auto"/>
              <w:left w:val="single" w:sz="6" w:space="0" w:color="auto"/>
              <w:bottom w:val="single" w:sz="6" w:space="0" w:color="auto"/>
              <w:right w:val="single" w:sz="6" w:space="0" w:color="auto"/>
            </w:tcBorders>
          </w:tcPr>
          <w:p w14:paraId="577CE8C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93.81</w:t>
            </w:r>
          </w:p>
        </w:tc>
        <w:tc>
          <w:tcPr>
            <w:tcW w:w="810" w:type="dxa"/>
            <w:tcBorders>
              <w:top w:val="single" w:sz="6" w:space="0" w:color="auto"/>
              <w:left w:val="single" w:sz="6" w:space="0" w:color="auto"/>
              <w:bottom w:val="single" w:sz="6" w:space="0" w:color="auto"/>
              <w:right w:val="single" w:sz="6" w:space="0" w:color="auto"/>
            </w:tcBorders>
          </w:tcPr>
          <w:p w14:paraId="6DFB082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93.64</w:t>
            </w:r>
          </w:p>
        </w:tc>
        <w:tc>
          <w:tcPr>
            <w:tcW w:w="810" w:type="dxa"/>
            <w:tcBorders>
              <w:top w:val="single" w:sz="6" w:space="0" w:color="auto"/>
              <w:left w:val="single" w:sz="6" w:space="0" w:color="auto"/>
              <w:bottom w:val="single" w:sz="6" w:space="0" w:color="auto"/>
              <w:right w:val="single" w:sz="6" w:space="0" w:color="auto"/>
            </w:tcBorders>
          </w:tcPr>
          <w:p w14:paraId="52740B7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93.52</w:t>
            </w:r>
          </w:p>
        </w:tc>
      </w:tr>
      <w:tr w:rsidR="00156CB4" w:rsidRPr="00034915" w14:paraId="50B64BA9"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B6F164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1.47</w:t>
            </w:r>
          </w:p>
        </w:tc>
        <w:tc>
          <w:tcPr>
            <w:tcW w:w="810" w:type="dxa"/>
            <w:tcBorders>
              <w:top w:val="single" w:sz="6" w:space="0" w:color="auto"/>
              <w:left w:val="single" w:sz="6" w:space="0" w:color="auto"/>
              <w:bottom w:val="single" w:sz="6" w:space="0" w:color="auto"/>
              <w:right w:val="single" w:sz="6" w:space="0" w:color="auto"/>
            </w:tcBorders>
          </w:tcPr>
          <w:p w14:paraId="7FB655D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10908B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99.00</w:t>
            </w:r>
          </w:p>
        </w:tc>
        <w:tc>
          <w:tcPr>
            <w:tcW w:w="810" w:type="dxa"/>
            <w:tcBorders>
              <w:top w:val="single" w:sz="6" w:space="0" w:color="auto"/>
              <w:left w:val="single" w:sz="6" w:space="0" w:color="auto"/>
              <w:bottom w:val="single" w:sz="6" w:space="0" w:color="auto"/>
              <w:right w:val="single" w:sz="6" w:space="0" w:color="auto"/>
            </w:tcBorders>
          </w:tcPr>
          <w:p w14:paraId="229FC0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95.59</w:t>
            </w:r>
          </w:p>
        </w:tc>
        <w:tc>
          <w:tcPr>
            <w:tcW w:w="810" w:type="dxa"/>
            <w:tcBorders>
              <w:top w:val="single" w:sz="6" w:space="0" w:color="auto"/>
              <w:left w:val="single" w:sz="6" w:space="0" w:color="auto"/>
              <w:bottom w:val="single" w:sz="6" w:space="0" w:color="auto"/>
              <w:right w:val="single" w:sz="6" w:space="0" w:color="auto"/>
            </w:tcBorders>
          </w:tcPr>
          <w:p w14:paraId="65A20F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94.67</w:t>
            </w:r>
          </w:p>
        </w:tc>
        <w:tc>
          <w:tcPr>
            <w:tcW w:w="810" w:type="dxa"/>
            <w:tcBorders>
              <w:top w:val="single" w:sz="6" w:space="0" w:color="auto"/>
              <w:left w:val="single" w:sz="6" w:space="0" w:color="auto"/>
              <w:bottom w:val="single" w:sz="6" w:space="0" w:color="auto"/>
              <w:right w:val="single" w:sz="6" w:space="0" w:color="auto"/>
            </w:tcBorders>
          </w:tcPr>
          <w:p w14:paraId="15323DC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94.23</w:t>
            </w:r>
          </w:p>
        </w:tc>
        <w:tc>
          <w:tcPr>
            <w:tcW w:w="810" w:type="dxa"/>
            <w:tcBorders>
              <w:top w:val="single" w:sz="6" w:space="0" w:color="auto"/>
              <w:left w:val="single" w:sz="6" w:space="0" w:color="auto"/>
              <w:bottom w:val="single" w:sz="6" w:space="0" w:color="auto"/>
              <w:right w:val="single" w:sz="6" w:space="0" w:color="auto"/>
            </w:tcBorders>
          </w:tcPr>
          <w:p w14:paraId="4378498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93.97</w:t>
            </w:r>
          </w:p>
        </w:tc>
        <w:tc>
          <w:tcPr>
            <w:tcW w:w="810" w:type="dxa"/>
            <w:tcBorders>
              <w:top w:val="single" w:sz="6" w:space="0" w:color="auto"/>
              <w:left w:val="single" w:sz="6" w:space="0" w:color="auto"/>
              <w:bottom w:val="single" w:sz="6" w:space="0" w:color="auto"/>
              <w:right w:val="single" w:sz="6" w:space="0" w:color="auto"/>
            </w:tcBorders>
          </w:tcPr>
          <w:p w14:paraId="78AA1BF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93.80</w:t>
            </w:r>
          </w:p>
        </w:tc>
        <w:tc>
          <w:tcPr>
            <w:tcW w:w="810" w:type="dxa"/>
            <w:tcBorders>
              <w:top w:val="single" w:sz="6" w:space="0" w:color="auto"/>
              <w:left w:val="single" w:sz="6" w:space="0" w:color="auto"/>
              <w:bottom w:val="single" w:sz="6" w:space="0" w:color="auto"/>
              <w:right w:val="single" w:sz="6" w:space="0" w:color="auto"/>
            </w:tcBorders>
          </w:tcPr>
          <w:p w14:paraId="30FF644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93.67</w:t>
            </w:r>
          </w:p>
        </w:tc>
      </w:tr>
      <w:tr w:rsidR="00156CB4" w:rsidRPr="00034915" w14:paraId="2A6A9D52"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C816CC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1.48</w:t>
            </w:r>
          </w:p>
        </w:tc>
        <w:tc>
          <w:tcPr>
            <w:tcW w:w="810" w:type="dxa"/>
            <w:tcBorders>
              <w:top w:val="single" w:sz="6" w:space="0" w:color="auto"/>
              <w:left w:val="single" w:sz="6" w:space="0" w:color="auto"/>
              <w:bottom w:val="single" w:sz="6" w:space="0" w:color="auto"/>
              <w:right w:val="single" w:sz="6" w:space="0" w:color="auto"/>
            </w:tcBorders>
          </w:tcPr>
          <w:p w14:paraId="0C362A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50BB9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99.33</w:t>
            </w:r>
          </w:p>
        </w:tc>
        <w:tc>
          <w:tcPr>
            <w:tcW w:w="810" w:type="dxa"/>
            <w:tcBorders>
              <w:top w:val="single" w:sz="6" w:space="0" w:color="auto"/>
              <w:left w:val="single" w:sz="6" w:space="0" w:color="auto"/>
              <w:bottom w:val="single" w:sz="6" w:space="0" w:color="auto"/>
              <w:right w:val="single" w:sz="6" w:space="0" w:color="auto"/>
            </w:tcBorders>
          </w:tcPr>
          <w:p w14:paraId="7DD04A0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95.80</w:t>
            </w:r>
          </w:p>
        </w:tc>
        <w:tc>
          <w:tcPr>
            <w:tcW w:w="810" w:type="dxa"/>
            <w:tcBorders>
              <w:top w:val="single" w:sz="6" w:space="0" w:color="auto"/>
              <w:left w:val="single" w:sz="6" w:space="0" w:color="auto"/>
              <w:bottom w:val="single" w:sz="6" w:space="0" w:color="auto"/>
              <w:right w:val="single" w:sz="6" w:space="0" w:color="auto"/>
            </w:tcBorders>
          </w:tcPr>
          <w:p w14:paraId="3AB61D2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94.84</w:t>
            </w:r>
          </w:p>
        </w:tc>
        <w:tc>
          <w:tcPr>
            <w:tcW w:w="810" w:type="dxa"/>
            <w:tcBorders>
              <w:top w:val="single" w:sz="6" w:space="0" w:color="auto"/>
              <w:left w:val="single" w:sz="6" w:space="0" w:color="auto"/>
              <w:bottom w:val="single" w:sz="6" w:space="0" w:color="auto"/>
              <w:right w:val="single" w:sz="6" w:space="0" w:color="auto"/>
            </w:tcBorders>
          </w:tcPr>
          <w:p w14:paraId="77895D2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94.39</w:t>
            </w:r>
          </w:p>
        </w:tc>
        <w:tc>
          <w:tcPr>
            <w:tcW w:w="810" w:type="dxa"/>
            <w:tcBorders>
              <w:top w:val="single" w:sz="6" w:space="0" w:color="auto"/>
              <w:left w:val="single" w:sz="6" w:space="0" w:color="auto"/>
              <w:bottom w:val="single" w:sz="6" w:space="0" w:color="auto"/>
              <w:right w:val="single" w:sz="6" w:space="0" w:color="auto"/>
            </w:tcBorders>
          </w:tcPr>
          <w:p w14:paraId="6BC8526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94.12</w:t>
            </w:r>
          </w:p>
        </w:tc>
        <w:tc>
          <w:tcPr>
            <w:tcW w:w="810" w:type="dxa"/>
            <w:tcBorders>
              <w:top w:val="single" w:sz="6" w:space="0" w:color="auto"/>
              <w:left w:val="single" w:sz="6" w:space="0" w:color="auto"/>
              <w:bottom w:val="single" w:sz="6" w:space="0" w:color="auto"/>
              <w:right w:val="single" w:sz="6" w:space="0" w:color="auto"/>
            </w:tcBorders>
          </w:tcPr>
          <w:p w14:paraId="7F0EF9B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93.95</w:t>
            </w:r>
          </w:p>
        </w:tc>
        <w:tc>
          <w:tcPr>
            <w:tcW w:w="810" w:type="dxa"/>
            <w:tcBorders>
              <w:top w:val="single" w:sz="6" w:space="0" w:color="auto"/>
              <w:left w:val="single" w:sz="6" w:space="0" w:color="auto"/>
              <w:bottom w:val="single" w:sz="6" w:space="0" w:color="auto"/>
              <w:right w:val="single" w:sz="6" w:space="0" w:color="auto"/>
            </w:tcBorders>
          </w:tcPr>
          <w:p w14:paraId="7C8F8EE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93.83</w:t>
            </w:r>
          </w:p>
        </w:tc>
      </w:tr>
      <w:tr w:rsidR="00156CB4" w:rsidRPr="00034915" w14:paraId="4E8C09B9"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72225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1.49</w:t>
            </w:r>
          </w:p>
        </w:tc>
        <w:tc>
          <w:tcPr>
            <w:tcW w:w="810" w:type="dxa"/>
            <w:tcBorders>
              <w:top w:val="single" w:sz="6" w:space="0" w:color="auto"/>
              <w:left w:val="single" w:sz="6" w:space="0" w:color="auto"/>
              <w:bottom w:val="single" w:sz="6" w:space="0" w:color="auto"/>
              <w:right w:val="single" w:sz="6" w:space="0" w:color="auto"/>
            </w:tcBorders>
          </w:tcPr>
          <w:p w14:paraId="5402FA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153BE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99.67</w:t>
            </w:r>
          </w:p>
        </w:tc>
        <w:tc>
          <w:tcPr>
            <w:tcW w:w="810" w:type="dxa"/>
            <w:tcBorders>
              <w:top w:val="single" w:sz="6" w:space="0" w:color="auto"/>
              <w:left w:val="single" w:sz="6" w:space="0" w:color="auto"/>
              <w:bottom w:val="single" w:sz="6" w:space="0" w:color="auto"/>
              <w:right w:val="single" w:sz="6" w:space="0" w:color="auto"/>
            </w:tcBorders>
          </w:tcPr>
          <w:p w14:paraId="54CACF4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96.00</w:t>
            </w:r>
          </w:p>
        </w:tc>
        <w:tc>
          <w:tcPr>
            <w:tcW w:w="810" w:type="dxa"/>
            <w:tcBorders>
              <w:top w:val="single" w:sz="6" w:space="0" w:color="auto"/>
              <w:left w:val="single" w:sz="6" w:space="0" w:color="auto"/>
              <w:bottom w:val="single" w:sz="6" w:space="0" w:color="auto"/>
              <w:right w:val="single" w:sz="6" w:space="0" w:color="auto"/>
            </w:tcBorders>
          </w:tcPr>
          <w:p w14:paraId="037EC1B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95.02</w:t>
            </w:r>
          </w:p>
        </w:tc>
        <w:tc>
          <w:tcPr>
            <w:tcW w:w="810" w:type="dxa"/>
            <w:tcBorders>
              <w:top w:val="single" w:sz="6" w:space="0" w:color="auto"/>
              <w:left w:val="single" w:sz="6" w:space="0" w:color="auto"/>
              <w:bottom w:val="single" w:sz="6" w:space="0" w:color="auto"/>
              <w:right w:val="single" w:sz="6" w:space="0" w:color="auto"/>
            </w:tcBorders>
          </w:tcPr>
          <w:p w14:paraId="30DA6B0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94.56</w:t>
            </w:r>
          </w:p>
        </w:tc>
        <w:tc>
          <w:tcPr>
            <w:tcW w:w="810" w:type="dxa"/>
            <w:tcBorders>
              <w:top w:val="single" w:sz="6" w:space="0" w:color="auto"/>
              <w:left w:val="single" w:sz="6" w:space="0" w:color="auto"/>
              <w:bottom w:val="single" w:sz="6" w:space="0" w:color="auto"/>
              <w:right w:val="single" w:sz="6" w:space="0" w:color="auto"/>
            </w:tcBorders>
          </w:tcPr>
          <w:p w14:paraId="4649252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94.28</w:t>
            </w:r>
          </w:p>
        </w:tc>
        <w:tc>
          <w:tcPr>
            <w:tcW w:w="810" w:type="dxa"/>
            <w:tcBorders>
              <w:top w:val="single" w:sz="6" w:space="0" w:color="auto"/>
              <w:left w:val="single" w:sz="6" w:space="0" w:color="auto"/>
              <w:bottom w:val="single" w:sz="6" w:space="0" w:color="auto"/>
              <w:right w:val="single" w:sz="6" w:space="0" w:color="auto"/>
            </w:tcBorders>
          </w:tcPr>
          <w:p w14:paraId="7F22ACF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94.11</w:t>
            </w:r>
          </w:p>
        </w:tc>
        <w:tc>
          <w:tcPr>
            <w:tcW w:w="810" w:type="dxa"/>
            <w:tcBorders>
              <w:top w:val="single" w:sz="6" w:space="0" w:color="auto"/>
              <w:left w:val="single" w:sz="6" w:space="0" w:color="auto"/>
              <w:bottom w:val="single" w:sz="6" w:space="0" w:color="auto"/>
              <w:right w:val="single" w:sz="6" w:space="0" w:color="auto"/>
            </w:tcBorders>
          </w:tcPr>
          <w:p w14:paraId="7053811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93.98</w:t>
            </w:r>
          </w:p>
        </w:tc>
      </w:tr>
      <w:tr w:rsidR="00156CB4" w:rsidRPr="00034915" w14:paraId="3CA7C61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D5DEB3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1.50</w:t>
            </w:r>
          </w:p>
        </w:tc>
        <w:tc>
          <w:tcPr>
            <w:tcW w:w="810" w:type="dxa"/>
            <w:tcBorders>
              <w:top w:val="single" w:sz="6" w:space="0" w:color="auto"/>
              <w:left w:val="single" w:sz="6" w:space="0" w:color="auto"/>
              <w:bottom w:val="single" w:sz="6" w:space="0" w:color="auto"/>
              <w:right w:val="single" w:sz="6" w:space="0" w:color="auto"/>
            </w:tcBorders>
          </w:tcPr>
          <w:p w14:paraId="4715F4E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061EE7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805C7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96.20</w:t>
            </w:r>
          </w:p>
        </w:tc>
        <w:tc>
          <w:tcPr>
            <w:tcW w:w="810" w:type="dxa"/>
            <w:tcBorders>
              <w:top w:val="single" w:sz="6" w:space="0" w:color="auto"/>
              <w:left w:val="single" w:sz="6" w:space="0" w:color="auto"/>
              <w:bottom w:val="single" w:sz="6" w:space="0" w:color="auto"/>
              <w:right w:val="single" w:sz="6" w:space="0" w:color="auto"/>
            </w:tcBorders>
          </w:tcPr>
          <w:p w14:paraId="50C2B6B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95.19</w:t>
            </w:r>
          </w:p>
        </w:tc>
        <w:tc>
          <w:tcPr>
            <w:tcW w:w="810" w:type="dxa"/>
            <w:tcBorders>
              <w:top w:val="single" w:sz="6" w:space="0" w:color="auto"/>
              <w:left w:val="single" w:sz="6" w:space="0" w:color="auto"/>
              <w:bottom w:val="single" w:sz="6" w:space="0" w:color="auto"/>
              <w:right w:val="single" w:sz="6" w:space="0" w:color="auto"/>
            </w:tcBorders>
          </w:tcPr>
          <w:p w14:paraId="58E950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94.72</w:t>
            </w:r>
          </w:p>
        </w:tc>
        <w:tc>
          <w:tcPr>
            <w:tcW w:w="810" w:type="dxa"/>
            <w:tcBorders>
              <w:top w:val="single" w:sz="6" w:space="0" w:color="auto"/>
              <w:left w:val="single" w:sz="6" w:space="0" w:color="auto"/>
              <w:bottom w:val="single" w:sz="6" w:space="0" w:color="auto"/>
              <w:right w:val="single" w:sz="6" w:space="0" w:color="auto"/>
            </w:tcBorders>
          </w:tcPr>
          <w:p w14:paraId="09C4B7B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94.44</w:t>
            </w:r>
          </w:p>
        </w:tc>
        <w:tc>
          <w:tcPr>
            <w:tcW w:w="810" w:type="dxa"/>
            <w:tcBorders>
              <w:top w:val="single" w:sz="6" w:space="0" w:color="auto"/>
              <w:left w:val="single" w:sz="6" w:space="0" w:color="auto"/>
              <w:bottom w:val="single" w:sz="6" w:space="0" w:color="auto"/>
              <w:right w:val="single" w:sz="6" w:space="0" w:color="auto"/>
            </w:tcBorders>
          </w:tcPr>
          <w:p w14:paraId="5AC80C8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94.26</w:t>
            </w:r>
          </w:p>
        </w:tc>
        <w:tc>
          <w:tcPr>
            <w:tcW w:w="810" w:type="dxa"/>
            <w:tcBorders>
              <w:top w:val="single" w:sz="6" w:space="0" w:color="auto"/>
              <w:left w:val="single" w:sz="6" w:space="0" w:color="auto"/>
              <w:bottom w:val="single" w:sz="6" w:space="0" w:color="auto"/>
              <w:right w:val="single" w:sz="6" w:space="0" w:color="auto"/>
            </w:tcBorders>
          </w:tcPr>
          <w:p w14:paraId="4795108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94.13</w:t>
            </w:r>
          </w:p>
        </w:tc>
      </w:tr>
      <w:tr w:rsidR="00156CB4" w:rsidRPr="00034915" w14:paraId="2082CC0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B6718E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1.51</w:t>
            </w:r>
          </w:p>
        </w:tc>
        <w:tc>
          <w:tcPr>
            <w:tcW w:w="810" w:type="dxa"/>
            <w:tcBorders>
              <w:top w:val="single" w:sz="6" w:space="0" w:color="auto"/>
              <w:left w:val="single" w:sz="6" w:space="0" w:color="auto"/>
              <w:bottom w:val="single" w:sz="6" w:space="0" w:color="auto"/>
              <w:right w:val="single" w:sz="6" w:space="0" w:color="auto"/>
            </w:tcBorders>
          </w:tcPr>
          <w:p w14:paraId="0D341B4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30680A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B83548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96.39</w:t>
            </w:r>
          </w:p>
        </w:tc>
        <w:tc>
          <w:tcPr>
            <w:tcW w:w="810" w:type="dxa"/>
            <w:tcBorders>
              <w:top w:val="single" w:sz="6" w:space="0" w:color="auto"/>
              <w:left w:val="single" w:sz="6" w:space="0" w:color="auto"/>
              <w:bottom w:val="single" w:sz="6" w:space="0" w:color="auto"/>
              <w:right w:val="single" w:sz="6" w:space="0" w:color="auto"/>
            </w:tcBorders>
          </w:tcPr>
          <w:p w14:paraId="084F67B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95.35</w:t>
            </w:r>
          </w:p>
        </w:tc>
        <w:tc>
          <w:tcPr>
            <w:tcW w:w="810" w:type="dxa"/>
            <w:tcBorders>
              <w:top w:val="single" w:sz="6" w:space="0" w:color="auto"/>
              <w:left w:val="single" w:sz="6" w:space="0" w:color="auto"/>
              <w:bottom w:val="single" w:sz="6" w:space="0" w:color="auto"/>
              <w:right w:val="single" w:sz="6" w:space="0" w:color="auto"/>
            </w:tcBorders>
          </w:tcPr>
          <w:p w14:paraId="694982D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94.87</w:t>
            </w:r>
          </w:p>
        </w:tc>
        <w:tc>
          <w:tcPr>
            <w:tcW w:w="810" w:type="dxa"/>
            <w:tcBorders>
              <w:top w:val="single" w:sz="6" w:space="0" w:color="auto"/>
              <w:left w:val="single" w:sz="6" w:space="0" w:color="auto"/>
              <w:bottom w:val="single" w:sz="6" w:space="0" w:color="auto"/>
              <w:right w:val="single" w:sz="6" w:space="0" w:color="auto"/>
            </w:tcBorders>
          </w:tcPr>
          <w:p w14:paraId="442D128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94.59</w:t>
            </w:r>
          </w:p>
        </w:tc>
        <w:tc>
          <w:tcPr>
            <w:tcW w:w="810" w:type="dxa"/>
            <w:tcBorders>
              <w:top w:val="single" w:sz="6" w:space="0" w:color="auto"/>
              <w:left w:val="single" w:sz="6" w:space="0" w:color="auto"/>
              <w:bottom w:val="single" w:sz="6" w:space="0" w:color="auto"/>
              <w:right w:val="single" w:sz="6" w:space="0" w:color="auto"/>
            </w:tcBorders>
          </w:tcPr>
          <w:p w14:paraId="102D77A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94.40</w:t>
            </w:r>
          </w:p>
        </w:tc>
        <w:tc>
          <w:tcPr>
            <w:tcW w:w="810" w:type="dxa"/>
            <w:tcBorders>
              <w:top w:val="single" w:sz="6" w:space="0" w:color="auto"/>
              <w:left w:val="single" w:sz="6" w:space="0" w:color="auto"/>
              <w:bottom w:val="single" w:sz="6" w:space="0" w:color="auto"/>
              <w:right w:val="single" w:sz="6" w:space="0" w:color="auto"/>
            </w:tcBorders>
          </w:tcPr>
          <w:p w14:paraId="3B53FFA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94.27</w:t>
            </w:r>
          </w:p>
        </w:tc>
      </w:tr>
      <w:tr w:rsidR="00156CB4" w:rsidRPr="00034915" w14:paraId="0962291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4D940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1.52</w:t>
            </w:r>
          </w:p>
        </w:tc>
        <w:tc>
          <w:tcPr>
            <w:tcW w:w="810" w:type="dxa"/>
            <w:tcBorders>
              <w:top w:val="single" w:sz="6" w:space="0" w:color="auto"/>
              <w:left w:val="single" w:sz="6" w:space="0" w:color="auto"/>
              <w:bottom w:val="single" w:sz="6" w:space="0" w:color="auto"/>
              <w:right w:val="single" w:sz="6" w:space="0" w:color="auto"/>
            </w:tcBorders>
          </w:tcPr>
          <w:p w14:paraId="2D90C9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6971C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E2FAB2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96.57</w:t>
            </w:r>
          </w:p>
        </w:tc>
        <w:tc>
          <w:tcPr>
            <w:tcW w:w="810" w:type="dxa"/>
            <w:tcBorders>
              <w:top w:val="single" w:sz="6" w:space="0" w:color="auto"/>
              <w:left w:val="single" w:sz="6" w:space="0" w:color="auto"/>
              <w:bottom w:val="single" w:sz="6" w:space="0" w:color="auto"/>
              <w:right w:val="single" w:sz="6" w:space="0" w:color="auto"/>
            </w:tcBorders>
          </w:tcPr>
          <w:p w14:paraId="55C61E7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95.51</w:t>
            </w:r>
          </w:p>
        </w:tc>
        <w:tc>
          <w:tcPr>
            <w:tcW w:w="810" w:type="dxa"/>
            <w:tcBorders>
              <w:top w:val="single" w:sz="6" w:space="0" w:color="auto"/>
              <w:left w:val="single" w:sz="6" w:space="0" w:color="auto"/>
              <w:bottom w:val="single" w:sz="6" w:space="0" w:color="auto"/>
              <w:right w:val="single" w:sz="6" w:space="0" w:color="auto"/>
            </w:tcBorders>
          </w:tcPr>
          <w:p w14:paraId="2C8C45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95.02</w:t>
            </w:r>
          </w:p>
        </w:tc>
        <w:tc>
          <w:tcPr>
            <w:tcW w:w="810" w:type="dxa"/>
            <w:tcBorders>
              <w:top w:val="single" w:sz="6" w:space="0" w:color="auto"/>
              <w:left w:val="single" w:sz="6" w:space="0" w:color="auto"/>
              <w:bottom w:val="single" w:sz="6" w:space="0" w:color="auto"/>
              <w:right w:val="single" w:sz="6" w:space="0" w:color="auto"/>
            </w:tcBorders>
          </w:tcPr>
          <w:p w14:paraId="1C59D46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94.73</w:t>
            </w:r>
          </w:p>
        </w:tc>
        <w:tc>
          <w:tcPr>
            <w:tcW w:w="810" w:type="dxa"/>
            <w:tcBorders>
              <w:top w:val="single" w:sz="6" w:space="0" w:color="auto"/>
              <w:left w:val="single" w:sz="6" w:space="0" w:color="auto"/>
              <w:bottom w:val="single" w:sz="6" w:space="0" w:color="auto"/>
              <w:right w:val="single" w:sz="6" w:space="0" w:color="auto"/>
            </w:tcBorders>
          </w:tcPr>
          <w:p w14:paraId="3D35D24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94.54</w:t>
            </w:r>
          </w:p>
        </w:tc>
        <w:tc>
          <w:tcPr>
            <w:tcW w:w="810" w:type="dxa"/>
            <w:tcBorders>
              <w:top w:val="single" w:sz="6" w:space="0" w:color="auto"/>
              <w:left w:val="single" w:sz="6" w:space="0" w:color="auto"/>
              <w:bottom w:val="single" w:sz="6" w:space="0" w:color="auto"/>
              <w:right w:val="single" w:sz="6" w:space="0" w:color="auto"/>
            </w:tcBorders>
          </w:tcPr>
          <w:p w14:paraId="54D1A2D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94.41</w:t>
            </w:r>
          </w:p>
        </w:tc>
      </w:tr>
      <w:tr w:rsidR="00156CB4" w:rsidRPr="00034915" w14:paraId="762D221D"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5D0312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1.53</w:t>
            </w:r>
          </w:p>
        </w:tc>
        <w:tc>
          <w:tcPr>
            <w:tcW w:w="810" w:type="dxa"/>
            <w:tcBorders>
              <w:top w:val="single" w:sz="6" w:space="0" w:color="auto"/>
              <w:left w:val="single" w:sz="6" w:space="0" w:color="auto"/>
              <w:bottom w:val="single" w:sz="6" w:space="0" w:color="auto"/>
              <w:right w:val="single" w:sz="6" w:space="0" w:color="auto"/>
            </w:tcBorders>
          </w:tcPr>
          <w:p w14:paraId="6EFA63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6B711A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82C764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96.76</w:t>
            </w:r>
          </w:p>
        </w:tc>
        <w:tc>
          <w:tcPr>
            <w:tcW w:w="810" w:type="dxa"/>
            <w:tcBorders>
              <w:top w:val="single" w:sz="6" w:space="0" w:color="auto"/>
              <w:left w:val="single" w:sz="6" w:space="0" w:color="auto"/>
              <w:bottom w:val="single" w:sz="6" w:space="0" w:color="auto"/>
              <w:right w:val="single" w:sz="6" w:space="0" w:color="auto"/>
            </w:tcBorders>
          </w:tcPr>
          <w:p w14:paraId="2CC34A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95.68</w:t>
            </w:r>
          </w:p>
        </w:tc>
        <w:tc>
          <w:tcPr>
            <w:tcW w:w="810" w:type="dxa"/>
            <w:tcBorders>
              <w:top w:val="single" w:sz="6" w:space="0" w:color="auto"/>
              <w:left w:val="single" w:sz="6" w:space="0" w:color="auto"/>
              <w:bottom w:val="single" w:sz="6" w:space="0" w:color="auto"/>
              <w:right w:val="single" w:sz="6" w:space="0" w:color="auto"/>
            </w:tcBorders>
          </w:tcPr>
          <w:p w14:paraId="5B1C6A9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95.18</w:t>
            </w:r>
          </w:p>
        </w:tc>
        <w:tc>
          <w:tcPr>
            <w:tcW w:w="810" w:type="dxa"/>
            <w:tcBorders>
              <w:top w:val="single" w:sz="6" w:space="0" w:color="auto"/>
              <w:left w:val="single" w:sz="6" w:space="0" w:color="auto"/>
              <w:bottom w:val="single" w:sz="6" w:space="0" w:color="auto"/>
              <w:right w:val="single" w:sz="6" w:space="0" w:color="auto"/>
            </w:tcBorders>
          </w:tcPr>
          <w:p w14:paraId="6C31D5F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94.88</w:t>
            </w:r>
          </w:p>
        </w:tc>
        <w:tc>
          <w:tcPr>
            <w:tcW w:w="810" w:type="dxa"/>
            <w:tcBorders>
              <w:top w:val="single" w:sz="6" w:space="0" w:color="auto"/>
              <w:left w:val="single" w:sz="6" w:space="0" w:color="auto"/>
              <w:bottom w:val="single" w:sz="6" w:space="0" w:color="auto"/>
              <w:right w:val="single" w:sz="6" w:space="0" w:color="auto"/>
            </w:tcBorders>
          </w:tcPr>
          <w:p w14:paraId="4EE9ED3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94.69</w:t>
            </w:r>
          </w:p>
        </w:tc>
        <w:tc>
          <w:tcPr>
            <w:tcW w:w="810" w:type="dxa"/>
            <w:tcBorders>
              <w:top w:val="single" w:sz="6" w:space="0" w:color="auto"/>
              <w:left w:val="single" w:sz="6" w:space="0" w:color="auto"/>
              <w:bottom w:val="single" w:sz="6" w:space="0" w:color="auto"/>
              <w:right w:val="single" w:sz="6" w:space="0" w:color="auto"/>
            </w:tcBorders>
          </w:tcPr>
          <w:p w14:paraId="7F3D853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94.54</w:t>
            </w:r>
          </w:p>
        </w:tc>
      </w:tr>
      <w:tr w:rsidR="00156CB4" w:rsidRPr="00034915" w14:paraId="4B43821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C82B22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1.54</w:t>
            </w:r>
          </w:p>
        </w:tc>
        <w:tc>
          <w:tcPr>
            <w:tcW w:w="810" w:type="dxa"/>
            <w:tcBorders>
              <w:top w:val="single" w:sz="6" w:space="0" w:color="auto"/>
              <w:left w:val="single" w:sz="6" w:space="0" w:color="auto"/>
              <w:bottom w:val="single" w:sz="6" w:space="0" w:color="auto"/>
              <w:right w:val="single" w:sz="6" w:space="0" w:color="auto"/>
            </w:tcBorders>
          </w:tcPr>
          <w:p w14:paraId="7CF8CF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03AFD0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20949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96.94</w:t>
            </w:r>
          </w:p>
        </w:tc>
        <w:tc>
          <w:tcPr>
            <w:tcW w:w="810" w:type="dxa"/>
            <w:tcBorders>
              <w:top w:val="single" w:sz="6" w:space="0" w:color="auto"/>
              <w:left w:val="single" w:sz="6" w:space="0" w:color="auto"/>
              <w:bottom w:val="single" w:sz="6" w:space="0" w:color="auto"/>
              <w:right w:val="single" w:sz="6" w:space="0" w:color="auto"/>
            </w:tcBorders>
          </w:tcPr>
          <w:p w14:paraId="595D9B1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95.84</w:t>
            </w:r>
          </w:p>
        </w:tc>
        <w:tc>
          <w:tcPr>
            <w:tcW w:w="810" w:type="dxa"/>
            <w:tcBorders>
              <w:top w:val="single" w:sz="6" w:space="0" w:color="auto"/>
              <w:left w:val="single" w:sz="6" w:space="0" w:color="auto"/>
              <w:bottom w:val="single" w:sz="6" w:space="0" w:color="auto"/>
              <w:right w:val="single" w:sz="6" w:space="0" w:color="auto"/>
            </w:tcBorders>
          </w:tcPr>
          <w:p w14:paraId="7712ADB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95.33</w:t>
            </w:r>
          </w:p>
        </w:tc>
        <w:tc>
          <w:tcPr>
            <w:tcW w:w="810" w:type="dxa"/>
            <w:tcBorders>
              <w:top w:val="single" w:sz="6" w:space="0" w:color="auto"/>
              <w:left w:val="single" w:sz="6" w:space="0" w:color="auto"/>
              <w:bottom w:val="single" w:sz="6" w:space="0" w:color="auto"/>
              <w:right w:val="single" w:sz="6" w:space="0" w:color="auto"/>
            </w:tcBorders>
          </w:tcPr>
          <w:p w14:paraId="22A058A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95.02</w:t>
            </w:r>
          </w:p>
        </w:tc>
        <w:tc>
          <w:tcPr>
            <w:tcW w:w="810" w:type="dxa"/>
            <w:tcBorders>
              <w:top w:val="single" w:sz="6" w:space="0" w:color="auto"/>
              <w:left w:val="single" w:sz="6" w:space="0" w:color="auto"/>
              <w:bottom w:val="single" w:sz="6" w:space="0" w:color="auto"/>
              <w:right w:val="single" w:sz="6" w:space="0" w:color="auto"/>
            </w:tcBorders>
          </w:tcPr>
          <w:p w14:paraId="7C7681B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94.83</w:t>
            </w:r>
          </w:p>
        </w:tc>
        <w:tc>
          <w:tcPr>
            <w:tcW w:w="810" w:type="dxa"/>
            <w:tcBorders>
              <w:top w:val="single" w:sz="6" w:space="0" w:color="auto"/>
              <w:left w:val="single" w:sz="6" w:space="0" w:color="auto"/>
              <w:bottom w:val="single" w:sz="6" w:space="0" w:color="auto"/>
              <w:right w:val="single" w:sz="6" w:space="0" w:color="auto"/>
            </w:tcBorders>
          </w:tcPr>
          <w:p w14:paraId="695A60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94.68</w:t>
            </w:r>
          </w:p>
        </w:tc>
      </w:tr>
      <w:tr w:rsidR="00156CB4" w:rsidRPr="00034915" w14:paraId="7DC5273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7E16FF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1.55</w:t>
            </w:r>
          </w:p>
        </w:tc>
        <w:tc>
          <w:tcPr>
            <w:tcW w:w="810" w:type="dxa"/>
            <w:tcBorders>
              <w:top w:val="single" w:sz="6" w:space="0" w:color="auto"/>
              <w:left w:val="single" w:sz="6" w:space="0" w:color="auto"/>
              <w:bottom w:val="single" w:sz="6" w:space="0" w:color="auto"/>
              <w:right w:val="single" w:sz="6" w:space="0" w:color="auto"/>
            </w:tcBorders>
          </w:tcPr>
          <w:p w14:paraId="1E91FE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1CB002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3D289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97.13</w:t>
            </w:r>
          </w:p>
        </w:tc>
        <w:tc>
          <w:tcPr>
            <w:tcW w:w="810" w:type="dxa"/>
            <w:tcBorders>
              <w:top w:val="single" w:sz="6" w:space="0" w:color="auto"/>
              <w:left w:val="single" w:sz="6" w:space="0" w:color="auto"/>
              <w:bottom w:val="single" w:sz="6" w:space="0" w:color="auto"/>
              <w:right w:val="single" w:sz="6" w:space="0" w:color="auto"/>
            </w:tcBorders>
          </w:tcPr>
          <w:p w14:paraId="7EF4B45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96.00</w:t>
            </w:r>
          </w:p>
        </w:tc>
        <w:tc>
          <w:tcPr>
            <w:tcW w:w="810" w:type="dxa"/>
            <w:tcBorders>
              <w:top w:val="single" w:sz="6" w:space="0" w:color="auto"/>
              <w:left w:val="single" w:sz="6" w:space="0" w:color="auto"/>
              <w:bottom w:val="single" w:sz="6" w:space="0" w:color="auto"/>
              <w:right w:val="single" w:sz="6" w:space="0" w:color="auto"/>
            </w:tcBorders>
          </w:tcPr>
          <w:p w14:paraId="0CB6D1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95.48</w:t>
            </w:r>
          </w:p>
        </w:tc>
        <w:tc>
          <w:tcPr>
            <w:tcW w:w="810" w:type="dxa"/>
            <w:tcBorders>
              <w:top w:val="single" w:sz="6" w:space="0" w:color="auto"/>
              <w:left w:val="single" w:sz="6" w:space="0" w:color="auto"/>
              <w:bottom w:val="single" w:sz="6" w:space="0" w:color="auto"/>
              <w:right w:val="single" w:sz="6" w:space="0" w:color="auto"/>
            </w:tcBorders>
          </w:tcPr>
          <w:p w14:paraId="5C9E9D2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95.17</w:t>
            </w:r>
          </w:p>
        </w:tc>
        <w:tc>
          <w:tcPr>
            <w:tcW w:w="810" w:type="dxa"/>
            <w:tcBorders>
              <w:top w:val="single" w:sz="6" w:space="0" w:color="auto"/>
              <w:left w:val="single" w:sz="6" w:space="0" w:color="auto"/>
              <w:bottom w:val="single" w:sz="6" w:space="0" w:color="auto"/>
              <w:right w:val="single" w:sz="6" w:space="0" w:color="auto"/>
            </w:tcBorders>
          </w:tcPr>
          <w:p w14:paraId="4BFF90A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94.97</w:t>
            </w:r>
          </w:p>
        </w:tc>
        <w:tc>
          <w:tcPr>
            <w:tcW w:w="810" w:type="dxa"/>
            <w:tcBorders>
              <w:top w:val="single" w:sz="6" w:space="0" w:color="auto"/>
              <w:left w:val="single" w:sz="6" w:space="0" w:color="auto"/>
              <w:bottom w:val="single" w:sz="6" w:space="0" w:color="auto"/>
              <w:right w:val="single" w:sz="6" w:space="0" w:color="auto"/>
            </w:tcBorders>
          </w:tcPr>
          <w:p w14:paraId="265DF67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94.82</w:t>
            </w:r>
          </w:p>
        </w:tc>
      </w:tr>
      <w:tr w:rsidR="00156CB4" w:rsidRPr="00034915" w14:paraId="6D08F6D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F7E701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1.56</w:t>
            </w:r>
          </w:p>
        </w:tc>
        <w:tc>
          <w:tcPr>
            <w:tcW w:w="810" w:type="dxa"/>
            <w:tcBorders>
              <w:top w:val="single" w:sz="6" w:space="0" w:color="auto"/>
              <w:left w:val="single" w:sz="6" w:space="0" w:color="auto"/>
              <w:bottom w:val="single" w:sz="6" w:space="0" w:color="auto"/>
              <w:right w:val="single" w:sz="6" w:space="0" w:color="auto"/>
            </w:tcBorders>
          </w:tcPr>
          <w:p w14:paraId="009E75E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A1EC39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9423E1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97.30</w:t>
            </w:r>
          </w:p>
        </w:tc>
        <w:tc>
          <w:tcPr>
            <w:tcW w:w="810" w:type="dxa"/>
            <w:tcBorders>
              <w:top w:val="single" w:sz="6" w:space="0" w:color="auto"/>
              <w:left w:val="single" w:sz="6" w:space="0" w:color="auto"/>
              <w:bottom w:val="single" w:sz="6" w:space="0" w:color="auto"/>
              <w:right w:val="single" w:sz="6" w:space="0" w:color="auto"/>
            </w:tcBorders>
          </w:tcPr>
          <w:p w14:paraId="2D53D8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96.15</w:t>
            </w:r>
          </w:p>
        </w:tc>
        <w:tc>
          <w:tcPr>
            <w:tcW w:w="810" w:type="dxa"/>
            <w:tcBorders>
              <w:top w:val="single" w:sz="6" w:space="0" w:color="auto"/>
              <w:left w:val="single" w:sz="6" w:space="0" w:color="auto"/>
              <w:bottom w:val="single" w:sz="6" w:space="0" w:color="auto"/>
              <w:right w:val="single" w:sz="6" w:space="0" w:color="auto"/>
            </w:tcBorders>
          </w:tcPr>
          <w:p w14:paraId="04AC887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95.62</w:t>
            </w:r>
          </w:p>
        </w:tc>
        <w:tc>
          <w:tcPr>
            <w:tcW w:w="810" w:type="dxa"/>
            <w:tcBorders>
              <w:top w:val="single" w:sz="6" w:space="0" w:color="auto"/>
              <w:left w:val="single" w:sz="6" w:space="0" w:color="auto"/>
              <w:bottom w:val="single" w:sz="6" w:space="0" w:color="auto"/>
              <w:right w:val="single" w:sz="6" w:space="0" w:color="auto"/>
            </w:tcBorders>
          </w:tcPr>
          <w:p w14:paraId="69FD18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95.30</w:t>
            </w:r>
          </w:p>
        </w:tc>
        <w:tc>
          <w:tcPr>
            <w:tcW w:w="810" w:type="dxa"/>
            <w:tcBorders>
              <w:top w:val="single" w:sz="6" w:space="0" w:color="auto"/>
              <w:left w:val="single" w:sz="6" w:space="0" w:color="auto"/>
              <w:bottom w:val="single" w:sz="6" w:space="0" w:color="auto"/>
              <w:right w:val="single" w:sz="6" w:space="0" w:color="auto"/>
            </w:tcBorders>
          </w:tcPr>
          <w:p w14:paraId="2D97235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95.10</w:t>
            </w:r>
          </w:p>
        </w:tc>
        <w:tc>
          <w:tcPr>
            <w:tcW w:w="810" w:type="dxa"/>
            <w:tcBorders>
              <w:top w:val="single" w:sz="6" w:space="0" w:color="auto"/>
              <w:left w:val="single" w:sz="6" w:space="0" w:color="auto"/>
              <w:bottom w:val="single" w:sz="6" w:space="0" w:color="auto"/>
              <w:right w:val="single" w:sz="6" w:space="0" w:color="auto"/>
            </w:tcBorders>
          </w:tcPr>
          <w:p w14:paraId="1A348CC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94.95</w:t>
            </w:r>
          </w:p>
        </w:tc>
      </w:tr>
      <w:tr w:rsidR="00156CB4" w:rsidRPr="00034915" w14:paraId="75D154B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BF2ACC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1.57</w:t>
            </w:r>
          </w:p>
        </w:tc>
        <w:tc>
          <w:tcPr>
            <w:tcW w:w="810" w:type="dxa"/>
            <w:tcBorders>
              <w:top w:val="single" w:sz="6" w:space="0" w:color="auto"/>
              <w:left w:val="single" w:sz="6" w:space="0" w:color="auto"/>
              <w:bottom w:val="single" w:sz="6" w:space="0" w:color="auto"/>
              <w:right w:val="single" w:sz="6" w:space="0" w:color="auto"/>
            </w:tcBorders>
          </w:tcPr>
          <w:p w14:paraId="77DB7F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ABCDAF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A294A0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97.47</w:t>
            </w:r>
          </w:p>
        </w:tc>
        <w:tc>
          <w:tcPr>
            <w:tcW w:w="810" w:type="dxa"/>
            <w:tcBorders>
              <w:top w:val="single" w:sz="6" w:space="0" w:color="auto"/>
              <w:left w:val="single" w:sz="6" w:space="0" w:color="auto"/>
              <w:bottom w:val="single" w:sz="6" w:space="0" w:color="auto"/>
              <w:right w:val="single" w:sz="6" w:space="0" w:color="auto"/>
            </w:tcBorders>
          </w:tcPr>
          <w:p w14:paraId="1D0940D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96.30</w:t>
            </w:r>
          </w:p>
        </w:tc>
        <w:tc>
          <w:tcPr>
            <w:tcW w:w="810" w:type="dxa"/>
            <w:tcBorders>
              <w:top w:val="single" w:sz="6" w:space="0" w:color="auto"/>
              <w:left w:val="single" w:sz="6" w:space="0" w:color="auto"/>
              <w:bottom w:val="single" w:sz="6" w:space="0" w:color="auto"/>
              <w:right w:val="single" w:sz="6" w:space="0" w:color="auto"/>
            </w:tcBorders>
          </w:tcPr>
          <w:p w14:paraId="070933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95.76</w:t>
            </w:r>
          </w:p>
        </w:tc>
        <w:tc>
          <w:tcPr>
            <w:tcW w:w="810" w:type="dxa"/>
            <w:tcBorders>
              <w:top w:val="single" w:sz="6" w:space="0" w:color="auto"/>
              <w:left w:val="single" w:sz="6" w:space="0" w:color="auto"/>
              <w:bottom w:val="single" w:sz="6" w:space="0" w:color="auto"/>
              <w:right w:val="single" w:sz="6" w:space="0" w:color="auto"/>
            </w:tcBorders>
          </w:tcPr>
          <w:p w14:paraId="0704B75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95.44</w:t>
            </w:r>
          </w:p>
        </w:tc>
        <w:tc>
          <w:tcPr>
            <w:tcW w:w="810" w:type="dxa"/>
            <w:tcBorders>
              <w:top w:val="single" w:sz="6" w:space="0" w:color="auto"/>
              <w:left w:val="single" w:sz="6" w:space="0" w:color="auto"/>
              <w:bottom w:val="single" w:sz="6" w:space="0" w:color="auto"/>
              <w:right w:val="single" w:sz="6" w:space="0" w:color="auto"/>
            </w:tcBorders>
          </w:tcPr>
          <w:p w14:paraId="5AFACA7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95.23</w:t>
            </w:r>
          </w:p>
        </w:tc>
        <w:tc>
          <w:tcPr>
            <w:tcW w:w="810" w:type="dxa"/>
            <w:tcBorders>
              <w:top w:val="single" w:sz="6" w:space="0" w:color="auto"/>
              <w:left w:val="single" w:sz="6" w:space="0" w:color="auto"/>
              <w:bottom w:val="single" w:sz="6" w:space="0" w:color="auto"/>
              <w:right w:val="single" w:sz="6" w:space="0" w:color="auto"/>
            </w:tcBorders>
          </w:tcPr>
          <w:p w14:paraId="6237129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95.08</w:t>
            </w:r>
          </w:p>
        </w:tc>
      </w:tr>
      <w:tr w:rsidR="00156CB4" w:rsidRPr="00034915" w14:paraId="2483F90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AABE83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1.58</w:t>
            </w:r>
          </w:p>
        </w:tc>
        <w:tc>
          <w:tcPr>
            <w:tcW w:w="810" w:type="dxa"/>
            <w:tcBorders>
              <w:top w:val="single" w:sz="6" w:space="0" w:color="auto"/>
              <w:left w:val="single" w:sz="6" w:space="0" w:color="auto"/>
              <w:bottom w:val="single" w:sz="6" w:space="0" w:color="auto"/>
              <w:right w:val="single" w:sz="6" w:space="0" w:color="auto"/>
            </w:tcBorders>
          </w:tcPr>
          <w:p w14:paraId="2FF86A0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807BB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BAEF3C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97.63</w:t>
            </w:r>
          </w:p>
        </w:tc>
        <w:tc>
          <w:tcPr>
            <w:tcW w:w="810" w:type="dxa"/>
            <w:tcBorders>
              <w:top w:val="single" w:sz="6" w:space="0" w:color="auto"/>
              <w:left w:val="single" w:sz="6" w:space="0" w:color="auto"/>
              <w:bottom w:val="single" w:sz="6" w:space="0" w:color="auto"/>
              <w:right w:val="single" w:sz="6" w:space="0" w:color="auto"/>
            </w:tcBorders>
          </w:tcPr>
          <w:p w14:paraId="51CA302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96.45</w:t>
            </w:r>
          </w:p>
        </w:tc>
        <w:tc>
          <w:tcPr>
            <w:tcW w:w="810" w:type="dxa"/>
            <w:tcBorders>
              <w:top w:val="single" w:sz="6" w:space="0" w:color="auto"/>
              <w:left w:val="single" w:sz="6" w:space="0" w:color="auto"/>
              <w:bottom w:val="single" w:sz="6" w:space="0" w:color="auto"/>
              <w:right w:val="single" w:sz="6" w:space="0" w:color="auto"/>
            </w:tcBorders>
          </w:tcPr>
          <w:p w14:paraId="54A6C18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95.89</w:t>
            </w:r>
          </w:p>
        </w:tc>
        <w:tc>
          <w:tcPr>
            <w:tcW w:w="810" w:type="dxa"/>
            <w:tcBorders>
              <w:top w:val="single" w:sz="6" w:space="0" w:color="auto"/>
              <w:left w:val="single" w:sz="6" w:space="0" w:color="auto"/>
              <w:bottom w:val="single" w:sz="6" w:space="0" w:color="auto"/>
              <w:right w:val="single" w:sz="6" w:space="0" w:color="auto"/>
            </w:tcBorders>
          </w:tcPr>
          <w:p w14:paraId="1C5B451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95.57</w:t>
            </w:r>
          </w:p>
        </w:tc>
        <w:tc>
          <w:tcPr>
            <w:tcW w:w="810" w:type="dxa"/>
            <w:tcBorders>
              <w:top w:val="single" w:sz="6" w:space="0" w:color="auto"/>
              <w:left w:val="single" w:sz="6" w:space="0" w:color="auto"/>
              <w:bottom w:val="single" w:sz="6" w:space="0" w:color="auto"/>
              <w:right w:val="single" w:sz="6" w:space="0" w:color="auto"/>
            </w:tcBorders>
          </w:tcPr>
          <w:p w14:paraId="74755BA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95.36</w:t>
            </w:r>
          </w:p>
        </w:tc>
        <w:tc>
          <w:tcPr>
            <w:tcW w:w="810" w:type="dxa"/>
            <w:tcBorders>
              <w:top w:val="single" w:sz="6" w:space="0" w:color="auto"/>
              <w:left w:val="single" w:sz="6" w:space="0" w:color="auto"/>
              <w:bottom w:val="single" w:sz="6" w:space="0" w:color="auto"/>
              <w:right w:val="single" w:sz="6" w:space="0" w:color="auto"/>
            </w:tcBorders>
          </w:tcPr>
          <w:p w14:paraId="554A75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95.20</w:t>
            </w:r>
          </w:p>
        </w:tc>
      </w:tr>
      <w:tr w:rsidR="00156CB4" w:rsidRPr="00034915" w14:paraId="5967CDB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5F4348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1.59</w:t>
            </w:r>
          </w:p>
        </w:tc>
        <w:tc>
          <w:tcPr>
            <w:tcW w:w="810" w:type="dxa"/>
            <w:tcBorders>
              <w:top w:val="single" w:sz="6" w:space="0" w:color="auto"/>
              <w:left w:val="single" w:sz="6" w:space="0" w:color="auto"/>
              <w:bottom w:val="single" w:sz="6" w:space="0" w:color="auto"/>
              <w:right w:val="single" w:sz="6" w:space="0" w:color="auto"/>
            </w:tcBorders>
          </w:tcPr>
          <w:p w14:paraId="34906D2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3B8FF2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B20A68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97.80</w:t>
            </w:r>
          </w:p>
        </w:tc>
        <w:tc>
          <w:tcPr>
            <w:tcW w:w="810" w:type="dxa"/>
            <w:tcBorders>
              <w:top w:val="single" w:sz="6" w:space="0" w:color="auto"/>
              <w:left w:val="single" w:sz="6" w:space="0" w:color="auto"/>
              <w:bottom w:val="single" w:sz="6" w:space="0" w:color="auto"/>
              <w:right w:val="single" w:sz="6" w:space="0" w:color="auto"/>
            </w:tcBorders>
          </w:tcPr>
          <w:p w14:paraId="7EA04C9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96.60</w:t>
            </w:r>
          </w:p>
        </w:tc>
        <w:tc>
          <w:tcPr>
            <w:tcW w:w="810" w:type="dxa"/>
            <w:tcBorders>
              <w:top w:val="single" w:sz="6" w:space="0" w:color="auto"/>
              <w:left w:val="single" w:sz="6" w:space="0" w:color="auto"/>
              <w:bottom w:val="single" w:sz="6" w:space="0" w:color="auto"/>
              <w:right w:val="single" w:sz="6" w:space="0" w:color="auto"/>
            </w:tcBorders>
          </w:tcPr>
          <w:p w14:paraId="66A76A1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96.03</w:t>
            </w:r>
          </w:p>
        </w:tc>
        <w:tc>
          <w:tcPr>
            <w:tcW w:w="810" w:type="dxa"/>
            <w:tcBorders>
              <w:top w:val="single" w:sz="6" w:space="0" w:color="auto"/>
              <w:left w:val="single" w:sz="6" w:space="0" w:color="auto"/>
              <w:bottom w:val="single" w:sz="6" w:space="0" w:color="auto"/>
              <w:right w:val="single" w:sz="6" w:space="0" w:color="auto"/>
            </w:tcBorders>
          </w:tcPr>
          <w:p w14:paraId="3F9DCC6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95.71</w:t>
            </w:r>
          </w:p>
        </w:tc>
        <w:tc>
          <w:tcPr>
            <w:tcW w:w="810" w:type="dxa"/>
            <w:tcBorders>
              <w:top w:val="single" w:sz="6" w:space="0" w:color="auto"/>
              <w:left w:val="single" w:sz="6" w:space="0" w:color="auto"/>
              <w:bottom w:val="single" w:sz="6" w:space="0" w:color="auto"/>
              <w:right w:val="single" w:sz="6" w:space="0" w:color="auto"/>
            </w:tcBorders>
          </w:tcPr>
          <w:p w14:paraId="23B728F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95.49</w:t>
            </w:r>
          </w:p>
        </w:tc>
        <w:tc>
          <w:tcPr>
            <w:tcW w:w="810" w:type="dxa"/>
            <w:tcBorders>
              <w:top w:val="single" w:sz="6" w:space="0" w:color="auto"/>
              <w:left w:val="single" w:sz="6" w:space="0" w:color="auto"/>
              <w:bottom w:val="single" w:sz="6" w:space="0" w:color="auto"/>
              <w:right w:val="single" w:sz="6" w:space="0" w:color="auto"/>
            </w:tcBorders>
          </w:tcPr>
          <w:p w14:paraId="44AA6EC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95.33</w:t>
            </w:r>
          </w:p>
        </w:tc>
      </w:tr>
      <w:tr w:rsidR="00156CB4" w:rsidRPr="00034915" w14:paraId="6520BE3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E4B92A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1.60</w:t>
            </w:r>
          </w:p>
        </w:tc>
        <w:tc>
          <w:tcPr>
            <w:tcW w:w="810" w:type="dxa"/>
            <w:tcBorders>
              <w:top w:val="single" w:sz="6" w:space="0" w:color="auto"/>
              <w:left w:val="single" w:sz="6" w:space="0" w:color="auto"/>
              <w:bottom w:val="single" w:sz="6" w:space="0" w:color="auto"/>
              <w:right w:val="single" w:sz="6" w:space="0" w:color="auto"/>
            </w:tcBorders>
          </w:tcPr>
          <w:p w14:paraId="34464B8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7CCC7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6110F1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97.97</w:t>
            </w:r>
          </w:p>
        </w:tc>
        <w:tc>
          <w:tcPr>
            <w:tcW w:w="810" w:type="dxa"/>
            <w:tcBorders>
              <w:top w:val="single" w:sz="6" w:space="0" w:color="auto"/>
              <w:left w:val="single" w:sz="6" w:space="0" w:color="auto"/>
              <w:bottom w:val="single" w:sz="6" w:space="0" w:color="auto"/>
              <w:right w:val="single" w:sz="6" w:space="0" w:color="auto"/>
            </w:tcBorders>
          </w:tcPr>
          <w:p w14:paraId="677CEA8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96.75</w:t>
            </w:r>
          </w:p>
        </w:tc>
        <w:tc>
          <w:tcPr>
            <w:tcW w:w="810" w:type="dxa"/>
            <w:tcBorders>
              <w:top w:val="single" w:sz="6" w:space="0" w:color="auto"/>
              <w:left w:val="single" w:sz="6" w:space="0" w:color="auto"/>
              <w:bottom w:val="single" w:sz="6" w:space="0" w:color="auto"/>
              <w:right w:val="single" w:sz="6" w:space="0" w:color="auto"/>
            </w:tcBorders>
          </w:tcPr>
          <w:p w14:paraId="3E3D281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96.17</w:t>
            </w:r>
          </w:p>
        </w:tc>
        <w:tc>
          <w:tcPr>
            <w:tcW w:w="810" w:type="dxa"/>
            <w:tcBorders>
              <w:top w:val="single" w:sz="6" w:space="0" w:color="auto"/>
              <w:left w:val="single" w:sz="6" w:space="0" w:color="auto"/>
              <w:bottom w:val="single" w:sz="6" w:space="0" w:color="auto"/>
              <w:right w:val="single" w:sz="6" w:space="0" w:color="auto"/>
            </w:tcBorders>
          </w:tcPr>
          <w:p w14:paraId="4B37A9E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95.84</w:t>
            </w:r>
          </w:p>
        </w:tc>
        <w:tc>
          <w:tcPr>
            <w:tcW w:w="810" w:type="dxa"/>
            <w:tcBorders>
              <w:top w:val="single" w:sz="6" w:space="0" w:color="auto"/>
              <w:left w:val="single" w:sz="6" w:space="0" w:color="auto"/>
              <w:bottom w:val="single" w:sz="6" w:space="0" w:color="auto"/>
              <w:right w:val="single" w:sz="6" w:space="0" w:color="auto"/>
            </w:tcBorders>
          </w:tcPr>
          <w:p w14:paraId="317F1CC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95.62</w:t>
            </w:r>
          </w:p>
        </w:tc>
        <w:tc>
          <w:tcPr>
            <w:tcW w:w="810" w:type="dxa"/>
            <w:tcBorders>
              <w:top w:val="single" w:sz="6" w:space="0" w:color="auto"/>
              <w:left w:val="single" w:sz="6" w:space="0" w:color="auto"/>
              <w:bottom w:val="single" w:sz="6" w:space="0" w:color="auto"/>
              <w:right w:val="single" w:sz="6" w:space="0" w:color="auto"/>
            </w:tcBorders>
          </w:tcPr>
          <w:p w14:paraId="747FC7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95.46</w:t>
            </w:r>
          </w:p>
        </w:tc>
      </w:tr>
      <w:tr w:rsidR="00156CB4" w:rsidRPr="00034915" w14:paraId="0CA7489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42E2D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1.61</w:t>
            </w:r>
          </w:p>
        </w:tc>
        <w:tc>
          <w:tcPr>
            <w:tcW w:w="810" w:type="dxa"/>
            <w:tcBorders>
              <w:top w:val="single" w:sz="6" w:space="0" w:color="auto"/>
              <w:left w:val="single" w:sz="6" w:space="0" w:color="auto"/>
              <w:bottom w:val="single" w:sz="6" w:space="0" w:color="auto"/>
              <w:right w:val="single" w:sz="6" w:space="0" w:color="auto"/>
            </w:tcBorders>
          </w:tcPr>
          <w:p w14:paraId="6A90B80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CF20A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C770A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98.12</w:t>
            </w:r>
          </w:p>
        </w:tc>
        <w:tc>
          <w:tcPr>
            <w:tcW w:w="810" w:type="dxa"/>
            <w:tcBorders>
              <w:top w:val="single" w:sz="6" w:space="0" w:color="auto"/>
              <w:left w:val="single" w:sz="6" w:space="0" w:color="auto"/>
              <w:bottom w:val="single" w:sz="6" w:space="0" w:color="auto"/>
              <w:right w:val="single" w:sz="6" w:space="0" w:color="auto"/>
            </w:tcBorders>
          </w:tcPr>
          <w:p w14:paraId="7DE921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96.88</w:t>
            </w:r>
          </w:p>
        </w:tc>
        <w:tc>
          <w:tcPr>
            <w:tcW w:w="810" w:type="dxa"/>
            <w:tcBorders>
              <w:top w:val="single" w:sz="6" w:space="0" w:color="auto"/>
              <w:left w:val="single" w:sz="6" w:space="0" w:color="auto"/>
              <w:bottom w:val="single" w:sz="6" w:space="0" w:color="auto"/>
              <w:right w:val="single" w:sz="6" w:space="0" w:color="auto"/>
            </w:tcBorders>
          </w:tcPr>
          <w:p w14:paraId="73C625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96.30</w:t>
            </w:r>
          </w:p>
        </w:tc>
        <w:tc>
          <w:tcPr>
            <w:tcW w:w="810" w:type="dxa"/>
            <w:tcBorders>
              <w:top w:val="single" w:sz="6" w:space="0" w:color="auto"/>
              <w:left w:val="single" w:sz="6" w:space="0" w:color="auto"/>
              <w:bottom w:val="single" w:sz="6" w:space="0" w:color="auto"/>
              <w:right w:val="single" w:sz="6" w:space="0" w:color="auto"/>
            </w:tcBorders>
          </w:tcPr>
          <w:p w14:paraId="138791D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95.96</w:t>
            </w:r>
          </w:p>
        </w:tc>
        <w:tc>
          <w:tcPr>
            <w:tcW w:w="810" w:type="dxa"/>
            <w:tcBorders>
              <w:top w:val="single" w:sz="6" w:space="0" w:color="auto"/>
              <w:left w:val="single" w:sz="6" w:space="0" w:color="auto"/>
              <w:bottom w:val="single" w:sz="6" w:space="0" w:color="auto"/>
              <w:right w:val="single" w:sz="6" w:space="0" w:color="auto"/>
            </w:tcBorders>
          </w:tcPr>
          <w:p w14:paraId="52F237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95.74</w:t>
            </w:r>
          </w:p>
        </w:tc>
        <w:tc>
          <w:tcPr>
            <w:tcW w:w="810" w:type="dxa"/>
            <w:tcBorders>
              <w:top w:val="single" w:sz="6" w:space="0" w:color="auto"/>
              <w:left w:val="single" w:sz="6" w:space="0" w:color="auto"/>
              <w:bottom w:val="single" w:sz="6" w:space="0" w:color="auto"/>
              <w:right w:val="single" w:sz="6" w:space="0" w:color="auto"/>
            </w:tcBorders>
          </w:tcPr>
          <w:p w14:paraId="3147056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95.58</w:t>
            </w:r>
          </w:p>
        </w:tc>
      </w:tr>
      <w:tr w:rsidR="00156CB4" w:rsidRPr="00034915" w14:paraId="123E93B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89797B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1.62</w:t>
            </w:r>
          </w:p>
        </w:tc>
        <w:tc>
          <w:tcPr>
            <w:tcW w:w="810" w:type="dxa"/>
            <w:tcBorders>
              <w:top w:val="single" w:sz="6" w:space="0" w:color="auto"/>
              <w:left w:val="single" w:sz="6" w:space="0" w:color="auto"/>
              <w:bottom w:val="single" w:sz="6" w:space="0" w:color="auto"/>
              <w:right w:val="single" w:sz="6" w:space="0" w:color="auto"/>
            </w:tcBorders>
          </w:tcPr>
          <w:p w14:paraId="3AA4852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493EC3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9D9369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98.27</w:t>
            </w:r>
          </w:p>
        </w:tc>
        <w:tc>
          <w:tcPr>
            <w:tcW w:w="810" w:type="dxa"/>
            <w:tcBorders>
              <w:top w:val="single" w:sz="6" w:space="0" w:color="auto"/>
              <w:left w:val="single" w:sz="6" w:space="0" w:color="auto"/>
              <w:bottom w:val="single" w:sz="6" w:space="0" w:color="auto"/>
              <w:right w:val="single" w:sz="6" w:space="0" w:color="auto"/>
            </w:tcBorders>
          </w:tcPr>
          <w:p w14:paraId="2D11404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97.02</w:t>
            </w:r>
          </w:p>
        </w:tc>
        <w:tc>
          <w:tcPr>
            <w:tcW w:w="810" w:type="dxa"/>
            <w:tcBorders>
              <w:top w:val="single" w:sz="6" w:space="0" w:color="auto"/>
              <w:left w:val="single" w:sz="6" w:space="0" w:color="auto"/>
              <w:bottom w:val="single" w:sz="6" w:space="0" w:color="auto"/>
              <w:right w:val="single" w:sz="6" w:space="0" w:color="auto"/>
            </w:tcBorders>
          </w:tcPr>
          <w:p w14:paraId="09DC182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96.43</w:t>
            </w:r>
          </w:p>
        </w:tc>
        <w:tc>
          <w:tcPr>
            <w:tcW w:w="810" w:type="dxa"/>
            <w:tcBorders>
              <w:top w:val="single" w:sz="6" w:space="0" w:color="auto"/>
              <w:left w:val="single" w:sz="6" w:space="0" w:color="auto"/>
              <w:bottom w:val="single" w:sz="6" w:space="0" w:color="auto"/>
              <w:right w:val="single" w:sz="6" w:space="0" w:color="auto"/>
            </w:tcBorders>
          </w:tcPr>
          <w:p w14:paraId="5B9725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96.08</w:t>
            </w:r>
          </w:p>
        </w:tc>
        <w:tc>
          <w:tcPr>
            <w:tcW w:w="810" w:type="dxa"/>
            <w:tcBorders>
              <w:top w:val="single" w:sz="6" w:space="0" w:color="auto"/>
              <w:left w:val="single" w:sz="6" w:space="0" w:color="auto"/>
              <w:bottom w:val="single" w:sz="6" w:space="0" w:color="auto"/>
              <w:right w:val="single" w:sz="6" w:space="0" w:color="auto"/>
            </w:tcBorders>
          </w:tcPr>
          <w:p w14:paraId="507EB6F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95.86</w:t>
            </w:r>
          </w:p>
        </w:tc>
        <w:tc>
          <w:tcPr>
            <w:tcW w:w="810" w:type="dxa"/>
            <w:tcBorders>
              <w:top w:val="single" w:sz="6" w:space="0" w:color="auto"/>
              <w:left w:val="single" w:sz="6" w:space="0" w:color="auto"/>
              <w:bottom w:val="single" w:sz="6" w:space="0" w:color="auto"/>
              <w:right w:val="single" w:sz="6" w:space="0" w:color="auto"/>
            </w:tcBorders>
          </w:tcPr>
          <w:p w14:paraId="283EF4B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95.70</w:t>
            </w:r>
          </w:p>
        </w:tc>
      </w:tr>
      <w:tr w:rsidR="00156CB4" w:rsidRPr="00034915" w14:paraId="1415944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5B532F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1.63</w:t>
            </w:r>
          </w:p>
        </w:tc>
        <w:tc>
          <w:tcPr>
            <w:tcW w:w="810" w:type="dxa"/>
            <w:tcBorders>
              <w:top w:val="single" w:sz="6" w:space="0" w:color="auto"/>
              <w:left w:val="single" w:sz="6" w:space="0" w:color="auto"/>
              <w:bottom w:val="single" w:sz="6" w:space="0" w:color="auto"/>
              <w:right w:val="single" w:sz="6" w:space="0" w:color="auto"/>
            </w:tcBorders>
          </w:tcPr>
          <w:p w14:paraId="1370E7A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D73B4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AEC131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98.42</w:t>
            </w:r>
          </w:p>
        </w:tc>
        <w:tc>
          <w:tcPr>
            <w:tcW w:w="810" w:type="dxa"/>
            <w:tcBorders>
              <w:top w:val="single" w:sz="6" w:space="0" w:color="auto"/>
              <w:left w:val="single" w:sz="6" w:space="0" w:color="auto"/>
              <w:bottom w:val="single" w:sz="6" w:space="0" w:color="auto"/>
              <w:right w:val="single" w:sz="6" w:space="0" w:color="auto"/>
            </w:tcBorders>
          </w:tcPr>
          <w:p w14:paraId="1DA4FB2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97.15</w:t>
            </w:r>
          </w:p>
        </w:tc>
        <w:tc>
          <w:tcPr>
            <w:tcW w:w="810" w:type="dxa"/>
            <w:tcBorders>
              <w:top w:val="single" w:sz="6" w:space="0" w:color="auto"/>
              <w:left w:val="single" w:sz="6" w:space="0" w:color="auto"/>
              <w:bottom w:val="single" w:sz="6" w:space="0" w:color="auto"/>
              <w:right w:val="single" w:sz="6" w:space="0" w:color="auto"/>
            </w:tcBorders>
          </w:tcPr>
          <w:p w14:paraId="5D43B79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96.55</w:t>
            </w:r>
          </w:p>
        </w:tc>
        <w:tc>
          <w:tcPr>
            <w:tcW w:w="810" w:type="dxa"/>
            <w:tcBorders>
              <w:top w:val="single" w:sz="6" w:space="0" w:color="auto"/>
              <w:left w:val="single" w:sz="6" w:space="0" w:color="auto"/>
              <w:bottom w:val="single" w:sz="6" w:space="0" w:color="auto"/>
              <w:right w:val="single" w:sz="6" w:space="0" w:color="auto"/>
            </w:tcBorders>
          </w:tcPr>
          <w:p w14:paraId="09E642E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96.21</w:t>
            </w:r>
          </w:p>
        </w:tc>
        <w:tc>
          <w:tcPr>
            <w:tcW w:w="810" w:type="dxa"/>
            <w:tcBorders>
              <w:top w:val="single" w:sz="6" w:space="0" w:color="auto"/>
              <w:left w:val="single" w:sz="6" w:space="0" w:color="auto"/>
              <w:bottom w:val="single" w:sz="6" w:space="0" w:color="auto"/>
              <w:right w:val="single" w:sz="6" w:space="0" w:color="auto"/>
            </w:tcBorders>
          </w:tcPr>
          <w:p w14:paraId="61A1F3E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95.98</w:t>
            </w:r>
          </w:p>
        </w:tc>
        <w:tc>
          <w:tcPr>
            <w:tcW w:w="810" w:type="dxa"/>
            <w:tcBorders>
              <w:top w:val="single" w:sz="6" w:space="0" w:color="auto"/>
              <w:left w:val="single" w:sz="6" w:space="0" w:color="auto"/>
              <w:bottom w:val="single" w:sz="6" w:space="0" w:color="auto"/>
              <w:right w:val="single" w:sz="6" w:space="0" w:color="auto"/>
            </w:tcBorders>
          </w:tcPr>
          <w:p w14:paraId="1D16F08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95.81</w:t>
            </w:r>
          </w:p>
        </w:tc>
      </w:tr>
      <w:tr w:rsidR="00156CB4" w:rsidRPr="00034915" w14:paraId="4595960E"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AE6349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lastRenderedPageBreak/>
              <w:t>1.64</w:t>
            </w:r>
          </w:p>
        </w:tc>
        <w:tc>
          <w:tcPr>
            <w:tcW w:w="810" w:type="dxa"/>
            <w:tcBorders>
              <w:top w:val="single" w:sz="6" w:space="0" w:color="auto"/>
              <w:left w:val="single" w:sz="6" w:space="0" w:color="auto"/>
              <w:bottom w:val="single" w:sz="6" w:space="0" w:color="auto"/>
              <w:right w:val="single" w:sz="6" w:space="0" w:color="auto"/>
            </w:tcBorders>
          </w:tcPr>
          <w:p w14:paraId="0C7C8C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114B61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29A90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98.57</w:t>
            </w:r>
          </w:p>
        </w:tc>
        <w:tc>
          <w:tcPr>
            <w:tcW w:w="810" w:type="dxa"/>
            <w:tcBorders>
              <w:top w:val="single" w:sz="6" w:space="0" w:color="auto"/>
              <w:left w:val="single" w:sz="6" w:space="0" w:color="auto"/>
              <w:bottom w:val="single" w:sz="6" w:space="0" w:color="auto"/>
              <w:right w:val="single" w:sz="6" w:space="0" w:color="auto"/>
            </w:tcBorders>
          </w:tcPr>
          <w:p w14:paraId="6EA5AFB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97.29</w:t>
            </w:r>
          </w:p>
        </w:tc>
        <w:tc>
          <w:tcPr>
            <w:tcW w:w="810" w:type="dxa"/>
            <w:tcBorders>
              <w:top w:val="single" w:sz="6" w:space="0" w:color="auto"/>
              <w:left w:val="single" w:sz="6" w:space="0" w:color="auto"/>
              <w:bottom w:val="single" w:sz="6" w:space="0" w:color="auto"/>
              <w:right w:val="single" w:sz="6" w:space="0" w:color="auto"/>
            </w:tcBorders>
          </w:tcPr>
          <w:p w14:paraId="655436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96.68</w:t>
            </w:r>
          </w:p>
        </w:tc>
        <w:tc>
          <w:tcPr>
            <w:tcW w:w="810" w:type="dxa"/>
            <w:tcBorders>
              <w:top w:val="single" w:sz="6" w:space="0" w:color="auto"/>
              <w:left w:val="single" w:sz="6" w:space="0" w:color="auto"/>
              <w:bottom w:val="single" w:sz="6" w:space="0" w:color="auto"/>
              <w:right w:val="single" w:sz="6" w:space="0" w:color="auto"/>
            </w:tcBorders>
          </w:tcPr>
          <w:p w14:paraId="6AB2763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96.33</w:t>
            </w:r>
          </w:p>
        </w:tc>
        <w:tc>
          <w:tcPr>
            <w:tcW w:w="810" w:type="dxa"/>
            <w:tcBorders>
              <w:top w:val="single" w:sz="6" w:space="0" w:color="auto"/>
              <w:left w:val="single" w:sz="6" w:space="0" w:color="auto"/>
              <w:bottom w:val="single" w:sz="6" w:space="0" w:color="auto"/>
              <w:right w:val="single" w:sz="6" w:space="0" w:color="auto"/>
            </w:tcBorders>
          </w:tcPr>
          <w:p w14:paraId="5B6D051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96.10</w:t>
            </w:r>
          </w:p>
        </w:tc>
        <w:tc>
          <w:tcPr>
            <w:tcW w:w="810" w:type="dxa"/>
            <w:tcBorders>
              <w:top w:val="single" w:sz="6" w:space="0" w:color="auto"/>
              <w:left w:val="single" w:sz="6" w:space="0" w:color="auto"/>
              <w:bottom w:val="single" w:sz="6" w:space="0" w:color="auto"/>
              <w:right w:val="single" w:sz="6" w:space="0" w:color="auto"/>
            </w:tcBorders>
          </w:tcPr>
          <w:p w14:paraId="00688A7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95.93</w:t>
            </w:r>
          </w:p>
        </w:tc>
      </w:tr>
      <w:tr w:rsidR="00156CB4" w:rsidRPr="00034915" w14:paraId="0110E5C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6AA7D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1.65</w:t>
            </w:r>
          </w:p>
        </w:tc>
        <w:tc>
          <w:tcPr>
            <w:tcW w:w="810" w:type="dxa"/>
            <w:tcBorders>
              <w:top w:val="single" w:sz="6" w:space="0" w:color="auto"/>
              <w:left w:val="single" w:sz="6" w:space="0" w:color="auto"/>
              <w:bottom w:val="single" w:sz="6" w:space="0" w:color="auto"/>
              <w:right w:val="single" w:sz="6" w:space="0" w:color="auto"/>
            </w:tcBorders>
          </w:tcPr>
          <w:p w14:paraId="25927E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01CED3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0C4647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98.72</w:t>
            </w:r>
          </w:p>
        </w:tc>
        <w:tc>
          <w:tcPr>
            <w:tcW w:w="810" w:type="dxa"/>
            <w:tcBorders>
              <w:top w:val="single" w:sz="6" w:space="0" w:color="auto"/>
              <w:left w:val="single" w:sz="6" w:space="0" w:color="auto"/>
              <w:bottom w:val="single" w:sz="6" w:space="0" w:color="auto"/>
              <w:right w:val="single" w:sz="6" w:space="0" w:color="auto"/>
            </w:tcBorders>
          </w:tcPr>
          <w:p w14:paraId="394FFAA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97.42</w:t>
            </w:r>
          </w:p>
        </w:tc>
        <w:tc>
          <w:tcPr>
            <w:tcW w:w="810" w:type="dxa"/>
            <w:tcBorders>
              <w:top w:val="single" w:sz="6" w:space="0" w:color="auto"/>
              <w:left w:val="single" w:sz="6" w:space="0" w:color="auto"/>
              <w:bottom w:val="single" w:sz="6" w:space="0" w:color="auto"/>
              <w:right w:val="single" w:sz="6" w:space="0" w:color="auto"/>
            </w:tcBorders>
          </w:tcPr>
          <w:p w14:paraId="4C4EFE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96.81</w:t>
            </w:r>
          </w:p>
        </w:tc>
        <w:tc>
          <w:tcPr>
            <w:tcW w:w="810" w:type="dxa"/>
            <w:tcBorders>
              <w:top w:val="single" w:sz="6" w:space="0" w:color="auto"/>
              <w:left w:val="single" w:sz="6" w:space="0" w:color="auto"/>
              <w:bottom w:val="single" w:sz="6" w:space="0" w:color="auto"/>
              <w:right w:val="single" w:sz="6" w:space="0" w:color="auto"/>
            </w:tcBorders>
          </w:tcPr>
          <w:p w14:paraId="0D81AD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96.45</w:t>
            </w:r>
          </w:p>
        </w:tc>
        <w:tc>
          <w:tcPr>
            <w:tcW w:w="810" w:type="dxa"/>
            <w:tcBorders>
              <w:top w:val="single" w:sz="6" w:space="0" w:color="auto"/>
              <w:left w:val="single" w:sz="6" w:space="0" w:color="auto"/>
              <w:bottom w:val="single" w:sz="6" w:space="0" w:color="auto"/>
              <w:right w:val="single" w:sz="6" w:space="0" w:color="auto"/>
            </w:tcBorders>
          </w:tcPr>
          <w:p w14:paraId="42F54DC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96.22</w:t>
            </w:r>
          </w:p>
        </w:tc>
        <w:tc>
          <w:tcPr>
            <w:tcW w:w="810" w:type="dxa"/>
            <w:tcBorders>
              <w:top w:val="single" w:sz="6" w:space="0" w:color="auto"/>
              <w:left w:val="single" w:sz="6" w:space="0" w:color="auto"/>
              <w:bottom w:val="single" w:sz="6" w:space="0" w:color="auto"/>
              <w:right w:val="single" w:sz="6" w:space="0" w:color="auto"/>
            </w:tcBorders>
          </w:tcPr>
          <w:p w14:paraId="57B620B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96.05</w:t>
            </w:r>
          </w:p>
        </w:tc>
      </w:tr>
      <w:tr w:rsidR="00156CB4" w:rsidRPr="00034915" w14:paraId="0526C9A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04B644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1.66</w:t>
            </w:r>
          </w:p>
        </w:tc>
        <w:tc>
          <w:tcPr>
            <w:tcW w:w="810" w:type="dxa"/>
            <w:tcBorders>
              <w:top w:val="single" w:sz="6" w:space="0" w:color="auto"/>
              <w:left w:val="single" w:sz="6" w:space="0" w:color="auto"/>
              <w:bottom w:val="single" w:sz="6" w:space="0" w:color="auto"/>
              <w:right w:val="single" w:sz="6" w:space="0" w:color="auto"/>
            </w:tcBorders>
          </w:tcPr>
          <w:p w14:paraId="6752A3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85C206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154EE3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98.84</w:t>
            </w:r>
          </w:p>
        </w:tc>
        <w:tc>
          <w:tcPr>
            <w:tcW w:w="810" w:type="dxa"/>
            <w:tcBorders>
              <w:top w:val="single" w:sz="6" w:space="0" w:color="auto"/>
              <w:left w:val="single" w:sz="6" w:space="0" w:color="auto"/>
              <w:bottom w:val="single" w:sz="6" w:space="0" w:color="auto"/>
              <w:right w:val="single" w:sz="6" w:space="0" w:color="auto"/>
            </w:tcBorders>
          </w:tcPr>
          <w:p w14:paraId="2244383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97.54</w:t>
            </w:r>
          </w:p>
        </w:tc>
        <w:tc>
          <w:tcPr>
            <w:tcW w:w="810" w:type="dxa"/>
            <w:tcBorders>
              <w:top w:val="single" w:sz="6" w:space="0" w:color="auto"/>
              <w:left w:val="single" w:sz="6" w:space="0" w:color="auto"/>
              <w:bottom w:val="single" w:sz="6" w:space="0" w:color="auto"/>
              <w:right w:val="single" w:sz="6" w:space="0" w:color="auto"/>
            </w:tcBorders>
          </w:tcPr>
          <w:p w14:paraId="2E2D1C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96.92</w:t>
            </w:r>
          </w:p>
        </w:tc>
        <w:tc>
          <w:tcPr>
            <w:tcW w:w="810" w:type="dxa"/>
            <w:tcBorders>
              <w:top w:val="single" w:sz="6" w:space="0" w:color="auto"/>
              <w:left w:val="single" w:sz="6" w:space="0" w:color="auto"/>
              <w:bottom w:val="single" w:sz="6" w:space="0" w:color="auto"/>
              <w:right w:val="single" w:sz="6" w:space="0" w:color="auto"/>
            </w:tcBorders>
          </w:tcPr>
          <w:p w14:paraId="13B98C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96.56</w:t>
            </w:r>
          </w:p>
        </w:tc>
        <w:tc>
          <w:tcPr>
            <w:tcW w:w="810" w:type="dxa"/>
            <w:tcBorders>
              <w:top w:val="single" w:sz="6" w:space="0" w:color="auto"/>
              <w:left w:val="single" w:sz="6" w:space="0" w:color="auto"/>
              <w:bottom w:val="single" w:sz="6" w:space="0" w:color="auto"/>
              <w:right w:val="single" w:sz="6" w:space="0" w:color="auto"/>
            </w:tcBorders>
          </w:tcPr>
          <w:p w14:paraId="50417D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96.33</w:t>
            </w:r>
          </w:p>
        </w:tc>
        <w:tc>
          <w:tcPr>
            <w:tcW w:w="810" w:type="dxa"/>
            <w:tcBorders>
              <w:top w:val="single" w:sz="6" w:space="0" w:color="auto"/>
              <w:left w:val="single" w:sz="6" w:space="0" w:color="auto"/>
              <w:bottom w:val="single" w:sz="6" w:space="0" w:color="auto"/>
              <w:right w:val="single" w:sz="6" w:space="0" w:color="auto"/>
            </w:tcBorders>
          </w:tcPr>
          <w:p w14:paraId="7B83AA3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96.16</w:t>
            </w:r>
          </w:p>
        </w:tc>
      </w:tr>
      <w:tr w:rsidR="00156CB4" w:rsidRPr="00034915" w14:paraId="70EE4E8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C1360F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1.67</w:t>
            </w:r>
          </w:p>
        </w:tc>
        <w:tc>
          <w:tcPr>
            <w:tcW w:w="810" w:type="dxa"/>
            <w:tcBorders>
              <w:top w:val="single" w:sz="6" w:space="0" w:color="auto"/>
              <w:left w:val="single" w:sz="6" w:space="0" w:color="auto"/>
              <w:bottom w:val="single" w:sz="6" w:space="0" w:color="auto"/>
              <w:right w:val="single" w:sz="6" w:space="0" w:color="auto"/>
            </w:tcBorders>
          </w:tcPr>
          <w:p w14:paraId="4E7CA8C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F6365C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34395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98.97</w:t>
            </w:r>
          </w:p>
        </w:tc>
        <w:tc>
          <w:tcPr>
            <w:tcW w:w="810" w:type="dxa"/>
            <w:tcBorders>
              <w:top w:val="single" w:sz="6" w:space="0" w:color="auto"/>
              <w:left w:val="single" w:sz="6" w:space="0" w:color="auto"/>
              <w:bottom w:val="single" w:sz="6" w:space="0" w:color="auto"/>
              <w:right w:val="single" w:sz="6" w:space="0" w:color="auto"/>
            </w:tcBorders>
          </w:tcPr>
          <w:p w14:paraId="12C36BF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97.66</w:t>
            </w:r>
          </w:p>
        </w:tc>
        <w:tc>
          <w:tcPr>
            <w:tcW w:w="810" w:type="dxa"/>
            <w:tcBorders>
              <w:top w:val="single" w:sz="6" w:space="0" w:color="auto"/>
              <w:left w:val="single" w:sz="6" w:space="0" w:color="auto"/>
              <w:bottom w:val="single" w:sz="6" w:space="0" w:color="auto"/>
              <w:right w:val="single" w:sz="6" w:space="0" w:color="auto"/>
            </w:tcBorders>
          </w:tcPr>
          <w:p w14:paraId="6E109C2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97.04</w:t>
            </w:r>
          </w:p>
        </w:tc>
        <w:tc>
          <w:tcPr>
            <w:tcW w:w="810" w:type="dxa"/>
            <w:tcBorders>
              <w:top w:val="single" w:sz="6" w:space="0" w:color="auto"/>
              <w:left w:val="single" w:sz="6" w:space="0" w:color="auto"/>
              <w:bottom w:val="single" w:sz="6" w:space="0" w:color="auto"/>
              <w:right w:val="single" w:sz="6" w:space="0" w:color="auto"/>
            </w:tcBorders>
          </w:tcPr>
          <w:p w14:paraId="0E44107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96.67</w:t>
            </w:r>
          </w:p>
        </w:tc>
        <w:tc>
          <w:tcPr>
            <w:tcW w:w="810" w:type="dxa"/>
            <w:tcBorders>
              <w:top w:val="single" w:sz="6" w:space="0" w:color="auto"/>
              <w:left w:val="single" w:sz="6" w:space="0" w:color="auto"/>
              <w:bottom w:val="single" w:sz="6" w:space="0" w:color="auto"/>
              <w:right w:val="single" w:sz="6" w:space="0" w:color="auto"/>
            </w:tcBorders>
          </w:tcPr>
          <w:p w14:paraId="6439506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96.44</w:t>
            </w:r>
          </w:p>
        </w:tc>
        <w:tc>
          <w:tcPr>
            <w:tcW w:w="810" w:type="dxa"/>
            <w:tcBorders>
              <w:top w:val="single" w:sz="6" w:space="0" w:color="auto"/>
              <w:left w:val="single" w:sz="6" w:space="0" w:color="auto"/>
              <w:bottom w:val="single" w:sz="6" w:space="0" w:color="auto"/>
              <w:right w:val="single" w:sz="6" w:space="0" w:color="auto"/>
            </w:tcBorders>
          </w:tcPr>
          <w:p w14:paraId="05CEFD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96.27</w:t>
            </w:r>
          </w:p>
        </w:tc>
      </w:tr>
      <w:tr w:rsidR="00156CB4" w:rsidRPr="00034915" w14:paraId="389BC2B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1471D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1.68</w:t>
            </w:r>
          </w:p>
        </w:tc>
        <w:tc>
          <w:tcPr>
            <w:tcW w:w="810" w:type="dxa"/>
            <w:tcBorders>
              <w:top w:val="single" w:sz="6" w:space="0" w:color="auto"/>
              <w:left w:val="single" w:sz="6" w:space="0" w:color="auto"/>
              <w:bottom w:val="single" w:sz="6" w:space="0" w:color="auto"/>
              <w:right w:val="single" w:sz="6" w:space="0" w:color="auto"/>
            </w:tcBorders>
          </w:tcPr>
          <w:p w14:paraId="2042D78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F52C90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5F61FD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99.09</w:t>
            </w:r>
          </w:p>
        </w:tc>
        <w:tc>
          <w:tcPr>
            <w:tcW w:w="810" w:type="dxa"/>
            <w:tcBorders>
              <w:top w:val="single" w:sz="6" w:space="0" w:color="auto"/>
              <w:left w:val="single" w:sz="6" w:space="0" w:color="auto"/>
              <w:bottom w:val="single" w:sz="6" w:space="0" w:color="auto"/>
              <w:right w:val="single" w:sz="6" w:space="0" w:color="auto"/>
            </w:tcBorders>
          </w:tcPr>
          <w:p w14:paraId="2E304F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97.78</w:t>
            </w:r>
          </w:p>
        </w:tc>
        <w:tc>
          <w:tcPr>
            <w:tcW w:w="810" w:type="dxa"/>
            <w:tcBorders>
              <w:top w:val="single" w:sz="6" w:space="0" w:color="auto"/>
              <w:left w:val="single" w:sz="6" w:space="0" w:color="auto"/>
              <w:bottom w:val="single" w:sz="6" w:space="0" w:color="auto"/>
              <w:right w:val="single" w:sz="6" w:space="0" w:color="auto"/>
            </w:tcBorders>
          </w:tcPr>
          <w:p w14:paraId="0E6B82C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97.15</w:t>
            </w:r>
          </w:p>
        </w:tc>
        <w:tc>
          <w:tcPr>
            <w:tcW w:w="810" w:type="dxa"/>
            <w:tcBorders>
              <w:top w:val="single" w:sz="6" w:space="0" w:color="auto"/>
              <w:left w:val="single" w:sz="6" w:space="0" w:color="auto"/>
              <w:bottom w:val="single" w:sz="6" w:space="0" w:color="auto"/>
              <w:right w:val="single" w:sz="6" w:space="0" w:color="auto"/>
            </w:tcBorders>
          </w:tcPr>
          <w:p w14:paraId="4D848A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96.79</w:t>
            </w:r>
          </w:p>
        </w:tc>
        <w:tc>
          <w:tcPr>
            <w:tcW w:w="810" w:type="dxa"/>
            <w:tcBorders>
              <w:top w:val="single" w:sz="6" w:space="0" w:color="auto"/>
              <w:left w:val="single" w:sz="6" w:space="0" w:color="auto"/>
              <w:bottom w:val="single" w:sz="6" w:space="0" w:color="auto"/>
              <w:right w:val="single" w:sz="6" w:space="0" w:color="auto"/>
            </w:tcBorders>
          </w:tcPr>
          <w:p w14:paraId="70C7B5E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96.54</w:t>
            </w:r>
          </w:p>
        </w:tc>
        <w:tc>
          <w:tcPr>
            <w:tcW w:w="810" w:type="dxa"/>
            <w:tcBorders>
              <w:top w:val="single" w:sz="6" w:space="0" w:color="auto"/>
              <w:left w:val="single" w:sz="6" w:space="0" w:color="auto"/>
              <w:bottom w:val="single" w:sz="6" w:space="0" w:color="auto"/>
              <w:right w:val="single" w:sz="6" w:space="0" w:color="auto"/>
            </w:tcBorders>
          </w:tcPr>
          <w:p w14:paraId="389B4B1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96.37</w:t>
            </w:r>
          </w:p>
        </w:tc>
      </w:tr>
      <w:tr w:rsidR="00156CB4" w:rsidRPr="00034915" w14:paraId="4BEA73E9"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A88A8E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1.69</w:t>
            </w:r>
          </w:p>
        </w:tc>
        <w:tc>
          <w:tcPr>
            <w:tcW w:w="810" w:type="dxa"/>
            <w:tcBorders>
              <w:top w:val="single" w:sz="6" w:space="0" w:color="auto"/>
              <w:left w:val="single" w:sz="6" w:space="0" w:color="auto"/>
              <w:bottom w:val="single" w:sz="6" w:space="0" w:color="auto"/>
              <w:right w:val="single" w:sz="6" w:space="0" w:color="auto"/>
            </w:tcBorders>
          </w:tcPr>
          <w:p w14:paraId="77C4DDB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67AA4F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A17C91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99.22</w:t>
            </w:r>
          </w:p>
        </w:tc>
        <w:tc>
          <w:tcPr>
            <w:tcW w:w="810" w:type="dxa"/>
            <w:tcBorders>
              <w:top w:val="single" w:sz="6" w:space="0" w:color="auto"/>
              <w:left w:val="single" w:sz="6" w:space="0" w:color="auto"/>
              <w:bottom w:val="single" w:sz="6" w:space="0" w:color="auto"/>
              <w:right w:val="single" w:sz="6" w:space="0" w:color="auto"/>
            </w:tcBorders>
          </w:tcPr>
          <w:p w14:paraId="3D8A28A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97.90</w:t>
            </w:r>
          </w:p>
        </w:tc>
        <w:tc>
          <w:tcPr>
            <w:tcW w:w="810" w:type="dxa"/>
            <w:tcBorders>
              <w:top w:val="single" w:sz="6" w:space="0" w:color="auto"/>
              <w:left w:val="single" w:sz="6" w:space="0" w:color="auto"/>
              <w:bottom w:val="single" w:sz="6" w:space="0" w:color="auto"/>
              <w:right w:val="single" w:sz="6" w:space="0" w:color="auto"/>
            </w:tcBorders>
          </w:tcPr>
          <w:p w14:paraId="7846A2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97.27</w:t>
            </w:r>
          </w:p>
        </w:tc>
        <w:tc>
          <w:tcPr>
            <w:tcW w:w="810" w:type="dxa"/>
            <w:tcBorders>
              <w:top w:val="single" w:sz="6" w:space="0" w:color="auto"/>
              <w:left w:val="single" w:sz="6" w:space="0" w:color="auto"/>
              <w:bottom w:val="single" w:sz="6" w:space="0" w:color="auto"/>
              <w:right w:val="single" w:sz="6" w:space="0" w:color="auto"/>
            </w:tcBorders>
          </w:tcPr>
          <w:p w14:paraId="48E0704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96.90</w:t>
            </w:r>
          </w:p>
        </w:tc>
        <w:tc>
          <w:tcPr>
            <w:tcW w:w="810" w:type="dxa"/>
            <w:tcBorders>
              <w:top w:val="single" w:sz="6" w:space="0" w:color="auto"/>
              <w:left w:val="single" w:sz="6" w:space="0" w:color="auto"/>
              <w:bottom w:val="single" w:sz="6" w:space="0" w:color="auto"/>
              <w:right w:val="single" w:sz="6" w:space="0" w:color="auto"/>
            </w:tcBorders>
          </w:tcPr>
          <w:p w14:paraId="654063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96.65</w:t>
            </w:r>
          </w:p>
        </w:tc>
        <w:tc>
          <w:tcPr>
            <w:tcW w:w="810" w:type="dxa"/>
            <w:tcBorders>
              <w:top w:val="single" w:sz="6" w:space="0" w:color="auto"/>
              <w:left w:val="single" w:sz="6" w:space="0" w:color="auto"/>
              <w:bottom w:val="single" w:sz="6" w:space="0" w:color="auto"/>
              <w:right w:val="single" w:sz="6" w:space="0" w:color="auto"/>
            </w:tcBorders>
          </w:tcPr>
          <w:p w14:paraId="724493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96.48</w:t>
            </w:r>
          </w:p>
        </w:tc>
      </w:tr>
      <w:tr w:rsidR="00156CB4" w:rsidRPr="00034915" w14:paraId="18B73A0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C6D82A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1.70</w:t>
            </w:r>
          </w:p>
        </w:tc>
        <w:tc>
          <w:tcPr>
            <w:tcW w:w="810" w:type="dxa"/>
            <w:tcBorders>
              <w:top w:val="single" w:sz="6" w:space="0" w:color="auto"/>
              <w:left w:val="single" w:sz="6" w:space="0" w:color="auto"/>
              <w:bottom w:val="single" w:sz="6" w:space="0" w:color="auto"/>
              <w:right w:val="single" w:sz="6" w:space="0" w:color="auto"/>
            </w:tcBorders>
          </w:tcPr>
          <w:p w14:paraId="1039B4F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0E0CE2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B50DD1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99.34</w:t>
            </w:r>
          </w:p>
        </w:tc>
        <w:tc>
          <w:tcPr>
            <w:tcW w:w="810" w:type="dxa"/>
            <w:tcBorders>
              <w:top w:val="single" w:sz="6" w:space="0" w:color="auto"/>
              <w:left w:val="single" w:sz="6" w:space="0" w:color="auto"/>
              <w:bottom w:val="single" w:sz="6" w:space="0" w:color="auto"/>
              <w:right w:val="single" w:sz="6" w:space="0" w:color="auto"/>
            </w:tcBorders>
          </w:tcPr>
          <w:p w14:paraId="083ECD6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98.02</w:t>
            </w:r>
          </w:p>
        </w:tc>
        <w:tc>
          <w:tcPr>
            <w:tcW w:w="810" w:type="dxa"/>
            <w:tcBorders>
              <w:top w:val="single" w:sz="6" w:space="0" w:color="auto"/>
              <w:left w:val="single" w:sz="6" w:space="0" w:color="auto"/>
              <w:bottom w:val="single" w:sz="6" w:space="0" w:color="auto"/>
              <w:right w:val="single" w:sz="6" w:space="0" w:color="auto"/>
            </w:tcBorders>
          </w:tcPr>
          <w:p w14:paraId="6C5A4FD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97.38</w:t>
            </w:r>
          </w:p>
        </w:tc>
        <w:tc>
          <w:tcPr>
            <w:tcW w:w="810" w:type="dxa"/>
            <w:tcBorders>
              <w:top w:val="single" w:sz="6" w:space="0" w:color="auto"/>
              <w:left w:val="single" w:sz="6" w:space="0" w:color="auto"/>
              <w:bottom w:val="single" w:sz="6" w:space="0" w:color="auto"/>
              <w:right w:val="single" w:sz="6" w:space="0" w:color="auto"/>
            </w:tcBorders>
          </w:tcPr>
          <w:p w14:paraId="5FB5D5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97.01</w:t>
            </w:r>
          </w:p>
        </w:tc>
        <w:tc>
          <w:tcPr>
            <w:tcW w:w="810" w:type="dxa"/>
            <w:tcBorders>
              <w:top w:val="single" w:sz="6" w:space="0" w:color="auto"/>
              <w:left w:val="single" w:sz="6" w:space="0" w:color="auto"/>
              <w:bottom w:val="single" w:sz="6" w:space="0" w:color="auto"/>
              <w:right w:val="single" w:sz="6" w:space="0" w:color="auto"/>
            </w:tcBorders>
          </w:tcPr>
          <w:p w14:paraId="5DBE2DB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96.76</w:t>
            </w:r>
          </w:p>
        </w:tc>
        <w:tc>
          <w:tcPr>
            <w:tcW w:w="810" w:type="dxa"/>
            <w:tcBorders>
              <w:top w:val="single" w:sz="6" w:space="0" w:color="auto"/>
              <w:left w:val="single" w:sz="6" w:space="0" w:color="auto"/>
              <w:bottom w:val="single" w:sz="6" w:space="0" w:color="auto"/>
              <w:right w:val="single" w:sz="6" w:space="0" w:color="auto"/>
            </w:tcBorders>
          </w:tcPr>
          <w:p w14:paraId="63ED112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96.59</w:t>
            </w:r>
          </w:p>
        </w:tc>
      </w:tr>
      <w:tr w:rsidR="00156CB4" w:rsidRPr="00034915" w14:paraId="28E297F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8397E2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1.71</w:t>
            </w:r>
          </w:p>
        </w:tc>
        <w:tc>
          <w:tcPr>
            <w:tcW w:w="810" w:type="dxa"/>
            <w:tcBorders>
              <w:top w:val="single" w:sz="6" w:space="0" w:color="auto"/>
              <w:left w:val="single" w:sz="6" w:space="0" w:color="auto"/>
              <w:bottom w:val="single" w:sz="6" w:space="0" w:color="auto"/>
              <w:right w:val="single" w:sz="6" w:space="0" w:color="auto"/>
            </w:tcBorders>
          </w:tcPr>
          <w:p w14:paraId="60AA4C3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03A482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6EEAA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99.43</w:t>
            </w:r>
          </w:p>
        </w:tc>
        <w:tc>
          <w:tcPr>
            <w:tcW w:w="810" w:type="dxa"/>
            <w:tcBorders>
              <w:top w:val="single" w:sz="6" w:space="0" w:color="auto"/>
              <w:left w:val="single" w:sz="6" w:space="0" w:color="auto"/>
              <w:bottom w:val="single" w:sz="6" w:space="0" w:color="auto"/>
              <w:right w:val="single" w:sz="6" w:space="0" w:color="auto"/>
            </w:tcBorders>
          </w:tcPr>
          <w:p w14:paraId="1D1B61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98.13</w:t>
            </w:r>
          </w:p>
        </w:tc>
        <w:tc>
          <w:tcPr>
            <w:tcW w:w="810" w:type="dxa"/>
            <w:tcBorders>
              <w:top w:val="single" w:sz="6" w:space="0" w:color="auto"/>
              <w:left w:val="single" w:sz="6" w:space="0" w:color="auto"/>
              <w:bottom w:val="single" w:sz="6" w:space="0" w:color="auto"/>
              <w:right w:val="single" w:sz="6" w:space="0" w:color="auto"/>
            </w:tcBorders>
          </w:tcPr>
          <w:p w14:paraId="3E86A9B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97.48</w:t>
            </w:r>
          </w:p>
        </w:tc>
        <w:tc>
          <w:tcPr>
            <w:tcW w:w="810" w:type="dxa"/>
            <w:tcBorders>
              <w:top w:val="single" w:sz="6" w:space="0" w:color="auto"/>
              <w:left w:val="single" w:sz="6" w:space="0" w:color="auto"/>
              <w:bottom w:val="single" w:sz="6" w:space="0" w:color="auto"/>
              <w:right w:val="single" w:sz="6" w:space="0" w:color="auto"/>
            </w:tcBorders>
          </w:tcPr>
          <w:p w14:paraId="4F29951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97.11</w:t>
            </w:r>
          </w:p>
        </w:tc>
        <w:tc>
          <w:tcPr>
            <w:tcW w:w="810" w:type="dxa"/>
            <w:tcBorders>
              <w:top w:val="single" w:sz="6" w:space="0" w:color="auto"/>
              <w:left w:val="single" w:sz="6" w:space="0" w:color="auto"/>
              <w:bottom w:val="single" w:sz="6" w:space="0" w:color="auto"/>
              <w:right w:val="single" w:sz="6" w:space="0" w:color="auto"/>
            </w:tcBorders>
          </w:tcPr>
          <w:p w14:paraId="094880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96.86</w:t>
            </w:r>
          </w:p>
        </w:tc>
        <w:tc>
          <w:tcPr>
            <w:tcW w:w="810" w:type="dxa"/>
            <w:tcBorders>
              <w:top w:val="single" w:sz="6" w:space="0" w:color="auto"/>
              <w:left w:val="single" w:sz="6" w:space="0" w:color="auto"/>
              <w:bottom w:val="single" w:sz="6" w:space="0" w:color="auto"/>
              <w:right w:val="single" w:sz="6" w:space="0" w:color="auto"/>
            </w:tcBorders>
          </w:tcPr>
          <w:p w14:paraId="3D84C0B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96.69</w:t>
            </w:r>
          </w:p>
        </w:tc>
      </w:tr>
      <w:tr w:rsidR="00156CB4" w:rsidRPr="00034915" w14:paraId="39F39C8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7ED4E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1.72</w:t>
            </w:r>
          </w:p>
        </w:tc>
        <w:tc>
          <w:tcPr>
            <w:tcW w:w="810" w:type="dxa"/>
            <w:tcBorders>
              <w:top w:val="single" w:sz="6" w:space="0" w:color="auto"/>
              <w:left w:val="single" w:sz="6" w:space="0" w:color="auto"/>
              <w:bottom w:val="single" w:sz="6" w:space="0" w:color="auto"/>
              <w:right w:val="single" w:sz="6" w:space="0" w:color="auto"/>
            </w:tcBorders>
          </w:tcPr>
          <w:p w14:paraId="05D828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09E75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A09EA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99.53</w:t>
            </w:r>
          </w:p>
        </w:tc>
        <w:tc>
          <w:tcPr>
            <w:tcW w:w="810" w:type="dxa"/>
            <w:tcBorders>
              <w:top w:val="single" w:sz="6" w:space="0" w:color="auto"/>
              <w:left w:val="single" w:sz="6" w:space="0" w:color="auto"/>
              <w:bottom w:val="single" w:sz="6" w:space="0" w:color="auto"/>
              <w:right w:val="single" w:sz="6" w:space="0" w:color="auto"/>
            </w:tcBorders>
          </w:tcPr>
          <w:p w14:paraId="1988190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98.23</w:t>
            </w:r>
          </w:p>
        </w:tc>
        <w:tc>
          <w:tcPr>
            <w:tcW w:w="810" w:type="dxa"/>
            <w:tcBorders>
              <w:top w:val="single" w:sz="6" w:space="0" w:color="auto"/>
              <w:left w:val="single" w:sz="6" w:space="0" w:color="auto"/>
              <w:bottom w:val="single" w:sz="6" w:space="0" w:color="auto"/>
              <w:right w:val="single" w:sz="6" w:space="0" w:color="auto"/>
            </w:tcBorders>
          </w:tcPr>
          <w:p w14:paraId="1535728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97.58</w:t>
            </w:r>
          </w:p>
        </w:tc>
        <w:tc>
          <w:tcPr>
            <w:tcW w:w="810" w:type="dxa"/>
            <w:tcBorders>
              <w:top w:val="single" w:sz="6" w:space="0" w:color="auto"/>
              <w:left w:val="single" w:sz="6" w:space="0" w:color="auto"/>
              <w:bottom w:val="single" w:sz="6" w:space="0" w:color="auto"/>
              <w:right w:val="single" w:sz="6" w:space="0" w:color="auto"/>
            </w:tcBorders>
          </w:tcPr>
          <w:p w14:paraId="3E7722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97.21</w:t>
            </w:r>
          </w:p>
        </w:tc>
        <w:tc>
          <w:tcPr>
            <w:tcW w:w="810" w:type="dxa"/>
            <w:tcBorders>
              <w:top w:val="single" w:sz="6" w:space="0" w:color="auto"/>
              <w:left w:val="single" w:sz="6" w:space="0" w:color="auto"/>
              <w:bottom w:val="single" w:sz="6" w:space="0" w:color="auto"/>
              <w:right w:val="single" w:sz="6" w:space="0" w:color="auto"/>
            </w:tcBorders>
          </w:tcPr>
          <w:p w14:paraId="7B78F4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96.96</w:t>
            </w:r>
          </w:p>
        </w:tc>
        <w:tc>
          <w:tcPr>
            <w:tcW w:w="810" w:type="dxa"/>
            <w:tcBorders>
              <w:top w:val="single" w:sz="6" w:space="0" w:color="auto"/>
              <w:left w:val="single" w:sz="6" w:space="0" w:color="auto"/>
              <w:bottom w:val="single" w:sz="6" w:space="0" w:color="auto"/>
              <w:right w:val="single" w:sz="6" w:space="0" w:color="auto"/>
            </w:tcBorders>
          </w:tcPr>
          <w:p w14:paraId="6A5AD6E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96.78</w:t>
            </w:r>
          </w:p>
        </w:tc>
      </w:tr>
      <w:tr w:rsidR="00156CB4" w:rsidRPr="00034915" w14:paraId="3118D20A"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1C9F3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1.73</w:t>
            </w:r>
          </w:p>
        </w:tc>
        <w:tc>
          <w:tcPr>
            <w:tcW w:w="810" w:type="dxa"/>
            <w:tcBorders>
              <w:top w:val="single" w:sz="6" w:space="0" w:color="auto"/>
              <w:left w:val="single" w:sz="6" w:space="0" w:color="auto"/>
              <w:bottom w:val="single" w:sz="6" w:space="0" w:color="auto"/>
              <w:right w:val="single" w:sz="6" w:space="0" w:color="auto"/>
            </w:tcBorders>
          </w:tcPr>
          <w:p w14:paraId="4B977E2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DD0AE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9C67E5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99.62</w:t>
            </w:r>
          </w:p>
        </w:tc>
        <w:tc>
          <w:tcPr>
            <w:tcW w:w="810" w:type="dxa"/>
            <w:tcBorders>
              <w:top w:val="single" w:sz="6" w:space="0" w:color="auto"/>
              <w:left w:val="single" w:sz="6" w:space="0" w:color="auto"/>
              <w:bottom w:val="single" w:sz="6" w:space="0" w:color="auto"/>
              <w:right w:val="single" w:sz="6" w:space="0" w:color="auto"/>
            </w:tcBorders>
          </w:tcPr>
          <w:p w14:paraId="6EE9C53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98.34</w:t>
            </w:r>
          </w:p>
        </w:tc>
        <w:tc>
          <w:tcPr>
            <w:tcW w:w="810" w:type="dxa"/>
            <w:tcBorders>
              <w:top w:val="single" w:sz="6" w:space="0" w:color="auto"/>
              <w:left w:val="single" w:sz="6" w:space="0" w:color="auto"/>
              <w:bottom w:val="single" w:sz="6" w:space="0" w:color="auto"/>
              <w:right w:val="single" w:sz="6" w:space="0" w:color="auto"/>
            </w:tcBorders>
          </w:tcPr>
          <w:p w14:paraId="1940BC1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97.69</w:t>
            </w:r>
          </w:p>
        </w:tc>
        <w:tc>
          <w:tcPr>
            <w:tcW w:w="810" w:type="dxa"/>
            <w:tcBorders>
              <w:top w:val="single" w:sz="6" w:space="0" w:color="auto"/>
              <w:left w:val="single" w:sz="6" w:space="0" w:color="auto"/>
              <w:bottom w:val="single" w:sz="6" w:space="0" w:color="auto"/>
              <w:right w:val="single" w:sz="6" w:space="0" w:color="auto"/>
            </w:tcBorders>
          </w:tcPr>
          <w:p w14:paraId="637D36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97.31</w:t>
            </w:r>
          </w:p>
        </w:tc>
        <w:tc>
          <w:tcPr>
            <w:tcW w:w="810" w:type="dxa"/>
            <w:tcBorders>
              <w:top w:val="single" w:sz="6" w:space="0" w:color="auto"/>
              <w:left w:val="single" w:sz="6" w:space="0" w:color="auto"/>
              <w:bottom w:val="single" w:sz="6" w:space="0" w:color="auto"/>
              <w:right w:val="single" w:sz="6" w:space="0" w:color="auto"/>
            </w:tcBorders>
          </w:tcPr>
          <w:p w14:paraId="55AFB5E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97.05</w:t>
            </w:r>
          </w:p>
        </w:tc>
        <w:tc>
          <w:tcPr>
            <w:tcW w:w="810" w:type="dxa"/>
            <w:tcBorders>
              <w:top w:val="single" w:sz="6" w:space="0" w:color="auto"/>
              <w:left w:val="single" w:sz="6" w:space="0" w:color="auto"/>
              <w:bottom w:val="single" w:sz="6" w:space="0" w:color="auto"/>
              <w:right w:val="single" w:sz="6" w:space="0" w:color="auto"/>
            </w:tcBorders>
          </w:tcPr>
          <w:p w14:paraId="50E30A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96.88</w:t>
            </w:r>
          </w:p>
        </w:tc>
      </w:tr>
      <w:tr w:rsidR="00156CB4" w:rsidRPr="00034915" w14:paraId="5120B5BE"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03E85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1.74</w:t>
            </w:r>
          </w:p>
        </w:tc>
        <w:tc>
          <w:tcPr>
            <w:tcW w:w="810" w:type="dxa"/>
            <w:tcBorders>
              <w:top w:val="single" w:sz="6" w:space="0" w:color="auto"/>
              <w:left w:val="single" w:sz="6" w:space="0" w:color="auto"/>
              <w:bottom w:val="single" w:sz="6" w:space="0" w:color="auto"/>
              <w:right w:val="single" w:sz="6" w:space="0" w:color="auto"/>
            </w:tcBorders>
          </w:tcPr>
          <w:p w14:paraId="19831F2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64E4C4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4D0C2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99.72</w:t>
            </w:r>
          </w:p>
        </w:tc>
        <w:tc>
          <w:tcPr>
            <w:tcW w:w="810" w:type="dxa"/>
            <w:tcBorders>
              <w:top w:val="single" w:sz="6" w:space="0" w:color="auto"/>
              <w:left w:val="single" w:sz="6" w:space="0" w:color="auto"/>
              <w:bottom w:val="single" w:sz="6" w:space="0" w:color="auto"/>
              <w:right w:val="single" w:sz="6" w:space="0" w:color="auto"/>
            </w:tcBorders>
          </w:tcPr>
          <w:p w14:paraId="27C7E3A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98.44</w:t>
            </w:r>
          </w:p>
        </w:tc>
        <w:tc>
          <w:tcPr>
            <w:tcW w:w="810" w:type="dxa"/>
            <w:tcBorders>
              <w:top w:val="single" w:sz="6" w:space="0" w:color="auto"/>
              <w:left w:val="single" w:sz="6" w:space="0" w:color="auto"/>
              <w:bottom w:val="single" w:sz="6" w:space="0" w:color="auto"/>
              <w:right w:val="single" w:sz="6" w:space="0" w:color="auto"/>
            </w:tcBorders>
          </w:tcPr>
          <w:p w14:paraId="3A760C0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97.79</w:t>
            </w:r>
          </w:p>
        </w:tc>
        <w:tc>
          <w:tcPr>
            <w:tcW w:w="810" w:type="dxa"/>
            <w:tcBorders>
              <w:top w:val="single" w:sz="6" w:space="0" w:color="auto"/>
              <w:left w:val="single" w:sz="6" w:space="0" w:color="auto"/>
              <w:bottom w:val="single" w:sz="6" w:space="0" w:color="auto"/>
              <w:right w:val="single" w:sz="6" w:space="0" w:color="auto"/>
            </w:tcBorders>
          </w:tcPr>
          <w:p w14:paraId="5DB7905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97.41</w:t>
            </w:r>
          </w:p>
        </w:tc>
        <w:tc>
          <w:tcPr>
            <w:tcW w:w="810" w:type="dxa"/>
            <w:tcBorders>
              <w:top w:val="single" w:sz="6" w:space="0" w:color="auto"/>
              <w:left w:val="single" w:sz="6" w:space="0" w:color="auto"/>
              <w:bottom w:val="single" w:sz="6" w:space="0" w:color="auto"/>
              <w:right w:val="single" w:sz="6" w:space="0" w:color="auto"/>
            </w:tcBorders>
          </w:tcPr>
          <w:p w14:paraId="6629AE8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97.15</w:t>
            </w:r>
          </w:p>
        </w:tc>
        <w:tc>
          <w:tcPr>
            <w:tcW w:w="810" w:type="dxa"/>
            <w:tcBorders>
              <w:top w:val="single" w:sz="6" w:space="0" w:color="auto"/>
              <w:left w:val="single" w:sz="6" w:space="0" w:color="auto"/>
              <w:bottom w:val="single" w:sz="6" w:space="0" w:color="auto"/>
              <w:right w:val="single" w:sz="6" w:space="0" w:color="auto"/>
            </w:tcBorders>
          </w:tcPr>
          <w:p w14:paraId="681A399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96.97</w:t>
            </w:r>
          </w:p>
        </w:tc>
      </w:tr>
      <w:tr w:rsidR="00156CB4" w:rsidRPr="00034915" w14:paraId="42D5EAD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EE909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1.75</w:t>
            </w:r>
          </w:p>
        </w:tc>
        <w:tc>
          <w:tcPr>
            <w:tcW w:w="810" w:type="dxa"/>
            <w:tcBorders>
              <w:top w:val="single" w:sz="6" w:space="0" w:color="auto"/>
              <w:left w:val="single" w:sz="6" w:space="0" w:color="auto"/>
              <w:bottom w:val="single" w:sz="6" w:space="0" w:color="auto"/>
              <w:right w:val="single" w:sz="6" w:space="0" w:color="auto"/>
            </w:tcBorders>
          </w:tcPr>
          <w:p w14:paraId="7D3068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513B4F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012AB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99.81</w:t>
            </w:r>
          </w:p>
        </w:tc>
        <w:tc>
          <w:tcPr>
            <w:tcW w:w="810" w:type="dxa"/>
            <w:tcBorders>
              <w:top w:val="single" w:sz="6" w:space="0" w:color="auto"/>
              <w:left w:val="single" w:sz="6" w:space="0" w:color="auto"/>
              <w:bottom w:val="single" w:sz="6" w:space="0" w:color="auto"/>
              <w:right w:val="single" w:sz="6" w:space="0" w:color="auto"/>
            </w:tcBorders>
          </w:tcPr>
          <w:p w14:paraId="075C181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98.55</w:t>
            </w:r>
          </w:p>
        </w:tc>
        <w:tc>
          <w:tcPr>
            <w:tcW w:w="810" w:type="dxa"/>
            <w:tcBorders>
              <w:top w:val="single" w:sz="6" w:space="0" w:color="auto"/>
              <w:left w:val="single" w:sz="6" w:space="0" w:color="auto"/>
              <w:bottom w:val="single" w:sz="6" w:space="0" w:color="auto"/>
              <w:right w:val="single" w:sz="6" w:space="0" w:color="auto"/>
            </w:tcBorders>
          </w:tcPr>
          <w:p w14:paraId="73142F3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97.89</w:t>
            </w:r>
          </w:p>
        </w:tc>
        <w:tc>
          <w:tcPr>
            <w:tcW w:w="810" w:type="dxa"/>
            <w:tcBorders>
              <w:top w:val="single" w:sz="6" w:space="0" w:color="auto"/>
              <w:left w:val="single" w:sz="6" w:space="0" w:color="auto"/>
              <w:bottom w:val="single" w:sz="6" w:space="0" w:color="auto"/>
              <w:right w:val="single" w:sz="6" w:space="0" w:color="auto"/>
            </w:tcBorders>
          </w:tcPr>
          <w:p w14:paraId="686573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97.51</w:t>
            </w:r>
          </w:p>
        </w:tc>
        <w:tc>
          <w:tcPr>
            <w:tcW w:w="810" w:type="dxa"/>
            <w:tcBorders>
              <w:top w:val="single" w:sz="6" w:space="0" w:color="auto"/>
              <w:left w:val="single" w:sz="6" w:space="0" w:color="auto"/>
              <w:bottom w:val="single" w:sz="6" w:space="0" w:color="auto"/>
              <w:right w:val="single" w:sz="6" w:space="0" w:color="auto"/>
            </w:tcBorders>
          </w:tcPr>
          <w:p w14:paraId="170834D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97.25</w:t>
            </w:r>
          </w:p>
        </w:tc>
        <w:tc>
          <w:tcPr>
            <w:tcW w:w="810" w:type="dxa"/>
            <w:tcBorders>
              <w:top w:val="single" w:sz="6" w:space="0" w:color="auto"/>
              <w:left w:val="single" w:sz="6" w:space="0" w:color="auto"/>
              <w:bottom w:val="single" w:sz="6" w:space="0" w:color="auto"/>
              <w:right w:val="single" w:sz="6" w:space="0" w:color="auto"/>
            </w:tcBorders>
          </w:tcPr>
          <w:p w14:paraId="30E1005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97.07</w:t>
            </w:r>
          </w:p>
        </w:tc>
      </w:tr>
      <w:tr w:rsidR="00156CB4" w:rsidRPr="00034915" w14:paraId="36D8303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39ECB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1.76</w:t>
            </w:r>
          </w:p>
        </w:tc>
        <w:tc>
          <w:tcPr>
            <w:tcW w:w="810" w:type="dxa"/>
            <w:tcBorders>
              <w:top w:val="single" w:sz="6" w:space="0" w:color="auto"/>
              <w:left w:val="single" w:sz="6" w:space="0" w:color="auto"/>
              <w:bottom w:val="single" w:sz="6" w:space="0" w:color="auto"/>
              <w:right w:val="single" w:sz="6" w:space="0" w:color="auto"/>
            </w:tcBorders>
          </w:tcPr>
          <w:p w14:paraId="1DE5DA2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5EF3C0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5DF7A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99.86</w:t>
            </w:r>
          </w:p>
        </w:tc>
        <w:tc>
          <w:tcPr>
            <w:tcW w:w="810" w:type="dxa"/>
            <w:tcBorders>
              <w:top w:val="single" w:sz="6" w:space="0" w:color="auto"/>
              <w:left w:val="single" w:sz="6" w:space="0" w:color="auto"/>
              <w:bottom w:val="single" w:sz="6" w:space="0" w:color="auto"/>
              <w:right w:val="single" w:sz="6" w:space="0" w:color="auto"/>
            </w:tcBorders>
          </w:tcPr>
          <w:p w14:paraId="396911F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98.64</w:t>
            </w:r>
          </w:p>
        </w:tc>
        <w:tc>
          <w:tcPr>
            <w:tcW w:w="810" w:type="dxa"/>
            <w:tcBorders>
              <w:top w:val="single" w:sz="6" w:space="0" w:color="auto"/>
              <w:left w:val="single" w:sz="6" w:space="0" w:color="auto"/>
              <w:bottom w:val="single" w:sz="6" w:space="0" w:color="auto"/>
              <w:right w:val="single" w:sz="6" w:space="0" w:color="auto"/>
            </w:tcBorders>
          </w:tcPr>
          <w:p w14:paraId="0EE35DE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97.98</w:t>
            </w:r>
          </w:p>
        </w:tc>
        <w:tc>
          <w:tcPr>
            <w:tcW w:w="810" w:type="dxa"/>
            <w:tcBorders>
              <w:top w:val="single" w:sz="6" w:space="0" w:color="auto"/>
              <w:left w:val="single" w:sz="6" w:space="0" w:color="auto"/>
              <w:bottom w:val="single" w:sz="6" w:space="0" w:color="auto"/>
              <w:right w:val="single" w:sz="6" w:space="0" w:color="auto"/>
            </w:tcBorders>
          </w:tcPr>
          <w:p w14:paraId="4395C4E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97.60</w:t>
            </w:r>
          </w:p>
        </w:tc>
        <w:tc>
          <w:tcPr>
            <w:tcW w:w="810" w:type="dxa"/>
            <w:tcBorders>
              <w:top w:val="single" w:sz="6" w:space="0" w:color="auto"/>
              <w:left w:val="single" w:sz="6" w:space="0" w:color="auto"/>
              <w:bottom w:val="single" w:sz="6" w:space="0" w:color="auto"/>
              <w:right w:val="single" w:sz="6" w:space="0" w:color="auto"/>
            </w:tcBorders>
          </w:tcPr>
          <w:p w14:paraId="63AF99E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97.34</w:t>
            </w:r>
          </w:p>
        </w:tc>
        <w:tc>
          <w:tcPr>
            <w:tcW w:w="810" w:type="dxa"/>
            <w:tcBorders>
              <w:top w:val="single" w:sz="6" w:space="0" w:color="auto"/>
              <w:left w:val="single" w:sz="6" w:space="0" w:color="auto"/>
              <w:bottom w:val="single" w:sz="6" w:space="0" w:color="auto"/>
              <w:right w:val="single" w:sz="6" w:space="0" w:color="auto"/>
            </w:tcBorders>
          </w:tcPr>
          <w:p w14:paraId="62B0E1E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97.16</w:t>
            </w:r>
          </w:p>
        </w:tc>
      </w:tr>
      <w:tr w:rsidR="00156CB4" w:rsidRPr="00034915" w14:paraId="084EE50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EBE962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1.77</w:t>
            </w:r>
          </w:p>
        </w:tc>
        <w:tc>
          <w:tcPr>
            <w:tcW w:w="810" w:type="dxa"/>
            <w:tcBorders>
              <w:top w:val="single" w:sz="6" w:space="0" w:color="auto"/>
              <w:left w:val="single" w:sz="6" w:space="0" w:color="auto"/>
              <w:bottom w:val="single" w:sz="6" w:space="0" w:color="auto"/>
              <w:right w:val="single" w:sz="6" w:space="0" w:color="auto"/>
            </w:tcBorders>
          </w:tcPr>
          <w:p w14:paraId="10925C4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9EA3BD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A07C9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99.91</w:t>
            </w:r>
          </w:p>
        </w:tc>
        <w:tc>
          <w:tcPr>
            <w:tcW w:w="810" w:type="dxa"/>
            <w:tcBorders>
              <w:top w:val="single" w:sz="6" w:space="0" w:color="auto"/>
              <w:left w:val="single" w:sz="6" w:space="0" w:color="auto"/>
              <w:bottom w:val="single" w:sz="6" w:space="0" w:color="auto"/>
              <w:right w:val="single" w:sz="6" w:space="0" w:color="auto"/>
            </w:tcBorders>
          </w:tcPr>
          <w:p w14:paraId="67C75E9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98.73</w:t>
            </w:r>
          </w:p>
        </w:tc>
        <w:tc>
          <w:tcPr>
            <w:tcW w:w="810" w:type="dxa"/>
            <w:tcBorders>
              <w:top w:val="single" w:sz="6" w:space="0" w:color="auto"/>
              <w:left w:val="single" w:sz="6" w:space="0" w:color="auto"/>
              <w:bottom w:val="single" w:sz="6" w:space="0" w:color="auto"/>
              <w:right w:val="single" w:sz="6" w:space="0" w:color="auto"/>
            </w:tcBorders>
          </w:tcPr>
          <w:p w14:paraId="6685D58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98.07</w:t>
            </w:r>
          </w:p>
        </w:tc>
        <w:tc>
          <w:tcPr>
            <w:tcW w:w="810" w:type="dxa"/>
            <w:tcBorders>
              <w:top w:val="single" w:sz="6" w:space="0" w:color="auto"/>
              <w:left w:val="single" w:sz="6" w:space="0" w:color="auto"/>
              <w:bottom w:val="single" w:sz="6" w:space="0" w:color="auto"/>
              <w:right w:val="single" w:sz="6" w:space="0" w:color="auto"/>
            </w:tcBorders>
          </w:tcPr>
          <w:p w14:paraId="375E49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97.69</w:t>
            </w:r>
          </w:p>
        </w:tc>
        <w:tc>
          <w:tcPr>
            <w:tcW w:w="810" w:type="dxa"/>
            <w:tcBorders>
              <w:top w:val="single" w:sz="6" w:space="0" w:color="auto"/>
              <w:left w:val="single" w:sz="6" w:space="0" w:color="auto"/>
              <w:bottom w:val="single" w:sz="6" w:space="0" w:color="auto"/>
              <w:right w:val="single" w:sz="6" w:space="0" w:color="auto"/>
            </w:tcBorders>
          </w:tcPr>
          <w:p w14:paraId="372D23F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97.43</w:t>
            </w:r>
          </w:p>
        </w:tc>
        <w:tc>
          <w:tcPr>
            <w:tcW w:w="810" w:type="dxa"/>
            <w:tcBorders>
              <w:top w:val="single" w:sz="6" w:space="0" w:color="auto"/>
              <w:left w:val="single" w:sz="6" w:space="0" w:color="auto"/>
              <w:bottom w:val="single" w:sz="6" w:space="0" w:color="auto"/>
              <w:right w:val="single" w:sz="6" w:space="0" w:color="auto"/>
            </w:tcBorders>
          </w:tcPr>
          <w:p w14:paraId="59C8D2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97.25</w:t>
            </w:r>
          </w:p>
        </w:tc>
      </w:tr>
      <w:tr w:rsidR="00156CB4" w:rsidRPr="00034915" w14:paraId="0B12D3A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5B4BE2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1.78</w:t>
            </w:r>
          </w:p>
        </w:tc>
        <w:tc>
          <w:tcPr>
            <w:tcW w:w="810" w:type="dxa"/>
            <w:tcBorders>
              <w:top w:val="single" w:sz="6" w:space="0" w:color="auto"/>
              <w:left w:val="single" w:sz="6" w:space="0" w:color="auto"/>
              <w:bottom w:val="single" w:sz="6" w:space="0" w:color="auto"/>
              <w:right w:val="single" w:sz="6" w:space="0" w:color="auto"/>
            </w:tcBorders>
          </w:tcPr>
          <w:p w14:paraId="11EF564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5CE9F0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2B81F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99.95</w:t>
            </w:r>
          </w:p>
        </w:tc>
        <w:tc>
          <w:tcPr>
            <w:tcW w:w="810" w:type="dxa"/>
            <w:tcBorders>
              <w:top w:val="single" w:sz="6" w:space="0" w:color="auto"/>
              <w:left w:val="single" w:sz="6" w:space="0" w:color="auto"/>
              <w:bottom w:val="single" w:sz="6" w:space="0" w:color="auto"/>
              <w:right w:val="single" w:sz="6" w:space="0" w:color="auto"/>
            </w:tcBorders>
          </w:tcPr>
          <w:p w14:paraId="6C8ADB3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98.81</w:t>
            </w:r>
          </w:p>
        </w:tc>
        <w:tc>
          <w:tcPr>
            <w:tcW w:w="810" w:type="dxa"/>
            <w:tcBorders>
              <w:top w:val="single" w:sz="6" w:space="0" w:color="auto"/>
              <w:left w:val="single" w:sz="6" w:space="0" w:color="auto"/>
              <w:bottom w:val="single" w:sz="6" w:space="0" w:color="auto"/>
              <w:right w:val="single" w:sz="6" w:space="0" w:color="auto"/>
            </w:tcBorders>
          </w:tcPr>
          <w:p w14:paraId="26094D2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98.17</w:t>
            </w:r>
          </w:p>
        </w:tc>
        <w:tc>
          <w:tcPr>
            <w:tcW w:w="810" w:type="dxa"/>
            <w:tcBorders>
              <w:top w:val="single" w:sz="6" w:space="0" w:color="auto"/>
              <w:left w:val="single" w:sz="6" w:space="0" w:color="auto"/>
              <w:bottom w:val="single" w:sz="6" w:space="0" w:color="auto"/>
              <w:right w:val="single" w:sz="6" w:space="0" w:color="auto"/>
            </w:tcBorders>
          </w:tcPr>
          <w:p w14:paraId="4DE20FD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97.78</w:t>
            </w:r>
          </w:p>
        </w:tc>
        <w:tc>
          <w:tcPr>
            <w:tcW w:w="810" w:type="dxa"/>
            <w:tcBorders>
              <w:top w:val="single" w:sz="6" w:space="0" w:color="auto"/>
              <w:left w:val="single" w:sz="6" w:space="0" w:color="auto"/>
              <w:bottom w:val="single" w:sz="6" w:space="0" w:color="auto"/>
              <w:right w:val="single" w:sz="6" w:space="0" w:color="auto"/>
            </w:tcBorders>
          </w:tcPr>
          <w:p w14:paraId="74874F5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97.52</w:t>
            </w:r>
          </w:p>
        </w:tc>
        <w:tc>
          <w:tcPr>
            <w:tcW w:w="810" w:type="dxa"/>
            <w:tcBorders>
              <w:top w:val="single" w:sz="6" w:space="0" w:color="auto"/>
              <w:left w:val="single" w:sz="6" w:space="0" w:color="auto"/>
              <w:bottom w:val="single" w:sz="6" w:space="0" w:color="auto"/>
              <w:right w:val="single" w:sz="6" w:space="0" w:color="auto"/>
            </w:tcBorders>
          </w:tcPr>
          <w:p w14:paraId="05FB0C4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97.33</w:t>
            </w:r>
          </w:p>
        </w:tc>
      </w:tr>
      <w:tr w:rsidR="00156CB4" w:rsidRPr="00034915" w14:paraId="5D2730B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C4DF7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1.79</w:t>
            </w:r>
          </w:p>
        </w:tc>
        <w:tc>
          <w:tcPr>
            <w:tcW w:w="810" w:type="dxa"/>
            <w:tcBorders>
              <w:top w:val="single" w:sz="6" w:space="0" w:color="auto"/>
              <w:left w:val="single" w:sz="6" w:space="0" w:color="auto"/>
              <w:bottom w:val="single" w:sz="6" w:space="0" w:color="auto"/>
              <w:right w:val="single" w:sz="6" w:space="0" w:color="auto"/>
            </w:tcBorders>
          </w:tcPr>
          <w:p w14:paraId="062AEFD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83EFB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347BC4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20FE95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98.90</w:t>
            </w:r>
          </w:p>
        </w:tc>
        <w:tc>
          <w:tcPr>
            <w:tcW w:w="810" w:type="dxa"/>
            <w:tcBorders>
              <w:top w:val="single" w:sz="6" w:space="0" w:color="auto"/>
              <w:left w:val="single" w:sz="6" w:space="0" w:color="auto"/>
              <w:bottom w:val="single" w:sz="6" w:space="0" w:color="auto"/>
              <w:right w:val="single" w:sz="6" w:space="0" w:color="auto"/>
            </w:tcBorders>
          </w:tcPr>
          <w:p w14:paraId="47782CE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98.26</w:t>
            </w:r>
          </w:p>
        </w:tc>
        <w:tc>
          <w:tcPr>
            <w:tcW w:w="810" w:type="dxa"/>
            <w:tcBorders>
              <w:top w:val="single" w:sz="6" w:space="0" w:color="auto"/>
              <w:left w:val="single" w:sz="6" w:space="0" w:color="auto"/>
              <w:bottom w:val="single" w:sz="6" w:space="0" w:color="auto"/>
              <w:right w:val="single" w:sz="6" w:space="0" w:color="auto"/>
            </w:tcBorders>
          </w:tcPr>
          <w:p w14:paraId="685FD3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97.87</w:t>
            </w:r>
          </w:p>
        </w:tc>
        <w:tc>
          <w:tcPr>
            <w:tcW w:w="810" w:type="dxa"/>
            <w:tcBorders>
              <w:top w:val="single" w:sz="6" w:space="0" w:color="auto"/>
              <w:left w:val="single" w:sz="6" w:space="0" w:color="auto"/>
              <w:bottom w:val="single" w:sz="6" w:space="0" w:color="auto"/>
              <w:right w:val="single" w:sz="6" w:space="0" w:color="auto"/>
            </w:tcBorders>
          </w:tcPr>
          <w:p w14:paraId="3F36C66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97.61</w:t>
            </w:r>
          </w:p>
        </w:tc>
        <w:tc>
          <w:tcPr>
            <w:tcW w:w="810" w:type="dxa"/>
            <w:tcBorders>
              <w:top w:val="single" w:sz="6" w:space="0" w:color="auto"/>
              <w:left w:val="single" w:sz="6" w:space="0" w:color="auto"/>
              <w:bottom w:val="single" w:sz="6" w:space="0" w:color="auto"/>
              <w:right w:val="single" w:sz="6" w:space="0" w:color="auto"/>
            </w:tcBorders>
          </w:tcPr>
          <w:p w14:paraId="3365A2E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97.42</w:t>
            </w:r>
          </w:p>
        </w:tc>
      </w:tr>
      <w:tr w:rsidR="00156CB4" w:rsidRPr="00034915" w14:paraId="161AA5B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384AA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1.80</w:t>
            </w:r>
          </w:p>
        </w:tc>
        <w:tc>
          <w:tcPr>
            <w:tcW w:w="810" w:type="dxa"/>
            <w:tcBorders>
              <w:top w:val="single" w:sz="6" w:space="0" w:color="auto"/>
              <w:left w:val="single" w:sz="6" w:space="0" w:color="auto"/>
              <w:bottom w:val="single" w:sz="6" w:space="0" w:color="auto"/>
              <w:right w:val="single" w:sz="6" w:space="0" w:color="auto"/>
            </w:tcBorders>
          </w:tcPr>
          <w:p w14:paraId="53818E6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C413AF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D801A5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67FDB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98.99</w:t>
            </w:r>
          </w:p>
        </w:tc>
        <w:tc>
          <w:tcPr>
            <w:tcW w:w="810" w:type="dxa"/>
            <w:tcBorders>
              <w:top w:val="single" w:sz="6" w:space="0" w:color="auto"/>
              <w:left w:val="single" w:sz="6" w:space="0" w:color="auto"/>
              <w:bottom w:val="single" w:sz="6" w:space="0" w:color="auto"/>
              <w:right w:val="single" w:sz="6" w:space="0" w:color="auto"/>
            </w:tcBorders>
          </w:tcPr>
          <w:p w14:paraId="4222A01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98.35</w:t>
            </w:r>
          </w:p>
        </w:tc>
        <w:tc>
          <w:tcPr>
            <w:tcW w:w="810" w:type="dxa"/>
            <w:tcBorders>
              <w:top w:val="single" w:sz="6" w:space="0" w:color="auto"/>
              <w:left w:val="single" w:sz="6" w:space="0" w:color="auto"/>
              <w:bottom w:val="single" w:sz="6" w:space="0" w:color="auto"/>
              <w:right w:val="single" w:sz="6" w:space="0" w:color="auto"/>
            </w:tcBorders>
          </w:tcPr>
          <w:p w14:paraId="4563DD3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97.96</w:t>
            </w:r>
          </w:p>
        </w:tc>
        <w:tc>
          <w:tcPr>
            <w:tcW w:w="810" w:type="dxa"/>
            <w:tcBorders>
              <w:top w:val="single" w:sz="6" w:space="0" w:color="auto"/>
              <w:left w:val="single" w:sz="6" w:space="0" w:color="auto"/>
              <w:bottom w:val="single" w:sz="6" w:space="0" w:color="auto"/>
              <w:right w:val="single" w:sz="6" w:space="0" w:color="auto"/>
            </w:tcBorders>
          </w:tcPr>
          <w:p w14:paraId="232B02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97.70</w:t>
            </w:r>
          </w:p>
        </w:tc>
        <w:tc>
          <w:tcPr>
            <w:tcW w:w="810" w:type="dxa"/>
            <w:tcBorders>
              <w:top w:val="single" w:sz="6" w:space="0" w:color="auto"/>
              <w:left w:val="single" w:sz="6" w:space="0" w:color="auto"/>
              <w:bottom w:val="single" w:sz="6" w:space="0" w:color="auto"/>
              <w:right w:val="single" w:sz="6" w:space="0" w:color="auto"/>
            </w:tcBorders>
          </w:tcPr>
          <w:p w14:paraId="440F32B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97.51</w:t>
            </w:r>
          </w:p>
        </w:tc>
      </w:tr>
      <w:tr w:rsidR="00156CB4" w:rsidRPr="00034915" w14:paraId="1FA664D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753957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1.81</w:t>
            </w:r>
          </w:p>
        </w:tc>
        <w:tc>
          <w:tcPr>
            <w:tcW w:w="810" w:type="dxa"/>
            <w:tcBorders>
              <w:top w:val="single" w:sz="6" w:space="0" w:color="auto"/>
              <w:left w:val="single" w:sz="6" w:space="0" w:color="auto"/>
              <w:bottom w:val="single" w:sz="6" w:space="0" w:color="auto"/>
              <w:right w:val="single" w:sz="6" w:space="0" w:color="auto"/>
            </w:tcBorders>
          </w:tcPr>
          <w:p w14:paraId="7C9A2D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1DC126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2BBAA4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481297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99.06</w:t>
            </w:r>
          </w:p>
        </w:tc>
        <w:tc>
          <w:tcPr>
            <w:tcW w:w="810" w:type="dxa"/>
            <w:tcBorders>
              <w:top w:val="single" w:sz="6" w:space="0" w:color="auto"/>
              <w:left w:val="single" w:sz="6" w:space="0" w:color="auto"/>
              <w:bottom w:val="single" w:sz="6" w:space="0" w:color="auto"/>
              <w:right w:val="single" w:sz="6" w:space="0" w:color="auto"/>
            </w:tcBorders>
          </w:tcPr>
          <w:p w14:paraId="4A2147E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98.43</w:t>
            </w:r>
          </w:p>
        </w:tc>
        <w:tc>
          <w:tcPr>
            <w:tcW w:w="810" w:type="dxa"/>
            <w:tcBorders>
              <w:top w:val="single" w:sz="6" w:space="0" w:color="auto"/>
              <w:left w:val="single" w:sz="6" w:space="0" w:color="auto"/>
              <w:bottom w:val="single" w:sz="6" w:space="0" w:color="auto"/>
              <w:right w:val="single" w:sz="6" w:space="0" w:color="auto"/>
            </w:tcBorders>
          </w:tcPr>
          <w:p w14:paraId="79D011D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98.04</w:t>
            </w:r>
          </w:p>
        </w:tc>
        <w:tc>
          <w:tcPr>
            <w:tcW w:w="810" w:type="dxa"/>
            <w:tcBorders>
              <w:top w:val="single" w:sz="6" w:space="0" w:color="auto"/>
              <w:left w:val="single" w:sz="6" w:space="0" w:color="auto"/>
              <w:bottom w:val="single" w:sz="6" w:space="0" w:color="auto"/>
              <w:right w:val="single" w:sz="6" w:space="0" w:color="auto"/>
            </w:tcBorders>
          </w:tcPr>
          <w:p w14:paraId="3E48D29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97.78</w:t>
            </w:r>
          </w:p>
        </w:tc>
        <w:tc>
          <w:tcPr>
            <w:tcW w:w="810" w:type="dxa"/>
            <w:tcBorders>
              <w:top w:val="single" w:sz="6" w:space="0" w:color="auto"/>
              <w:left w:val="single" w:sz="6" w:space="0" w:color="auto"/>
              <w:bottom w:val="single" w:sz="6" w:space="0" w:color="auto"/>
              <w:right w:val="single" w:sz="6" w:space="0" w:color="auto"/>
            </w:tcBorders>
          </w:tcPr>
          <w:p w14:paraId="0AC416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97.59</w:t>
            </w:r>
          </w:p>
        </w:tc>
      </w:tr>
      <w:tr w:rsidR="00156CB4" w:rsidRPr="00034915" w14:paraId="63B3582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D77EB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1.82</w:t>
            </w:r>
          </w:p>
        </w:tc>
        <w:tc>
          <w:tcPr>
            <w:tcW w:w="810" w:type="dxa"/>
            <w:tcBorders>
              <w:top w:val="single" w:sz="6" w:space="0" w:color="auto"/>
              <w:left w:val="single" w:sz="6" w:space="0" w:color="auto"/>
              <w:bottom w:val="single" w:sz="6" w:space="0" w:color="auto"/>
              <w:right w:val="single" w:sz="6" w:space="0" w:color="auto"/>
            </w:tcBorders>
          </w:tcPr>
          <w:p w14:paraId="0C7FE0E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0E3DFB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109B1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BE9069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99.14</w:t>
            </w:r>
          </w:p>
        </w:tc>
        <w:tc>
          <w:tcPr>
            <w:tcW w:w="810" w:type="dxa"/>
            <w:tcBorders>
              <w:top w:val="single" w:sz="6" w:space="0" w:color="auto"/>
              <w:left w:val="single" w:sz="6" w:space="0" w:color="auto"/>
              <w:bottom w:val="single" w:sz="6" w:space="0" w:color="auto"/>
              <w:right w:val="single" w:sz="6" w:space="0" w:color="auto"/>
            </w:tcBorders>
          </w:tcPr>
          <w:p w14:paraId="45AF37E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98.51</w:t>
            </w:r>
          </w:p>
        </w:tc>
        <w:tc>
          <w:tcPr>
            <w:tcW w:w="810" w:type="dxa"/>
            <w:tcBorders>
              <w:top w:val="single" w:sz="6" w:space="0" w:color="auto"/>
              <w:left w:val="single" w:sz="6" w:space="0" w:color="auto"/>
              <w:bottom w:val="single" w:sz="6" w:space="0" w:color="auto"/>
              <w:right w:val="single" w:sz="6" w:space="0" w:color="auto"/>
            </w:tcBorders>
          </w:tcPr>
          <w:p w14:paraId="6DFFAF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98.12</w:t>
            </w:r>
          </w:p>
        </w:tc>
        <w:tc>
          <w:tcPr>
            <w:tcW w:w="810" w:type="dxa"/>
            <w:tcBorders>
              <w:top w:val="single" w:sz="6" w:space="0" w:color="auto"/>
              <w:left w:val="single" w:sz="6" w:space="0" w:color="auto"/>
              <w:bottom w:val="single" w:sz="6" w:space="0" w:color="auto"/>
              <w:right w:val="single" w:sz="6" w:space="0" w:color="auto"/>
            </w:tcBorders>
          </w:tcPr>
          <w:p w14:paraId="04F0DFB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97.86</w:t>
            </w:r>
          </w:p>
        </w:tc>
        <w:tc>
          <w:tcPr>
            <w:tcW w:w="810" w:type="dxa"/>
            <w:tcBorders>
              <w:top w:val="single" w:sz="6" w:space="0" w:color="auto"/>
              <w:left w:val="single" w:sz="6" w:space="0" w:color="auto"/>
              <w:bottom w:val="single" w:sz="6" w:space="0" w:color="auto"/>
              <w:right w:val="single" w:sz="6" w:space="0" w:color="auto"/>
            </w:tcBorders>
          </w:tcPr>
          <w:p w14:paraId="27C24A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97.67</w:t>
            </w:r>
          </w:p>
        </w:tc>
      </w:tr>
      <w:tr w:rsidR="00156CB4" w:rsidRPr="00034915" w14:paraId="50E2637D"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24A4C0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1.83</w:t>
            </w:r>
          </w:p>
        </w:tc>
        <w:tc>
          <w:tcPr>
            <w:tcW w:w="810" w:type="dxa"/>
            <w:tcBorders>
              <w:top w:val="single" w:sz="6" w:space="0" w:color="auto"/>
              <w:left w:val="single" w:sz="6" w:space="0" w:color="auto"/>
              <w:bottom w:val="single" w:sz="6" w:space="0" w:color="auto"/>
              <w:right w:val="single" w:sz="6" w:space="0" w:color="auto"/>
            </w:tcBorders>
          </w:tcPr>
          <w:p w14:paraId="275288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456CA0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09274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D79C41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99.21</w:t>
            </w:r>
          </w:p>
        </w:tc>
        <w:tc>
          <w:tcPr>
            <w:tcW w:w="810" w:type="dxa"/>
            <w:tcBorders>
              <w:top w:val="single" w:sz="6" w:space="0" w:color="auto"/>
              <w:left w:val="single" w:sz="6" w:space="0" w:color="auto"/>
              <w:bottom w:val="single" w:sz="6" w:space="0" w:color="auto"/>
              <w:right w:val="single" w:sz="6" w:space="0" w:color="auto"/>
            </w:tcBorders>
          </w:tcPr>
          <w:p w14:paraId="4364DC9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98.58</w:t>
            </w:r>
          </w:p>
        </w:tc>
        <w:tc>
          <w:tcPr>
            <w:tcW w:w="810" w:type="dxa"/>
            <w:tcBorders>
              <w:top w:val="single" w:sz="6" w:space="0" w:color="auto"/>
              <w:left w:val="single" w:sz="6" w:space="0" w:color="auto"/>
              <w:bottom w:val="single" w:sz="6" w:space="0" w:color="auto"/>
              <w:right w:val="single" w:sz="6" w:space="0" w:color="auto"/>
            </w:tcBorders>
          </w:tcPr>
          <w:p w14:paraId="0F6F10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98.19</w:t>
            </w:r>
          </w:p>
        </w:tc>
        <w:tc>
          <w:tcPr>
            <w:tcW w:w="810" w:type="dxa"/>
            <w:tcBorders>
              <w:top w:val="single" w:sz="6" w:space="0" w:color="auto"/>
              <w:left w:val="single" w:sz="6" w:space="0" w:color="auto"/>
              <w:bottom w:val="single" w:sz="6" w:space="0" w:color="auto"/>
              <w:right w:val="single" w:sz="6" w:space="0" w:color="auto"/>
            </w:tcBorders>
          </w:tcPr>
          <w:p w14:paraId="32D4215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97.93</w:t>
            </w:r>
          </w:p>
        </w:tc>
        <w:tc>
          <w:tcPr>
            <w:tcW w:w="810" w:type="dxa"/>
            <w:tcBorders>
              <w:top w:val="single" w:sz="6" w:space="0" w:color="auto"/>
              <w:left w:val="single" w:sz="6" w:space="0" w:color="auto"/>
              <w:bottom w:val="single" w:sz="6" w:space="0" w:color="auto"/>
              <w:right w:val="single" w:sz="6" w:space="0" w:color="auto"/>
            </w:tcBorders>
          </w:tcPr>
          <w:p w14:paraId="0F0F16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97.75</w:t>
            </w:r>
          </w:p>
        </w:tc>
      </w:tr>
      <w:tr w:rsidR="00156CB4" w:rsidRPr="00034915" w14:paraId="14045D2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80F9AF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1.84</w:t>
            </w:r>
          </w:p>
        </w:tc>
        <w:tc>
          <w:tcPr>
            <w:tcW w:w="810" w:type="dxa"/>
            <w:tcBorders>
              <w:top w:val="single" w:sz="6" w:space="0" w:color="auto"/>
              <w:left w:val="single" w:sz="6" w:space="0" w:color="auto"/>
              <w:bottom w:val="single" w:sz="6" w:space="0" w:color="auto"/>
              <w:right w:val="single" w:sz="6" w:space="0" w:color="auto"/>
            </w:tcBorders>
          </w:tcPr>
          <w:p w14:paraId="29B7AB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63DFDB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33A609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198734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99.29</w:t>
            </w:r>
          </w:p>
        </w:tc>
        <w:tc>
          <w:tcPr>
            <w:tcW w:w="810" w:type="dxa"/>
            <w:tcBorders>
              <w:top w:val="single" w:sz="6" w:space="0" w:color="auto"/>
              <w:left w:val="single" w:sz="6" w:space="0" w:color="auto"/>
              <w:bottom w:val="single" w:sz="6" w:space="0" w:color="auto"/>
              <w:right w:val="single" w:sz="6" w:space="0" w:color="auto"/>
            </w:tcBorders>
          </w:tcPr>
          <w:p w14:paraId="108B05E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98.66</w:t>
            </w:r>
          </w:p>
        </w:tc>
        <w:tc>
          <w:tcPr>
            <w:tcW w:w="810" w:type="dxa"/>
            <w:tcBorders>
              <w:top w:val="single" w:sz="6" w:space="0" w:color="auto"/>
              <w:left w:val="single" w:sz="6" w:space="0" w:color="auto"/>
              <w:bottom w:val="single" w:sz="6" w:space="0" w:color="auto"/>
              <w:right w:val="single" w:sz="6" w:space="0" w:color="auto"/>
            </w:tcBorders>
          </w:tcPr>
          <w:p w14:paraId="406ED8C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98.27</w:t>
            </w:r>
          </w:p>
        </w:tc>
        <w:tc>
          <w:tcPr>
            <w:tcW w:w="810" w:type="dxa"/>
            <w:tcBorders>
              <w:top w:val="single" w:sz="6" w:space="0" w:color="auto"/>
              <w:left w:val="single" w:sz="6" w:space="0" w:color="auto"/>
              <w:bottom w:val="single" w:sz="6" w:space="0" w:color="auto"/>
              <w:right w:val="single" w:sz="6" w:space="0" w:color="auto"/>
            </w:tcBorders>
          </w:tcPr>
          <w:p w14:paraId="777ED39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98.01</w:t>
            </w:r>
          </w:p>
        </w:tc>
        <w:tc>
          <w:tcPr>
            <w:tcW w:w="810" w:type="dxa"/>
            <w:tcBorders>
              <w:top w:val="single" w:sz="6" w:space="0" w:color="auto"/>
              <w:left w:val="single" w:sz="6" w:space="0" w:color="auto"/>
              <w:bottom w:val="single" w:sz="6" w:space="0" w:color="auto"/>
              <w:right w:val="single" w:sz="6" w:space="0" w:color="auto"/>
            </w:tcBorders>
          </w:tcPr>
          <w:p w14:paraId="5787E90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97.83</w:t>
            </w:r>
          </w:p>
        </w:tc>
      </w:tr>
      <w:tr w:rsidR="00156CB4" w:rsidRPr="00034915" w14:paraId="047F4D6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677962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1.85</w:t>
            </w:r>
          </w:p>
        </w:tc>
        <w:tc>
          <w:tcPr>
            <w:tcW w:w="810" w:type="dxa"/>
            <w:tcBorders>
              <w:top w:val="single" w:sz="6" w:space="0" w:color="auto"/>
              <w:left w:val="single" w:sz="6" w:space="0" w:color="auto"/>
              <w:bottom w:val="single" w:sz="6" w:space="0" w:color="auto"/>
              <w:right w:val="single" w:sz="6" w:space="0" w:color="auto"/>
            </w:tcBorders>
          </w:tcPr>
          <w:p w14:paraId="34C884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B96BC4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0C120E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C17C0C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99.36</w:t>
            </w:r>
          </w:p>
        </w:tc>
        <w:tc>
          <w:tcPr>
            <w:tcW w:w="810" w:type="dxa"/>
            <w:tcBorders>
              <w:top w:val="single" w:sz="6" w:space="0" w:color="auto"/>
              <w:left w:val="single" w:sz="6" w:space="0" w:color="auto"/>
              <w:bottom w:val="single" w:sz="6" w:space="0" w:color="auto"/>
              <w:right w:val="single" w:sz="6" w:space="0" w:color="auto"/>
            </w:tcBorders>
          </w:tcPr>
          <w:p w14:paraId="364AF5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98.74</w:t>
            </w:r>
          </w:p>
        </w:tc>
        <w:tc>
          <w:tcPr>
            <w:tcW w:w="810" w:type="dxa"/>
            <w:tcBorders>
              <w:top w:val="single" w:sz="6" w:space="0" w:color="auto"/>
              <w:left w:val="single" w:sz="6" w:space="0" w:color="auto"/>
              <w:bottom w:val="single" w:sz="6" w:space="0" w:color="auto"/>
              <w:right w:val="single" w:sz="6" w:space="0" w:color="auto"/>
            </w:tcBorders>
          </w:tcPr>
          <w:p w14:paraId="74B1333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98.35</w:t>
            </w:r>
          </w:p>
        </w:tc>
        <w:tc>
          <w:tcPr>
            <w:tcW w:w="810" w:type="dxa"/>
            <w:tcBorders>
              <w:top w:val="single" w:sz="6" w:space="0" w:color="auto"/>
              <w:left w:val="single" w:sz="6" w:space="0" w:color="auto"/>
              <w:bottom w:val="single" w:sz="6" w:space="0" w:color="auto"/>
              <w:right w:val="single" w:sz="6" w:space="0" w:color="auto"/>
            </w:tcBorders>
          </w:tcPr>
          <w:p w14:paraId="4D0666D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98.09</w:t>
            </w:r>
          </w:p>
        </w:tc>
        <w:tc>
          <w:tcPr>
            <w:tcW w:w="810" w:type="dxa"/>
            <w:tcBorders>
              <w:top w:val="single" w:sz="6" w:space="0" w:color="auto"/>
              <w:left w:val="single" w:sz="6" w:space="0" w:color="auto"/>
              <w:bottom w:val="single" w:sz="6" w:space="0" w:color="auto"/>
              <w:right w:val="single" w:sz="6" w:space="0" w:color="auto"/>
            </w:tcBorders>
          </w:tcPr>
          <w:p w14:paraId="09A4709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97.91</w:t>
            </w:r>
          </w:p>
        </w:tc>
      </w:tr>
      <w:tr w:rsidR="00156CB4" w:rsidRPr="00034915" w14:paraId="4990890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2CA5E3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1.86</w:t>
            </w:r>
          </w:p>
        </w:tc>
        <w:tc>
          <w:tcPr>
            <w:tcW w:w="810" w:type="dxa"/>
            <w:tcBorders>
              <w:top w:val="single" w:sz="6" w:space="0" w:color="auto"/>
              <w:left w:val="single" w:sz="6" w:space="0" w:color="auto"/>
              <w:bottom w:val="single" w:sz="6" w:space="0" w:color="auto"/>
              <w:right w:val="single" w:sz="6" w:space="0" w:color="auto"/>
            </w:tcBorders>
          </w:tcPr>
          <w:p w14:paraId="488E058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B75FA5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81077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AC06D1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99.42</w:t>
            </w:r>
          </w:p>
        </w:tc>
        <w:tc>
          <w:tcPr>
            <w:tcW w:w="810" w:type="dxa"/>
            <w:tcBorders>
              <w:top w:val="single" w:sz="6" w:space="0" w:color="auto"/>
              <w:left w:val="single" w:sz="6" w:space="0" w:color="auto"/>
              <w:bottom w:val="single" w:sz="6" w:space="0" w:color="auto"/>
              <w:right w:val="single" w:sz="6" w:space="0" w:color="auto"/>
            </w:tcBorders>
          </w:tcPr>
          <w:p w14:paraId="03254B8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98.81</w:t>
            </w:r>
          </w:p>
        </w:tc>
        <w:tc>
          <w:tcPr>
            <w:tcW w:w="810" w:type="dxa"/>
            <w:tcBorders>
              <w:top w:val="single" w:sz="6" w:space="0" w:color="auto"/>
              <w:left w:val="single" w:sz="6" w:space="0" w:color="auto"/>
              <w:bottom w:val="single" w:sz="6" w:space="0" w:color="auto"/>
              <w:right w:val="single" w:sz="6" w:space="0" w:color="auto"/>
            </w:tcBorders>
          </w:tcPr>
          <w:p w14:paraId="48CEEA1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98.42</w:t>
            </w:r>
          </w:p>
        </w:tc>
        <w:tc>
          <w:tcPr>
            <w:tcW w:w="810" w:type="dxa"/>
            <w:tcBorders>
              <w:top w:val="single" w:sz="6" w:space="0" w:color="auto"/>
              <w:left w:val="single" w:sz="6" w:space="0" w:color="auto"/>
              <w:bottom w:val="single" w:sz="6" w:space="0" w:color="auto"/>
              <w:right w:val="single" w:sz="6" w:space="0" w:color="auto"/>
            </w:tcBorders>
          </w:tcPr>
          <w:p w14:paraId="44F70D6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98.16</w:t>
            </w:r>
          </w:p>
        </w:tc>
        <w:tc>
          <w:tcPr>
            <w:tcW w:w="810" w:type="dxa"/>
            <w:tcBorders>
              <w:top w:val="single" w:sz="6" w:space="0" w:color="auto"/>
              <w:left w:val="single" w:sz="6" w:space="0" w:color="auto"/>
              <w:bottom w:val="single" w:sz="6" w:space="0" w:color="auto"/>
              <w:right w:val="single" w:sz="6" w:space="0" w:color="auto"/>
            </w:tcBorders>
          </w:tcPr>
          <w:p w14:paraId="54C94CB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97.98</w:t>
            </w:r>
          </w:p>
        </w:tc>
      </w:tr>
      <w:tr w:rsidR="00156CB4" w:rsidRPr="00034915" w14:paraId="4FE3C80E"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8E4CF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1.87</w:t>
            </w:r>
          </w:p>
        </w:tc>
        <w:tc>
          <w:tcPr>
            <w:tcW w:w="810" w:type="dxa"/>
            <w:tcBorders>
              <w:top w:val="single" w:sz="6" w:space="0" w:color="auto"/>
              <w:left w:val="single" w:sz="6" w:space="0" w:color="auto"/>
              <w:bottom w:val="single" w:sz="6" w:space="0" w:color="auto"/>
              <w:right w:val="single" w:sz="6" w:space="0" w:color="auto"/>
            </w:tcBorders>
          </w:tcPr>
          <w:p w14:paraId="0CFDBB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D12458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10141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8462A8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99.48</w:t>
            </w:r>
          </w:p>
        </w:tc>
        <w:tc>
          <w:tcPr>
            <w:tcW w:w="810" w:type="dxa"/>
            <w:tcBorders>
              <w:top w:val="single" w:sz="6" w:space="0" w:color="auto"/>
              <w:left w:val="single" w:sz="6" w:space="0" w:color="auto"/>
              <w:bottom w:val="single" w:sz="6" w:space="0" w:color="auto"/>
              <w:right w:val="single" w:sz="6" w:space="0" w:color="auto"/>
            </w:tcBorders>
          </w:tcPr>
          <w:p w14:paraId="66D9EA0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98.87</w:t>
            </w:r>
          </w:p>
        </w:tc>
        <w:tc>
          <w:tcPr>
            <w:tcW w:w="810" w:type="dxa"/>
            <w:tcBorders>
              <w:top w:val="single" w:sz="6" w:space="0" w:color="auto"/>
              <w:left w:val="single" w:sz="6" w:space="0" w:color="auto"/>
              <w:bottom w:val="single" w:sz="6" w:space="0" w:color="auto"/>
              <w:right w:val="single" w:sz="6" w:space="0" w:color="auto"/>
            </w:tcBorders>
          </w:tcPr>
          <w:p w14:paraId="50F349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98.49</w:t>
            </w:r>
          </w:p>
        </w:tc>
        <w:tc>
          <w:tcPr>
            <w:tcW w:w="810" w:type="dxa"/>
            <w:tcBorders>
              <w:top w:val="single" w:sz="6" w:space="0" w:color="auto"/>
              <w:left w:val="single" w:sz="6" w:space="0" w:color="auto"/>
              <w:bottom w:val="single" w:sz="6" w:space="0" w:color="auto"/>
              <w:right w:val="single" w:sz="6" w:space="0" w:color="auto"/>
            </w:tcBorders>
          </w:tcPr>
          <w:p w14:paraId="205E9B3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98.23</w:t>
            </w:r>
          </w:p>
        </w:tc>
        <w:tc>
          <w:tcPr>
            <w:tcW w:w="810" w:type="dxa"/>
            <w:tcBorders>
              <w:top w:val="single" w:sz="6" w:space="0" w:color="auto"/>
              <w:left w:val="single" w:sz="6" w:space="0" w:color="auto"/>
              <w:bottom w:val="single" w:sz="6" w:space="0" w:color="auto"/>
              <w:right w:val="single" w:sz="6" w:space="0" w:color="auto"/>
            </w:tcBorders>
          </w:tcPr>
          <w:p w14:paraId="6874476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98.05</w:t>
            </w:r>
          </w:p>
        </w:tc>
      </w:tr>
      <w:tr w:rsidR="00156CB4" w:rsidRPr="00034915" w14:paraId="08E4128E"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07E9D2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1.88</w:t>
            </w:r>
          </w:p>
        </w:tc>
        <w:tc>
          <w:tcPr>
            <w:tcW w:w="810" w:type="dxa"/>
            <w:tcBorders>
              <w:top w:val="single" w:sz="6" w:space="0" w:color="auto"/>
              <w:left w:val="single" w:sz="6" w:space="0" w:color="auto"/>
              <w:bottom w:val="single" w:sz="6" w:space="0" w:color="auto"/>
              <w:right w:val="single" w:sz="6" w:space="0" w:color="auto"/>
            </w:tcBorders>
          </w:tcPr>
          <w:p w14:paraId="446083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5B092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1F7D05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AFF62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99.53</w:t>
            </w:r>
          </w:p>
        </w:tc>
        <w:tc>
          <w:tcPr>
            <w:tcW w:w="810" w:type="dxa"/>
            <w:tcBorders>
              <w:top w:val="single" w:sz="6" w:space="0" w:color="auto"/>
              <w:left w:val="single" w:sz="6" w:space="0" w:color="auto"/>
              <w:bottom w:val="single" w:sz="6" w:space="0" w:color="auto"/>
              <w:right w:val="single" w:sz="6" w:space="0" w:color="auto"/>
            </w:tcBorders>
          </w:tcPr>
          <w:p w14:paraId="7269459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98.94</w:t>
            </w:r>
          </w:p>
        </w:tc>
        <w:tc>
          <w:tcPr>
            <w:tcW w:w="810" w:type="dxa"/>
            <w:tcBorders>
              <w:top w:val="single" w:sz="6" w:space="0" w:color="auto"/>
              <w:left w:val="single" w:sz="6" w:space="0" w:color="auto"/>
              <w:bottom w:val="single" w:sz="6" w:space="0" w:color="auto"/>
              <w:right w:val="single" w:sz="6" w:space="0" w:color="auto"/>
            </w:tcBorders>
          </w:tcPr>
          <w:p w14:paraId="4BA03E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98.55</w:t>
            </w:r>
          </w:p>
        </w:tc>
        <w:tc>
          <w:tcPr>
            <w:tcW w:w="810" w:type="dxa"/>
            <w:tcBorders>
              <w:top w:val="single" w:sz="6" w:space="0" w:color="auto"/>
              <w:left w:val="single" w:sz="6" w:space="0" w:color="auto"/>
              <w:bottom w:val="single" w:sz="6" w:space="0" w:color="auto"/>
              <w:right w:val="single" w:sz="6" w:space="0" w:color="auto"/>
            </w:tcBorders>
          </w:tcPr>
          <w:p w14:paraId="5D78499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98.30</w:t>
            </w:r>
          </w:p>
        </w:tc>
        <w:tc>
          <w:tcPr>
            <w:tcW w:w="810" w:type="dxa"/>
            <w:tcBorders>
              <w:top w:val="single" w:sz="6" w:space="0" w:color="auto"/>
              <w:left w:val="single" w:sz="6" w:space="0" w:color="auto"/>
              <w:bottom w:val="single" w:sz="6" w:space="0" w:color="auto"/>
              <w:right w:val="single" w:sz="6" w:space="0" w:color="auto"/>
            </w:tcBorders>
          </w:tcPr>
          <w:p w14:paraId="6AACF94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98.11</w:t>
            </w:r>
          </w:p>
        </w:tc>
      </w:tr>
      <w:tr w:rsidR="00156CB4" w:rsidRPr="00034915" w14:paraId="7B13B1E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0A88B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1.89</w:t>
            </w:r>
          </w:p>
        </w:tc>
        <w:tc>
          <w:tcPr>
            <w:tcW w:w="810" w:type="dxa"/>
            <w:tcBorders>
              <w:top w:val="single" w:sz="6" w:space="0" w:color="auto"/>
              <w:left w:val="single" w:sz="6" w:space="0" w:color="auto"/>
              <w:bottom w:val="single" w:sz="6" w:space="0" w:color="auto"/>
              <w:right w:val="single" w:sz="6" w:space="0" w:color="auto"/>
            </w:tcBorders>
          </w:tcPr>
          <w:p w14:paraId="4CF9DD7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8B2FF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5F2F6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4D9E3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99.59</w:t>
            </w:r>
          </w:p>
        </w:tc>
        <w:tc>
          <w:tcPr>
            <w:tcW w:w="810" w:type="dxa"/>
            <w:tcBorders>
              <w:top w:val="single" w:sz="6" w:space="0" w:color="auto"/>
              <w:left w:val="single" w:sz="6" w:space="0" w:color="auto"/>
              <w:bottom w:val="single" w:sz="6" w:space="0" w:color="auto"/>
              <w:right w:val="single" w:sz="6" w:space="0" w:color="auto"/>
            </w:tcBorders>
          </w:tcPr>
          <w:p w14:paraId="35EB1B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99.00</w:t>
            </w:r>
          </w:p>
        </w:tc>
        <w:tc>
          <w:tcPr>
            <w:tcW w:w="810" w:type="dxa"/>
            <w:tcBorders>
              <w:top w:val="single" w:sz="6" w:space="0" w:color="auto"/>
              <w:left w:val="single" w:sz="6" w:space="0" w:color="auto"/>
              <w:bottom w:val="single" w:sz="6" w:space="0" w:color="auto"/>
              <w:right w:val="single" w:sz="6" w:space="0" w:color="auto"/>
            </w:tcBorders>
          </w:tcPr>
          <w:p w14:paraId="1798D3F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98.62</w:t>
            </w:r>
          </w:p>
        </w:tc>
        <w:tc>
          <w:tcPr>
            <w:tcW w:w="810" w:type="dxa"/>
            <w:tcBorders>
              <w:top w:val="single" w:sz="6" w:space="0" w:color="auto"/>
              <w:left w:val="single" w:sz="6" w:space="0" w:color="auto"/>
              <w:bottom w:val="single" w:sz="6" w:space="0" w:color="auto"/>
              <w:right w:val="single" w:sz="6" w:space="0" w:color="auto"/>
            </w:tcBorders>
          </w:tcPr>
          <w:p w14:paraId="5D0772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98.37</w:t>
            </w:r>
          </w:p>
        </w:tc>
        <w:tc>
          <w:tcPr>
            <w:tcW w:w="810" w:type="dxa"/>
            <w:tcBorders>
              <w:top w:val="single" w:sz="6" w:space="0" w:color="auto"/>
              <w:left w:val="single" w:sz="6" w:space="0" w:color="auto"/>
              <w:bottom w:val="single" w:sz="6" w:space="0" w:color="auto"/>
              <w:right w:val="single" w:sz="6" w:space="0" w:color="auto"/>
            </w:tcBorders>
          </w:tcPr>
          <w:p w14:paraId="01B4404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98.18</w:t>
            </w:r>
          </w:p>
        </w:tc>
      </w:tr>
      <w:tr w:rsidR="00156CB4" w:rsidRPr="00034915" w14:paraId="166E50A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D9C9BE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1.90</w:t>
            </w:r>
          </w:p>
        </w:tc>
        <w:tc>
          <w:tcPr>
            <w:tcW w:w="810" w:type="dxa"/>
            <w:tcBorders>
              <w:top w:val="single" w:sz="6" w:space="0" w:color="auto"/>
              <w:left w:val="single" w:sz="6" w:space="0" w:color="auto"/>
              <w:bottom w:val="single" w:sz="6" w:space="0" w:color="auto"/>
              <w:right w:val="single" w:sz="6" w:space="0" w:color="auto"/>
            </w:tcBorders>
          </w:tcPr>
          <w:p w14:paraId="3C1695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97A2C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F1B4B3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520FD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99.65</w:t>
            </w:r>
          </w:p>
        </w:tc>
        <w:tc>
          <w:tcPr>
            <w:tcW w:w="810" w:type="dxa"/>
            <w:tcBorders>
              <w:top w:val="single" w:sz="6" w:space="0" w:color="auto"/>
              <w:left w:val="single" w:sz="6" w:space="0" w:color="auto"/>
              <w:bottom w:val="single" w:sz="6" w:space="0" w:color="auto"/>
              <w:right w:val="single" w:sz="6" w:space="0" w:color="auto"/>
            </w:tcBorders>
          </w:tcPr>
          <w:p w14:paraId="5DA7426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99.07</w:t>
            </w:r>
          </w:p>
        </w:tc>
        <w:tc>
          <w:tcPr>
            <w:tcW w:w="810" w:type="dxa"/>
            <w:tcBorders>
              <w:top w:val="single" w:sz="6" w:space="0" w:color="auto"/>
              <w:left w:val="single" w:sz="6" w:space="0" w:color="auto"/>
              <w:bottom w:val="single" w:sz="6" w:space="0" w:color="auto"/>
              <w:right w:val="single" w:sz="6" w:space="0" w:color="auto"/>
            </w:tcBorders>
          </w:tcPr>
          <w:p w14:paraId="74AB09E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98.69</w:t>
            </w:r>
          </w:p>
        </w:tc>
        <w:tc>
          <w:tcPr>
            <w:tcW w:w="810" w:type="dxa"/>
            <w:tcBorders>
              <w:top w:val="single" w:sz="6" w:space="0" w:color="auto"/>
              <w:left w:val="single" w:sz="6" w:space="0" w:color="auto"/>
              <w:bottom w:val="single" w:sz="6" w:space="0" w:color="auto"/>
              <w:right w:val="single" w:sz="6" w:space="0" w:color="auto"/>
            </w:tcBorders>
          </w:tcPr>
          <w:p w14:paraId="60A90F9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98.44</w:t>
            </w:r>
          </w:p>
        </w:tc>
        <w:tc>
          <w:tcPr>
            <w:tcW w:w="810" w:type="dxa"/>
            <w:tcBorders>
              <w:top w:val="single" w:sz="6" w:space="0" w:color="auto"/>
              <w:left w:val="single" w:sz="6" w:space="0" w:color="auto"/>
              <w:bottom w:val="single" w:sz="6" w:space="0" w:color="auto"/>
              <w:right w:val="single" w:sz="6" w:space="0" w:color="auto"/>
            </w:tcBorders>
          </w:tcPr>
          <w:p w14:paraId="50C7A76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98.25</w:t>
            </w:r>
          </w:p>
        </w:tc>
      </w:tr>
      <w:tr w:rsidR="00156CB4" w:rsidRPr="00034915" w14:paraId="7ADF8F0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1189A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1.91</w:t>
            </w:r>
          </w:p>
        </w:tc>
        <w:tc>
          <w:tcPr>
            <w:tcW w:w="810" w:type="dxa"/>
            <w:tcBorders>
              <w:top w:val="single" w:sz="6" w:space="0" w:color="auto"/>
              <w:left w:val="single" w:sz="6" w:space="0" w:color="auto"/>
              <w:bottom w:val="single" w:sz="6" w:space="0" w:color="auto"/>
              <w:right w:val="single" w:sz="6" w:space="0" w:color="auto"/>
            </w:tcBorders>
          </w:tcPr>
          <w:p w14:paraId="47E011E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A1ADAE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34C948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BEBCDB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99.69</w:t>
            </w:r>
          </w:p>
        </w:tc>
        <w:tc>
          <w:tcPr>
            <w:tcW w:w="810" w:type="dxa"/>
            <w:tcBorders>
              <w:top w:val="single" w:sz="6" w:space="0" w:color="auto"/>
              <w:left w:val="single" w:sz="6" w:space="0" w:color="auto"/>
              <w:bottom w:val="single" w:sz="6" w:space="0" w:color="auto"/>
              <w:right w:val="single" w:sz="6" w:space="0" w:color="auto"/>
            </w:tcBorders>
          </w:tcPr>
          <w:p w14:paraId="004101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99.13</w:t>
            </w:r>
          </w:p>
        </w:tc>
        <w:tc>
          <w:tcPr>
            <w:tcW w:w="810" w:type="dxa"/>
            <w:tcBorders>
              <w:top w:val="single" w:sz="6" w:space="0" w:color="auto"/>
              <w:left w:val="single" w:sz="6" w:space="0" w:color="auto"/>
              <w:bottom w:val="single" w:sz="6" w:space="0" w:color="auto"/>
              <w:right w:val="single" w:sz="6" w:space="0" w:color="auto"/>
            </w:tcBorders>
          </w:tcPr>
          <w:p w14:paraId="58D852E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98.75</w:t>
            </w:r>
          </w:p>
        </w:tc>
        <w:tc>
          <w:tcPr>
            <w:tcW w:w="810" w:type="dxa"/>
            <w:tcBorders>
              <w:top w:val="single" w:sz="6" w:space="0" w:color="auto"/>
              <w:left w:val="single" w:sz="6" w:space="0" w:color="auto"/>
              <w:bottom w:val="single" w:sz="6" w:space="0" w:color="auto"/>
              <w:right w:val="single" w:sz="6" w:space="0" w:color="auto"/>
            </w:tcBorders>
          </w:tcPr>
          <w:p w14:paraId="7DF0488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98.50</w:t>
            </w:r>
          </w:p>
        </w:tc>
        <w:tc>
          <w:tcPr>
            <w:tcW w:w="810" w:type="dxa"/>
            <w:tcBorders>
              <w:top w:val="single" w:sz="6" w:space="0" w:color="auto"/>
              <w:left w:val="single" w:sz="6" w:space="0" w:color="auto"/>
              <w:bottom w:val="single" w:sz="6" w:space="0" w:color="auto"/>
              <w:right w:val="single" w:sz="6" w:space="0" w:color="auto"/>
            </w:tcBorders>
          </w:tcPr>
          <w:p w14:paraId="061BFD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98.31</w:t>
            </w:r>
          </w:p>
        </w:tc>
      </w:tr>
      <w:tr w:rsidR="00156CB4" w:rsidRPr="00034915" w14:paraId="7FC8D1AD"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D7E7CF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1.92</w:t>
            </w:r>
          </w:p>
        </w:tc>
        <w:tc>
          <w:tcPr>
            <w:tcW w:w="810" w:type="dxa"/>
            <w:tcBorders>
              <w:top w:val="single" w:sz="6" w:space="0" w:color="auto"/>
              <w:left w:val="single" w:sz="6" w:space="0" w:color="auto"/>
              <w:bottom w:val="single" w:sz="6" w:space="0" w:color="auto"/>
              <w:right w:val="single" w:sz="6" w:space="0" w:color="auto"/>
            </w:tcBorders>
          </w:tcPr>
          <w:p w14:paraId="288E15E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DEA51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143742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3CBF22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99.73</w:t>
            </w:r>
          </w:p>
        </w:tc>
        <w:tc>
          <w:tcPr>
            <w:tcW w:w="810" w:type="dxa"/>
            <w:tcBorders>
              <w:top w:val="single" w:sz="6" w:space="0" w:color="auto"/>
              <w:left w:val="single" w:sz="6" w:space="0" w:color="auto"/>
              <w:bottom w:val="single" w:sz="6" w:space="0" w:color="auto"/>
              <w:right w:val="single" w:sz="6" w:space="0" w:color="auto"/>
            </w:tcBorders>
          </w:tcPr>
          <w:p w14:paraId="6216ABC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99.18</w:t>
            </w:r>
          </w:p>
        </w:tc>
        <w:tc>
          <w:tcPr>
            <w:tcW w:w="810" w:type="dxa"/>
            <w:tcBorders>
              <w:top w:val="single" w:sz="6" w:space="0" w:color="auto"/>
              <w:left w:val="single" w:sz="6" w:space="0" w:color="auto"/>
              <w:bottom w:val="single" w:sz="6" w:space="0" w:color="auto"/>
              <w:right w:val="single" w:sz="6" w:space="0" w:color="auto"/>
            </w:tcBorders>
          </w:tcPr>
          <w:p w14:paraId="1AC8955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98.81</w:t>
            </w:r>
          </w:p>
        </w:tc>
        <w:tc>
          <w:tcPr>
            <w:tcW w:w="810" w:type="dxa"/>
            <w:tcBorders>
              <w:top w:val="single" w:sz="6" w:space="0" w:color="auto"/>
              <w:left w:val="single" w:sz="6" w:space="0" w:color="auto"/>
              <w:bottom w:val="single" w:sz="6" w:space="0" w:color="auto"/>
              <w:right w:val="single" w:sz="6" w:space="0" w:color="auto"/>
            </w:tcBorders>
          </w:tcPr>
          <w:p w14:paraId="1C15C5E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98.56</w:t>
            </w:r>
          </w:p>
        </w:tc>
        <w:tc>
          <w:tcPr>
            <w:tcW w:w="810" w:type="dxa"/>
            <w:tcBorders>
              <w:top w:val="single" w:sz="6" w:space="0" w:color="auto"/>
              <w:left w:val="single" w:sz="6" w:space="0" w:color="auto"/>
              <w:bottom w:val="single" w:sz="6" w:space="0" w:color="auto"/>
              <w:right w:val="single" w:sz="6" w:space="0" w:color="auto"/>
            </w:tcBorders>
          </w:tcPr>
          <w:p w14:paraId="0A55271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98.37</w:t>
            </w:r>
          </w:p>
        </w:tc>
      </w:tr>
      <w:tr w:rsidR="00156CB4" w:rsidRPr="00034915" w14:paraId="69A5325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620C88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1.93</w:t>
            </w:r>
          </w:p>
        </w:tc>
        <w:tc>
          <w:tcPr>
            <w:tcW w:w="810" w:type="dxa"/>
            <w:tcBorders>
              <w:top w:val="single" w:sz="6" w:space="0" w:color="auto"/>
              <w:left w:val="single" w:sz="6" w:space="0" w:color="auto"/>
              <w:bottom w:val="single" w:sz="6" w:space="0" w:color="auto"/>
              <w:right w:val="single" w:sz="6" w:space="0" w:color="auto"/>
            </w:tcBorders>
          </w:tcPr>
          <w:p w14:paraId="42B954B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AF46F8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E67C04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D49022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99.77</w:t>
            </w:r>
          </w:p>
        </w:tc>
        <w:tc>
          <w:tcPr>
            <w:tcW w:w="810" w:type="dxa"/>
            <w:tcBorders>
              <w:top w:val="single" w:sz="6" w:space="0" w:color="auto"/>
              <w:left w:val="single" w:sz="6" w:space="0" w:color="auto"/>
              <w:bottom w:val="single" w:sz="6" w:space="0" w:color="auto"/>
              <w:right w:val="single" w:sz="6" w:space="0" w:color="auto"/>
            </w:tcBorders>
          </w:tcPr>
          <w:p w14:paraId="14E50E7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99.24</w:t>
            </w:r>
          </w:p>
        </w:tc>
        <w:tc>
          <w:tcPr>
            <w:tcW w:w="810" w:type="dxa"/>
            <w:tcBorders>
              <w:top w:val="single" w:sz="6" w:space="0" w:color="auto"/>
              <w:left w:val="single" w:sz="6" w:space="0" w:color="auto"/>
              <w:bottom w:val="single" w:sz="6" w:space="0" w:color="auto"/>
              <w:right w:val="single" w:sz="6" w:space="0" w:color="auto"/>
            </w:tcBorders>
          </w:tcPr>
          <w:p w14:paraId="326842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98.87</w:t>
            </w:r>
          </w:p>
        </w:tc>
        <w:tc>
          <w:tcPr>
            <w:tcW w:w="810" w:type="dxa"/>
            <w:tcBorders>
              <w:top w:val="single" w:sz="6" w:space="0" w:color="auto"/>
              <w:left w:val="single" w:sz="6" w:space="0" w:color="auto"/>
              <w:bottom w:val="single" w:sz="6" w:space="0" w:color="auto"/>
              <w:right w:val="single" w:sz="6" w:space="0" w:color="auto"/>
            </w:tcBorders>
          </w:tcPr>
          <w:p w14:paraId="64B9976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98.62</w:t>
            </w:r>
          </w:p>
        </w:tc>
        <w:tc>
          <w:tcPr>
            <w:tcW w:w="810" w:type="dxa"/>
            <w:tcBorders>
              <w:top w:val="single" w:sz="6" w:space="0" w:color="auto"/>
              <w:left w:val="single" w:sz="6" w:space="0" w:color="auto"/>
              <w:bottom w:val="single" w:sz="6" w:space="0" w:color="auto"/>
              <w:right w:val="single" w:sz="6" w:space="0" w:color="auto"/>
            </w:tcBorders>
          </w:tcPr>
          <w:p w14:paraId="3EF21F3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98.44</w:t>
            </w:r>
          </w:p>
        </w:tc>
      </w:tr>
      <w:tr w:rsidR="00156CB4" w:rsidRPr="00034915" w14:paraId="3234A64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18808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1.94</w:t>
            </w:r>
          </w:p>
        </w:tc>
        <w:tc>
          <w:tcPr>
            <w:tcW w:w="810" w:type="dxa"/>
            <w:tcBorders>
              <w:top w:val="single" w:sz="6" w:space="0" w:color="auto"/>
              <w:left w:val="single" w:sz="6" w:space="0" w:color="auto"/>
              <w:bottom w:val="single" w:sz="6" w:space="0" w:color="auto"/>
              <w:right w:val="single" w:sz="6" w:space="0" w:color="auto"/>
            </w:tcBorders>
          </w:tcPr>
          <w:p w14:paraId="5AA8834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DC218D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A4086D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881B4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99.81</w:t>
            </w:r>
          </w:p>
        </w:tc>
        <w:tc>
          <w:tcPr>
            <w:tcW w:w="810" w:type="dxa"/>
            <w:tcBorders>
              <w:top w:val="single" w:sz="6" w:space="0" w:color="auto"/>
              <w:left w:val="single" w:sz="6" w:space="0" w:color="auto"/>
              <w:bottom w:val="single" w:sz="6" w:space="0" w:color="auto"/>
              <w:right w:val="single" w:sz="6" w:space="0" w:color="auto"/>
            </w:tcBorders>
          </w:tcPr>
          <w:p w14:paraId="32F88C3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99.29</w:t>
            </w:r>
          </w:p>
        </w:tc>
        <w:tc>
          <w:tcPr>
            <w:tcW w:w="810" w:type="dxa"/>
            <w:tcBorders>
              <w:top w:val="single" w:sz="6" w:space="0" w:color="auto"/>
              <w:left w:val="single" w:sz="6" w:space="0" w:color="auto"/>
              <w:bottom w:val="single" w:sz="6" w:space="0" w:color="auto"/>
              <w:right w:val="single" w:sz="6" w:space="0" w:color="auto"/>
            </w:tcBorders>
          </w:tcPr>
          <w:p w14:paraId="04290C8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98.93</w:t>
            </w:r>
          </w:p>
        </w:tc>
        <w:tc>
          <w:tcPr>
            <w:tcW w:w="810" w:type="dxa"/>
            <w:tcBorders>
              <w:top w:val="single" w:sz="6" w:space="0" w:color="auto"/>
              <w:left w:val="single" w:sz="6" w:space="0" w:color="auto"/>
              <w:bottom w:val="single" w:sz="6" w:space="0" w:color="auto"/>
              <w:right w:val="single" w:sz="6" w:space="0" w:color="auto"/>
            </w:tcBorders>
          </w:tcPr>
          <w:p w14:paraId="35D16C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98.68</w:t>
            </w:r>
          </w:p>
        </w:tc>
        <w:tc>
          <w:tcPr>
            <w:tcW w:w="810" w:type="dxa"/>
            <w:tcBorders>
              <w:top w:val="single" w:sz="6" w:space="0" w:color="auto"/>
              <w:left w:val="single" w:sz="6" w:space="0" w:color="auto"/>
              <w:bottom w:val="single" w:sz="6" w:space="0" w:color="auto"/>
              <w:right w:val="single" w:sz="6" w:space="0" w:color="auto"/>
            </w:tcBorders>
          </w:tcPr>
          <w:p w14:paraId="3E3C81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98.50</w:t>
            </w:r>
          </w:p>
        </w:tc>
      </w:tr>
      <w:tr w:rsidR="00156CB4" w:rsidRPr="00034915" w14:paraId="66D357F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8DB4F6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1.95</w:t>
            </w:r>
          </w:p>
        </w:tc>
        <w:tc>
          <w:tcPr>
            <w:tcW w:w="810" w:type="dxa"/>
            <w:tcBorders>
              <w:top w:val="single" w:sz="6" w:space="0" w:color="auto"/>
              <w:left w:val="single" w:sz="6" w:space="0" w:color="auto"/>
              <w:bottom w:val="single" w:sz="6" w:space="0" w:color="auto"/>
              <w:right w:val="single" w:sz="6" w:space="0" w:color="auto"/>
            </w:tcBorders>
          </w:tcPr>
          <w:p w14:paraId="0081ED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3923A5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BD555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240EDA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99.85</w:t>
            </w:r>
          </w:p>
        </w:tc>
        <w:tc>
          <w:tcPr>
            <w:tcW w:w="810" w:type="dxa"/>
            <w:tcBorders>
              <w:top w:val="single" w:sz="6" w:space="0" w:color="auto"/>
              <w:left w:val="single" w:sz="6" w:space="0" w:color="auto"/>
              <w:bottom w:val="single" w:sz="6" w:space="0" w:color="auto"/>
              <w:right w:val="single" w:sz="6" w:space="0" w:color="auto"/>
            </w:tcBorders>
          </w:tcPr>
          <w:p w14:paraId="3FEA5B5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99.35</w:t>
            </w:r>
          </w:p>
        </w:tc>
        <w:tc>
          <w:tcPr>
            <w:tcW w:w="810" w:type="dxa"/>
            <w:tcBorders>
              <w:top w:val="single" w:sz="6" w:space="0" w:color="auto"/>
              <w:left w:val="single" w:sz="6" w:space="0" w:color="auto"/>
              <w:bottom w:val="single" w:sz="6" w:space="0" w:color="auto"/>
              <w:right w:val="single" w:sz="6" w:space="0" w:color="auto"/>
            </w:tcBorders>
          </w:tcPr>
          <w:p w14:paraId="1CBFD91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98.99</w:t>
            </w:r>
          </w:p>
        </w:tc>
        <w:tc>
          <w:tcPr>
            <w:tcW w:w="810" w:type="dxa"/>
            <w:tcBorders>
              <w:top w:val="single" w:sz="6" w:space="0" w:color="auto"/>
              <w:left w:val="single" w:sz="6" w:space="0" w:color="auto"/>
              <w:bottom w:val="single" w:sz="6" w:space="0" w:color="auto"/>
              <w:right w:val="single" w:sz="6" w:space="0" w:color="auto"/>
            </w:tcBorders>
          </w:tcPr>
          <w:p w14:paraId="06F783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98.74</w:t>
            </w:r>
          </w:p>
        </w:tc>
        <w:tc>
          <w:tcPr>
            <w:tcW w:w="810" w:type="dxa"/>
            <w:tcBorders>
              <w:top w:val="single" w:sz="6" w:space="0" w:color="auto"/>
              <w:left w:val="single" w:sz="6" w:space="0" w:color="auto"/>
              <w:bottom w:val="single" w:sz="6" w:space="0" w:color="auto"/>
              <w:right w:val="single" w:sz="6" w:space="0" w:color="auto"/>
            </w:tcBorders>
          </w:tcPr>
          <w:p w14:paraId="606A3DD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98.56</w:t>
            </w:r>
          </w:p>
        </w:tc>
      </w:tr>
      <w:tr w:rsidR="00156CB4" w:rsidRPr="00034915" w14:paraId="459E7BC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4E1958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1.96</w:t>
            </w:r>
          </w:p>
        </w:tc>
        <w:tc>
          <w:tcPr>
            <w:tcW w:w="810" w:type="dxa"/>
            <w:tcBorders>
              <w:top w:val="single" w:sz="6" w:space="0" w:color="auto"/>
              <w:left w:val="single" w:sz="6" w:space="0" w:color="auto"/>
              <w:bottom w:val="single" w:sz="6" w:space="0" w:color="auto"/>
              <w:right w:val="single" w:sz="6" w:space="0" w:color="auto"/>
            </w:tcBorders>
          </w:tcPr>
          <w:p w14:paraId="6D3292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82DB0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BE4602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34943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99.87</w:t>
            </w:r>
          </w:p>
        </w:tc>
        <w:tc>
          <w:tcPr>
            <w:tcW w:w="810" w:type="dxa"/>
            <w:tcBorders>
              <w:top w:val="single" w:sz="6" w:space="0" w:color="auto"/>
              <w:left w:val="single" w:sz="6" w:space="0" w:color="auto"/>
              <w:bottom w:val="single" w:sz="6" w:space="0" w:color="auto"/>
              <w:right w:val="single" w:sz="6" w:space="0" w:color="auto"/>
            </w:tcBorders>
          </w:tcPr>
          <w:p w14:paraId="4CB74F8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99.39</w:t>
            </w:r>
          </w:p>
        </w:tc>
        <w:tc>
          <w:tcPr>
            <w:tcW w:w="810" w:type="dxa"/>
            <w:tcBorders>
              <w:top w:val="single" w:sz="6" w:space="0" w:color="auto"/>
              <w:left w:val="single" w:sz="6" w:space="0" w:color="auto"/>
              <w:bottom w:val="single" w:sz="6" w:space="0" w:color="auto"/>
              <w:right w:val="single" w:sz="6" w:space="0" w:color="auto"/>
            </w:tcBorders>
          </w:tcPr>
          <w:p w14:paraId="2F736AB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99.04</w:t>
            </w:r>
          </w:p>
        </w:tc>
        <w:tc>
          <w:tcPr>
            <w:tcW w:w="810" w:type="dxa"/>
            <w:tcBorders>
              <w:top w:val="single" w:sz="6" w:space="0" w:color="auto"/>
              <w:left w:val="single" w:sz="6" w:space="0" w:color="auto"/>
              <w:bottom w:val="single" w:sz="6" w:space="0" w:color="auto"/>
              <w:right w:val="single" w:sz="6" w:space="0" w:color="auto"/>
            </w:tcBorders>
          </w:tcPr>
          <w:p w14:paraId="79D141B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98.79</w:t>
            </w:r>
          </w:p>
        </w:tc>
        <w:tc>
          <w:tcPr>
            <w:tcW w:w="810" w:type="dxa"/>
            <w:tcBorders>
              <w:top w:val="single" w:sz="6" w:space="0" w:color="auto"/>
              <w:left w:val="single" w:sz="6" w:space="0" w:color="auto"/>
              <w:bottom w:val="single" w:sz="6" w:space="0" w:color="auto"/>
              <w:right w:val="single" w:sz="6" w:space="0" w:color="auto"/>
            </w:tcBorders>
          </w:tcPr>
          <w:p w14:paraId="6BD42BB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98.61</w:t>
            </w:r>
          </w:p>
        </w:tc>
      </w:tr>
      <w:tr w:rsidR="00156CB4" w:rsidRPr="00034915" w14:paraId="17917C2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BFF48D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1.97</w:t>
            </w:r>
          </w:p>
        </w:tc>
        <w:tc>
          <w:tcPr>
            <w:tcW w:w="810" w:type="dxa"/>
            <w:tcBorders>
              <w:top w:val="single" w:sz="6" w:space="0" w:color="auto"/>
              <w:left w:val="single" w:sz="6" w:space="0" w:color="auto"/>
              <w:bottom w:val="single" w:sz="6" w:space="0" w:color="auto"/>
              <w:right w:val="single" w:sz="6" w:space="0" w:color="auto"/>
            </w:tcBorders>
          </w:tcPr>
          <w:p w14:paraId="3B9A98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4DC476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1ABE18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9F7F13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99.90</w:t>
            </w:r>
          </w:p>
        </w:tc>
        <w:tc>
          <w:tcPr>
            <w:tcW w:w="810" w:type="dxa"/>
            <w:tcBorders>
              <w:top w:val="single" w:sz="6" w:space="0" w:color="auto"/>
              <w:left w:val="single" w:sz="6" w:space="0" w:color="auto"/>
              <w:bottom w:val="single" w:sz="6" w:space="0" w:color="auto"/>
              <w:right w:val="single" w:sz="6" w:space="0" w:color="auto"/>
            </w:tcBorders>
          </w:tcPr>
          <w:p w14:paraId="77ED26B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99.44</w:t>
            </w:r>
          </w:p>
        </w:tc>
        <w:tc>
          <w:tcPr>
            <w:tcW w:w="810" w:type="dxa"/>
            <w:tcBorders>
              <w:top w:val="single" w:sz="6" w:space="0" w:color="auto"/>
              <w:left w:val="single" w:sz="6" w:space="0" w:color="auto"/>
              <w:bottom w:val="single" w:sz="6" w:space="0" w:color="auto"/>
              <w:right w:val="single" w:sz="6" w:space="0" w:color="auto"/>
            </w:tcBorders>
          </w:tcPr>
          <w:p w14:paraId="5FF32E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99.09</w:t>
            </w:r>
          </w:p>
        </w:tc>
        <w:tc>
          <w:tcPr>
            <w:tcW w:w="810" w:type="dxa"/>
            <w:tcBorders>
              <w:top w:val="single" w:sz="6" w:space="0" w:color="auto"/>
              <w:left w:val="single" w:sz="6" w:space="0" w:color="auto"/>
              <w:bottom w:val="single" w:sz="6" w:space="0" w:color="auto"/>
              <w:right w:val="single" w:sz="6" w:space="0" w:color="auto"/>
            </w:tcBorders>
          </w:tcPr>
          <w:p w14:paraId="0F5052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98.84</w:t>
            </w:r>
          </w:p>
        </w:tc>
        <w:tc>
          <w:tcPr>
            <w:tcW w:w="810" w:type="dxa"/>
            <w:tcBorders>
              <w:top w:val="single" w:sz="6" w:space="0" w:color="auto"/>
              <w:left w:val="single" w:sz="6" w:space="0" w:color="auto"/>
              <w:bottom w:val="single" w:sz="6" w:space="0" w:color="auto"/>
              <w:right w:val="single" w:sz="6" w:space="0" w:color="auto"/>
            </w:tcBorders>
          </w:tcPr>
          <w:p w14:paraId="176EFA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98.67</w:t>
            </w:r>
          </w:p>
        </w:tc>
      </w:tr>
      <w:tr w:rsidR="00156CB4" w:rsidRPr="00034915" w14:paraId="71A5D0B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354CE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1.98</w:t>
            </w:r>
          </w:p>
        </w:tc>
        <w:tc>
          <w:tcPr>
            <w:tcW w:w="810" w:type="dxa"/>
            <w:tcBorders>
              <w:top w:val="single" w:sz="6" w:space="0" w:color="auto"/>
              <w:left w:val="single" w:sz="6" w:space="0" w:color="auto"/>
              <w:bottom w:val="single" w:sz="6" w:space="0" w:color="auto"/>
              <w:right w:val="single" w:sz="6" w:space="0" w:color="auto"/>
            </w:tcBorders>
          </w:tcPr>
          <w:p w14:paraId="278567D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3ECA04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7CDBE7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B1028E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99.92</w:t>
            </w:r>
          </w:p>
        </w:tc>
        <w:tc>
          <w:tcPr>
            <w:tcW w:w="810" w:type="dxa"/>
            <w:tcBorders>
              <w:top w:val="single" w:sz="6" w:space="0" w:color="auto"/>
              <w:left w:val="single" w:sz="6" w:space="0" w:color="auto"/>
              <w:bottom w:val="single" w:sz="6" w:space="0" w:color="auto"/>
              <w:right w:val="single" w:sz="6" w:space="0" w:color="auto"/>
            </w:tcBorders>
          </w:tcPr>
          <w:p w14:paraId="15FD172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99.48</w:t>
            </w:r>
          </w:p>
        </w:tc>
        <w:tc>
          <w:tcPr>
            <w:tcW w:w="810" w:type="dxa"/>
            <w:tcBorders>
              <w:top w:val="single" w:sz="6" w:space="0" w:color="auto"/>
              <w:left w:val="single" w:sz="6" w:space="0" w:color="auto"/>
              <w:bottom w:val="single" w:sz="6" w:space="0" w:color="auto"/>
              <w:right w:val="single" w:sz="6" w:space="0" w:color="auto"/>
            </w:tcBorders>
          </w:tcPr>
          <w:p w14:paraId="296F18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99.14</w:t>
            </w:r>
          </w:p>
        </w:tc>
        <w:tc>
          <w:tcPr>
            <w:tcW w:w="810" w:type="dxa"/>
            <w:tcBorders>
              <w:top w:val="single" w:sz="6" w:space="0" w:color="auto"/>
              <w:left w:val="single" w:sz="6" w:space="0" w:color="auto"/>
              <w:bottom w:val="single" w:sz="6" w:space="0" w:color="auto"/>
              <w:right w:val="single" w:sz="6" w:space="0" w:color="auto"/>
            </w:tcBorders>
          </w:tcPr>
          <w:p w14:paraId="260EA9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98.90</w:t>
            </w:r>
          </w:p>
        </w:tc>
        <w:tc>
          <w:tcPr>
            <w:tcW w:w="810" w:type="dxa"/>
            <w:tcBorders>
              <w:top w:val="single" w:sz="6" w:space="0" w:color="auto"/>
              <w:left w:val="single" w:sz="6" w:space="0" w:color="auto"/>
              <w:bottom w:val="single" w:sz="6" w:space="0" w:color="auto"/>
              <w:right w:val="single" w:sz="6" w:space="0" w:color="auto"/>
            </w:tcBorders>
          </w:tcPr>
          <w:p w14:paraId="1B8C550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98.72</w:t>
            </w:r>
          </w:p>
        </w:tc>
      </w:tr>
      <w:tr w:rsidR="00156CB4" w:rsidRPr="00034915" w14:paraId="6B3E529C"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144F6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1.99</w:t>
            </w:r>
          </w:p>
        </w:tc>
        <w:tc>
          <w:tcPr>
            <w:tcW w:w="810" w:type="dxa"/>
            <w:tcBorders>
              <w:top w:val="single" w:sz="6" w:space="0" w:color="auto"/>
              <w:left w:val="single" w:sz="6" w:space="0" w:color="auto"/>
              <w:bottom w:val="single" w:sz="6" w:space="0" w:color="auto"/>
              <w:right w:val="single" w:sz="6" w:space="0" w:color="auto"/>
            </w:tcBorders>
          </w:tcPr>
          <w:p w14:paraId="4D9EC2E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EA814C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130E0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B168F5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99.95</w:t>
            </w:r>
          </w:p>
        </w:tc>
        <w:tc>
          <w:tcPr>
            <w:tcW w:w="810" w:type="dxa"/>
            <w:tcBorders>
              <w:top w:val="single" w:sz="6" w:space="0" w:color="auto"/>
              <w:left w:val="single" w:sz="6" w:space="0" w:color="auto"/>
              <w:bottom w:val="single" w:sz="6" w:space="0" w:color="auto"/>
              <w:right w:val="single" w:sz="6" w:space="0" w:color="auto"/>
            </w:tcBorders>
          </w:tcPr>
          <w:p w14:paraId="2B861C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99.53</w:t>
            </w:r>
          </w:p>
        </w:tc>
        <w:tc>
          <w:tcPr>
            <w:tcW w:w="810" w:type="dxa"/>
            <w:tcBorders>
              <w:top w:val="single" w:sz="6" w:space="0" w:color="auto"/>
              <w:left w:val="single" w:sz="6" w:space="0" w:color="auto"/>
              <w:bottom w:val="single" w:sz="6" w:space="0" w:color="auto"/>
              <w:right w:val="single" w:sz="6" w:space="0" w:color="auto"/>
            </w:tcBorders>
          </w:tcPr>
          <w:p w14:paraId="52FD6C5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99.19</w:t>
            </w:r>
          </w:p>
        </w:tc>
        <w:tc>
          <w:tcPr>
            <w:tcW w:w="810" w:type="dxa"/>
            <w:tcBorders>
              <w:top w:val="single" w:sz="6" w:space="0" w:color="auto"/>
              <w:left w:val="single" w:sz="6" w:space="0" w:color="auto"/>
              <w:bottom w:val="single" w:sz="6" w:space="0" w:color="auto"/>
              <w:right w:val="single" w:sz="6" w:space="0" w:color="auto"/>
            </w:tcBorders>
          </w:tcPr>
          <w:p w14:paraId="5F334C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98.95</w:t>
            </w:r>
          </w:p>
        </w:tc>
        <w:tc>
          <w:tcPr>
            <w:tcW w:w="810" w:type="dxa"/>
            <w:tcBorders>
              <w:top w:val="single" w:sz="6" w:space="0" w:color="auto"/>
              <w:left w:val="single" w:sz="6" w:space="0" w:color="auto"/>
              <w:bottom w:val="single" w:sz="6" w:space="0" w:color="auto"/>
              <w:right w:val="single" w:sz="6" w:space="0" w:color="auto"/>
            </w:tcBorders>
          </w:tcPr>
          <w:p w14:paraId="4DFC831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98.78</w:t>
            </w:r>
          </w:p>
        </w:tc>
      </w:tr>
      <w:tr w:rsidR="00156CB4" w:rsidRPr="00034915" w14:paraId="06FCD64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0F4268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2.00</w:t>
            </w:r>
          </w:p>
        </w:tc>
        <w:tc>
          <w:tcPr>
            <w:tcW w:w="810" w:type="dxa"/>
            <w:tcBorders>
              <w:top w:val="single" w:sz="6" w:space="0" w:color="auto"/>
              <w:left w:val="single" w:sz="6" w:space="0" w:color="auto"/>
              <w:bottom w:val="single" w:sz="6" w:space="0" w:color="auto"/>
              <w:right w:val="single" w:sz="6" w:space="0" w:color="auto"/>
            </w:tcBorders>
          </w:tcPr>
          <w:p w14:paraId="4176EC9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A6078F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20D50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3C6F4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99.97</w:t>
            </w:r>
          </w:p>
        </w:tc>
        <w:tc>
          <w:tcPr>
            <w:tcW w:w="810" w:type="dxa"/>
            <w:tcBorders>
              <w:top w:val="single" w:sz="6" w:space="0" w:color="auto"/>
              <w:left w:val="single" w:sz="6" w:space="0" w:color="auto"/>
              <w:bottom w:val="single" w:sz="6" w:space="0" w:color="auto"/>
              <w:right w:val="single" w:sz="6" w:space="0" w:color="auto"/>
            </w:tcBorders>
          </w:tcPr>
          <w:p w14:paraId="4299D52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99.57</w:t>
            </w:r>
          </w:p>
        </w:tc>
        <w:tc>
          <w:tcPr>
            <w:tcW w:w="810" w:type="dxa"/>
            <w:tcBorders>
              <w:top w:val="single" w:sz="6" w:space="0" w:color="auto"/>
              <w:left w:val="single" w:sz="6" w:space="0" w:color="auto"/>
              <w:bottom w:val="single" w:sz="6" w:space="0" w:color="auto"/>
              <w:right w:val="single" w:sz="6" w:space="0" w:color="auto"/>
            </w:tcBorders>
          </w:tcPr>
          <w:p w14:paraId="2293F21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99.24</w:t>
            </w:r>
          </w:p>
        </w:tc>
        <w:tc>
          <w:tcPr>
            <w:tcW w:w="810" w:type="dxa"/>
            <w:tcBorders>
              <w:top w:val="single" w:sz="6" w:space="0" w:color="auto"/>
              <w:left w:val="single" w:sz="6" w:space="0" w:color="auto"/>
              <w:bottom w:val="single" w:sz="6" w:space="0" w:color="auto"/>
              <w:right w:val="single" w:sz="6" w:space="0" w:color="auto"/>
            </w:tcBorders>
          </w:tcPr>
          <w:p w14:paraId="20BA646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99.00</w:t>
            </w:r>
          </w:p>
        </w:tc>
        <w:tc>
          <w:tcPr>
            <w:tcW w:w="810" w:type="dxa"/>
            <w:tcBorders>
              <w:top w:val="single" w:sz="6" w:space="0" w:color="auto"/>
              <w:left w:val="single" w:sz="6" w:space="0" w:color="auto"/>
              <w:bottom w:val="single" w:sz="6" w:space="0" w:color="auto"/>
              <w:right w:val="single" w:sz="6" w:space="0" w:color="auto"/>
            </w:tcBorders>
          </w:tcPr>
          <w:p w14:paraId="29AA57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98.83</w:t>
            </w:r>
          </w:p>
        </w:tc>
      </w:tr>
      <w:tr w:rsidR="00156CB4" w:rsidRPr="00034915" w14:paraId="1F95919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CB522D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2.01</w:t>
            </w:r>
          </w:p>
        </w:tc>
        <w:tc>
          <w:tcPr>
            <w:tcW w:w="810" w:type="dxa"/>
            <w:tcBorders>
              <w:top w:val="single" w:sz="6" w:space="0" w:color="auto"/>
              <w:left w:val="single" w:sz="6" w:space="0" w:color="auto"/>
              <w:bottom w:val="single" w:sz="6" w:space="0" w:color="auto"/>
              <w:right w:val="single" w:sz="6" w:space="0" w:color="auto"/>
            </w:tcBorders>
          </w:tcPr>
          <w:p w14:paraId="3C06125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FFA0F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72842A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E91B4D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99.98</w:t>
            </w:r>
          </w:p>
        </w:tc>
        <w:tc>
          <w:tcPr>
            <w:tcW w:w="810" w:type="dxa"/>
            <w:tcBorders>
              <w:top w:val="single" w:sz="6" w:space="0" w:color="auto"/>
              <w:left w:val="single" w:sz="6" w:space="0" w:color="auto"/>
              <w:bottom w:val="single" w:sz="6" w:space="0" w:color="auto"/>
              <w:right w:val="single" w:sz="6" w:space="0" w:color="auto"/>
            </w:tcBorders>
          </w:tcPr>
          <w:p w14:paraId="66D29F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99.60</w:t>
            </w:r>
          </w:p>
        </w:tc>
        <w:tc>
          <w:tcPr>
            <w:tcW w:w="810" w:type="dxa"/>
            <w:tcBorders>
              <w:top w:val="single" w:sz="6" w:space="0" w:color="auto"/>
              <w:left w:val="single" w:sz="6" w:space="0" w:color="auto"/>
              <w:bottom w:val="single" w:sz="6" w:space="0" w:color="auto"/>
              <w:right w:val="single" w:sz="6" w:space="0" w:color="auto"/>
            </w:tcBorders>
          </w:tcPr>
          <w:p w14:paraId="394F08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99.28</w:t>
            </w:r>
          </w:p>
        </w:tc>
        <w:tc>
          <w:tcPr>
            <w:tcW w:w="810" w:type="dxa"/>
            <w:tcBorders>
              <w:top w:val="single" w:sz="6" w:space="0" w:color="auto"/>
              <w:left w:val="single" w:sz="6" w:space="0" w:color="auto"/>
              <w:bottom w:val="single" w:sz="6" w:space="0" w:color="auto"/>
              <w:right w:val="single" w:sz="6" w:space="0" w:color="auto"/>
            </w:tcBorders>
          </w:tcPr>
          <w:p w14:paraId="27F35A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99.05</w:t>
            </w:r>
          </w:p>
        </w:tc>
        <w:tc>
          <w:tcPr>
            <w:tcW w:w="810" w:type="dxa"/>
            <w:tcBorders>
              <w:top w:val="single" w:sz="6" w:space="0" w:color="auto"/>
              <w:left w:val="single" w:sz="6" w:space="0" w:color="auto"/>
              <w:bottom w:val="single" w:sz="6" w:space="0" w:color="auto"/>
              <w:right w:val="single" w:sz="6" w:space="0" w:color="auto"/>
            </w:tcBorders>
          </w:tcPr>
          <w:p w14:paraId="3DD1401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98.88</w:t>
            </w:r>
          </w:p>
        </w:tc>
      </w:tr>
      <w:tr w:rsidR="00156CB4" w:rsidRPr="00034915" w14:paraId="10244FDA"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80048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2.02</w:t>
            </w:r>
          </w:p>
        </w:tc>
        <w:tc>
          <w:tcPr>
            <w:tcW w:w="810" w:type="dxa"/>
            <w:tcBorders>
              <w:top w:val="single" w:sz="6" w:space="0" w:color="auto"/>
              <w:left w:val="single" w:sz="6" w:space="0" w:color="auto"/>
              <w:bottom w:val="single" w:sz="6" w:space="0" w:color="auto"/>
              <w:right w:val="single" w:sz="6" w:space="0" w:color="auto"/>
            </w:tcBorders>
          </w:tcPr>
          <w:p w14:paraId="4DEEB6A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9E21C0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25A1FF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68853D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99.98</w:t>
            </w:r>
          </w:p>
        </w:tc>
        <w:tc>
          <w:tcPr>
            <w:tcW w:w="810" w:type="dxa"/>
            <w:tcBorders>
              <w:top w:val="single" w:sz="6" w:space="0" w:color="auto"/>
              <w:left w:val="single" w:sz="6" w:space="0" w:color="auto"/>
              <w:bottom w:val="single" w:sz="6" w:space="0" w:color="auto"/>
              <w:right w:val="single" w:sz="6" w:space="0" w:color="auto"/>
            </w:tcBorders>
          </w:tcPr>
          <w:p w14:paraId="1706340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99.64</w:t>
            </w:r>
          </w:p>
        </w:tc>
        <w:tc>
          <w:tcPr>
            <w:tcW w:w="810" w:type="dxa"/>
            <w:tcBorders>
              <w:top w:val="single" w:sz="6" w:space="0" w:color="auto"/>
              <w:left w:val="single" w:sz="6" w:space="0" w:color="auto"/>
              <w:bottom w:val="single" w:sz="6" w:space="0" w:color="auto"/>
              <w:right w:val="single" w:sz="6" w:space="0" w:color="auto"/>
            </w:tcBorders>
          </w:tcPr>
          <w:p w14:paraId="6406DC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99.32</w:t>
            </w:r>
          </w:p>
        </w:tc>
        <w:tc>
          <w:tcPr>
            <w:tcW w:w="810" w:type="dxa"/>
            <w:tcBorders>
              <w:top w:val="single" w:sz="6" w:space="0" w:color="auto"/>
              <w:left w:val="single" w:sz="6" w:space="0" w:color="auto"/>
              <w:bottom w:val="single" w:sz="6" w:space="0" w:color="auto"/>
              <w:right w:val="single" w:sz="6" w:space="0" w:color="auto"/>
            </w:tcBorders>
          </w:tcPr>
          <w:p w14:paraId="763B047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99.09</w:t>
            </w:r>
          </w:p>
        </w:tc>
        <w:tc>
          <w:tcPr>
            <w:tcW w:w="810" w:type="dxa"/>
            <w:tcBorders>
              <w:top w:val="single" w:sz="6" w:space="0" w:color="auto"/>
              <w:left w:val="single" w:sz="6" w:space="0" w:color="auto"/>
              <w:bottom w:val="single" w:sz="6" w:space="0" w:color="auto"/>
              <w:right w:val="single" w:sz="6" w:space="0" w:color="auto"/>
            </w:tcBorders>
          </w:tcPr>
          <w:p w14:paraId="51283F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98.92</w:t>
            </w:r>
          </w:p>
        </w:tc>
      </w:tr>
      <w:tr w:rsidR="00156CB4" w:rsidRPr="00034915" w14:paraId="5E28819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C18106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2.03</w:t>
            </w:r>
          </w:p>
        </w:tc>
        <w:tc>
          <w:tcPr>
            <w:tcW w:w="810" w:type="dxa"/>
            <w:tcBorders>
              <w:top w:val="single" w:sz="6" w:space="0" w:color="auto"/>
              <w:left w:val="single" w:sz="6" w:space="0" w:color="auto"/>
              <w:bottom w:val="single" w:sz="6" w:space="0" w:color="auto"/>
              <w:right w:val="single" w:sz="6" w:space="0" w:color="auto"/>
            </w:tcBorders>
          </w:tcPr>
          <w:p w14:paraId="2239E75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26D60C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926A08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9E8A2D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2CBC2FD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99.67</w:t>
            </w:r>
          </w:p>
        </w:tc>
        <w:tc>
          <w:tcPr>
            <w:tcW w:w="810" w:type="dxa"/>
            <w:tcBorders>
              <w:top w:val="single" w:sz="6" w:space="0" w:color="auto"/>
              <w:left w:val="single" w:sz="6" w:space="0" w:color="auto"/>
              <w:bottom w:val="single" w:sz="6" w:space="0" w:color="auto"/>
              <w:right w:val="single" w:sz="6" w:space="0" w:color="auto"/>
            </w:tcBorders>
          </w:tcPr>
          <w:p w14:paraId="4A83BF6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99.37</w:t>
            </w:r>
          </w:p>
        </w:tc>
        <w:tc>
          <w:tcPr>
            <w:tcW w:w="810" w:type="dxa"/>
            <w:tcBorders>
              <w:top w:val="single" w:sz="6" w:space="0" w:color="auto"/>
              <w:left w:val="single" w:sz="6" w:space="0" w:color="auto"/>
              <w:bottom w:val="single" w:sz="6" w:space="0" w:color="auto"/>
              <w:right w:val="single" w:sz="6" w:space="0" w:color="auto"/>
            </w:tcBorders>
          </w:tcPr>
          <w:p w14:paraId="3B5338D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99.14</w:t>
            </w:r>
          </w:p>
        </w:tc>
        <w:tc>
          <w:tcPr>
            <w:tcW w:w="810" w:type="dxa"/>
            <w:tcBorders>
              <w:top w:val="single" w:sz="6" w:space="0" w:color="auto"/>
              <w:left w:val="single" w:sz="6" w:space="0" w:color="auto"/>
              <w:bottom w:val="single" w:sz="6" w:space="0" w:color="auto"/>
              <w:right w:val="single" w:sz="6" w:space="0" w:color="auto"/>
            </w:tcBorders>
          </w:tcPr>
          <w:p w14:paraId="02B7BF0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98.97</w:t>
            </w:r>
          </w:p>
        </w:tc>
      </w:tr>
      <w:tr w:rsidR="00156CB4" w:rsidRPr="00034915" w14:paraId="72C4E83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2FFE54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2.04</w:t>
            </w:r>
          </w:p>
        </w:tc>
        <w:tc>
          <w:tcPr>
            <w:tcW w:w="810" w:type="dxa"/>
            <w:tcBorders>
              <w:top w:val="single" w:sz="6" w:space="0" w:color="auto"/>
              <w:left w:val="single" w:sz="6" w:space="0" w:color="auto"/>
              <w:bottom w:val="single" w:sz="6" w:space="0" w:color="auto"/>
              <w:right w:val="single" w:sz="6" w:space="0" w:color="auto"/>
            </w:tcBorders>
          </w:tcPr>
          <w:p w14:paraId="3E0BD5D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716AAE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BA698E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1440EC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5AF90D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99.71</w:t>
            </w:r>
          </w:p>
        </w:tc>
        <w:tc>
          <w:tcPr>
            <w:tcW w:w="810" w:type="dxa"/>
            <w:tcBorders>
              <w:top w:val="single" w:sz="6" w:space="0" w:color="auto"/>
              <w:left w:val="single" w:sz="6" w:space="0" w:color="auto"/>
              <w:bottom w:val="single" w:sz="6" w:space="0" w:color="auto"/>
              <w:right w:val="single" w:sz="6" w:space="0" w:color="auto"/>
            </w:tcBorders>
          </w:tcPr>
          <w:p w14:paraId="1F7528F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99.41</w:t>
            </w:r>
          </w:p>
        </w:tc>
        <w:tc>
          <w:tcPr>
            <w:tcW w:w="810" w:type="dxa"/>
            <w:tcBorders>
              <w:top w:val="single" w:sz="6" w:space="0" w:color="auto"/>
              <w:left w:val="single" w:sz="6" w:space="0" w:color="auto"/>
              <w:bottom w:val="single" w:sz="6" w:space="0" w:color="auto"/>
              <w:right w:val="single" w:sz="6" w:space="0" w:color="auto"/>
            </w:tcBorders>
          </w:tcPr>
          <w:p w14:paraId="6CB2909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99.18</w:t>
            </w:r>
          </w:p>
        </w:tc>
        <w:tc>
          <w:tcPr>
            <w:tcW w:w="810" w:type="dxa"/>
            <w:tcBorders>
              <w:top w:val="single" w:sz="6" w:space="0" w:color="auto"/>
              <w:left w:val="single" w:sz="6" w:space="0" w:color="auto"/>
              <w:bottom w:val="single" w:sz="6" w:space="0" w:color="auto"/>
              <w:right w:val="single" w:sz="6" w:space="0" w:color="auto"/>
            </w:tcBorders>
          </w:tcPr>
          <w:p w14:paraId="19627F9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99.01</w:t>
            </w:r>
          </w:p>
        </w:tc>
      </w:tr>
      <w:tr w:rsidR="00156CB4" w:rsidRPr="00034915" w14:paraId="0447B9D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70D809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lastRenderedPageBreak/>
              <w:t>2.05</w:t>
            </w:r>
          </w:p>
        </w:tc>
        <w:tc>
          <w:tcPr>
            <w:tcW w:w="810" w:type="dxa"/>
            <w:tcBorders>
              <w:top w:val="single" w:sz="6" w:space="0" w:color="auto"/>
              <w:left w:val="single" w:sz="6" w:space="0" w:color="auto"/>
              <w:bottom w:val="single" w:sz="6" w:space="0" w:color="auto"/>
              <w:right w:val="single" w:sz="6" w:space="0" w:color="auto"/>
            </w:tcBorders>
          </w:tcPr>
          <w:p w14:paraId="2C09F4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4F394F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FA713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79CAB6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068188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99.74</w:t>
            </w:r>
          </w:p>
        </w:tc>
        <w:tc>
          <w:tcPr>
            <w:tcW w:w="810" w:type="dxa"/>
            <w:tcBorders>
              <w:top w:val="single" w:sz="6" w:space="0" w:color="auto"/>
              <w:left w:val="single" w:sz="6" w:space="0" w:color="auto"/>
              <w:bottom w:val="single" w:sz="6" w:space="0" w:color="auto"/>
              <w:right w:val="single" w:sz="6" w:space="0" w:color="auto"/>
            </w:tcBorders>
          </w:tcPr>
          <w:p w14:paraId="7482074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99.45</w:t>
            </w:r>
          </w:p>
        </w:tc>
        <w:tc>
          <w:tcPr>
            <w:tcW w:w="810" w:type="dxa"/>
            <w:tcBorders>
              <w:top w:val="single" w:sz="6" w:space="0" w:color="auto"/>
              <w:left w:val="single" w:sz="6" w:space="0" w:color="auto"/>
              <w:bottom w:val="single" w:sz="6" w:space="0" w:color="auto"/>
              <w:right w:val="single" w:sz="6" w:space="0" w:color="auto"/>
            </w:tcBorders>
          </w:tcPr>
          <w:p w14:paraId="3B5D070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99.23</w:t>
            </w:r>
          </w:p>
        </w:tc>
        <w:tc>
          <w:tcPr>
            <w:tcW w:w="810" w:type="dxa"/>
            <w:tcBorders>
              <w:top w:val="single" w:sz="6" w:space="0" w:color="auto"/>
              <w:left w:val="single" w:sz="6" w:space="0" w:color="auto"/>
              <w:bottom w:val="single" w:sz="6" w:space="0" w:color="auto"/>
              <w:right w:val="single" w:sz="6" w:space="0" w:color="auto"/>
            </w:tcBorders>
          </w:tcPr>
          <w:p w14:paraId="7AE37D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99.06</w:t>
            </w:r>
          </w:p>
        </w:tc>
      </w:tr>
      <w:tr w:rsidR="00156CB4" w:rsidRPr="00034915" w14:paraId="7580991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EB1478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2.06</w:t>
            </w:r>
          </w:p>
        </w:tc>
        <w:tc>
          <w:tcPr>
            <w:tcW w:w="810" w:type="dxa"/>
            <w:tcBorders>
              <w:top w:val="single" w:sz="6" w:space="0" w:color="auto"/>
              <w:left w:val="single" w:sz="6" w:space="0" w:color="auto"/>
              <w:bottom w:val="single" w:sz="6" w:space="0" w:color="auto"/>
              <w:right w:val="single" w:sz="6" w:space="0" w:color="auto"/>
            </w:tcBorders>
          </w:tcPr>
          <w:p w14:paraId="0212828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B273A0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AE92F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EE16A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8B4EA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99.76</w:t>
            </w:r>
          </w:p>
        </w:tc>
        <w:tc>
          <w:tcPr>
            <w:tcW w:w="810" w:type="dxa"/>
            <w:tcBorders>
              <w:top w:val="single" w:sz="6" w:space="0" w:color="auto"/>
              <w:left w:val="single" w:sz="6" w:space="0" w:color="auto"/>
              <w:bottom w:val="single" w:sz="6" w:space="0" w:color="auto"/>
              <w:right w:val="single" w:sz="6" w:space="0" w:color="auto"/>
            </w:tcBorders>
          </w:tcPr>
          <w:p w14:paraId="2F9893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99.48</w:t>
            </w:r>
          </w:p>
        </w:tc>
        <w:tc>
          <w:tcPr>
            <w:tcW w:w="810" w:type="dxa"/>
            <w:tcBorders>
              <w:top w:val="single" w:sz="6" w:space="0" w:color="auto"/>
              <w:left w:val="single" w:sz="6" w:space="0" w:color="auto"/>
              <w:bottom w:val="single" w:sz="6" w:space="0" w:color="auto"/>
              <w:right w:val="single" w:sz="6" w:space="0" w:color="auto"/>
            </w:tcBorders>
          </w:tcPr>
          <w:p w14:paraId="0B6422C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99.27</w:t>
            </w:r>
          </w:p>
        </w:tc>
        <w:tc>
          <w:tcPr>
            <w:tcW w:w="810" w:type="dxa"/>
            <w:tcBorders>
              <w:top w:val="single" w:sz="6" w:space="0" w:color="auto"/>
              <w:left w:val="single" w:sz="6" w:space="0" w:color="auto"/>
              <w:bottom w:val="single" w:sz="6" w:space="0" w:color="auto"/>
              <w:right w:val="single" w:sz="6" w:space="0" w:color="auto"/>
            </w:tcBorders>
          </w:tcPr>
          <w:p w14:paraId="1B96712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99.10</w:t>
            </w:r>
          </w:p>
        </w:tc>
      </w:tr>
      <w:tr w:rsidR="00156CB4" w:rsidRPr="00034915" w14:paraId="492BCA3D"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17F28E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2.07</w:t>
            </w:r>
          </w:p>
        </w:tc>
        <w:tc>
          <w:tcPr>
            <w:tcW w:w="810" w:type="dxa"/>
            <w:tcBorders>
              <w:top w:val="single" w:sz="6" w:space="0" w:color="auto"/>
              <w:left w:val="single" w:sz="6" w:space="0" w:color="auto"/>
              <w:bottom w:val="single" w:sz="6" w:space="0" w:color="auto"/>
              <w:right w:val="single" w:sz="6" w:space="0" w:color="auto"/>
            </w:tcBorders>
          </w:tcPr>
          <w:p w14:paraId="6652173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65264C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1F0725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0605E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C21084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99.79</w:t>
            </w:r>
          </w:p>
        </w:tc>
        <w:tc>
          <w:tcPr>
            <w:tcW w:w="810" w:type="dxa"/>
            <w:tcBorders>
              <w:top w:val="single" w:sz="6" w:space="0" w:color="auto"/>
              <w:left w:val="single" w:sz="6" w:space="0" w:color="auto"/>
              <w:bottom w:val="single" w:sz="6" w:space="0" w:color="auto"/>
              <w:right w:val="single" w:sz="6" w:space="0" w:color="auto"/>
            </w:tcBorders>
          </w:tcPr>
          <w:p w14:paraId="7A48768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99.51</w:t>
            </w:r>
          </w:p>
        </w:tc>
        <w:tc>
          <w:tcPr>
            <w:tcW w:w="810" w:type="dxa"/>
            <w:tcBorders>
              <w:top w:val="single" w:sz="6" w:space="0" w:color="auto"/>
              <w:left w:val="single" w:sz="6" w:space="0" w:color="auto"/>
              <w:bottom w:val="single" w:sz="6" w:space="0" w:color="auto"/>
              <w:right w:val="single" w:sz="6" w:space="0" w:color="auto"/>
            </w:tcBorders>
          </w:tcPr>
          <w:p w14:paraId="48F7B28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99.30</w:t>
            </w:r>
          </w:p>
        </w:tc>
        <w:tc>
          <w:tcPr>
            <w:tcW w:w="810" w:type="dxa"/>
            <w:tcBorders>
              <w:top w:val="single" w:sz="6" w:space="0" w:color="auto"/>
              <w:left w:val="single" w:sz="6" w:space="0" w:color="auto"/>
              <w:bottom w:val="single" w:sz="6" w:space="0" w:color="auto"/>
              <w:right w:val="single" w:sz="6" w:space="0" w:color="auto"/>
            </w:tcBorders>
          </w:tcPr>
          <w:p w14:paraId="618868D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99.14</w:t>
            </w:r>
          </w:p>
        </w:tc>
      </w:tr>
      <w:tr w:rsidR="00156CB4" w:rsidRPr="00034915" w14:paraId="060767C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FFA6BD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2.08</w:t>
            </w:r>
          </w:p>
        </w:tc>
        <w:tc>
          <w:tcPr>
            <w:tcW w:w="810" w:type="dxa"/>
            <w:tcBorders>
              <w:top w:val="single" w:sz="6" w:space="0" w:color="auto"/>
              <w:left w:val="single" w:sz="6" w:space="0" w:color="auto"/>
              <w:bottom w:val="single" w:sz="6" w:space="0" w:color="auto"/>
              <w:right w:val="single" w:sz="6" w:space="0" w:color="auto"/>
            </w:tcBorders>
          </w:tcPr>
          <w:p w14:paraId="3507DD3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9BF479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A2A9BA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FA19B0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5C4203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99.81</w:t>
            </w:r>
          </w:p>
        </w:tc>
        <w:tc>
          <w:tcPr>
            <w:tcW w:w="810" w:type="dxa"/>
            <w:tcBorders>
              <w:top w:val="single" w:sz="6" w:space="0" w:color="auto"/>
              <w:left w:val="single" w:sz="6" w:space="0" w:color="auto"/>
              <w:bottom w:val="single" w:sz="6" w:space="0" w:color="auto"/>
              <w:right w:val="single" w:sz="6" w:space="0" w:color="auto"/>
            </w:tcBorders>
          </w:tcPr>
          <w:p w14:paraId="201500A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99.55</w:t>
            </w:r>
          </w:p>
        </w:tc>
        <w:tc>
          <w:tcPr>
            <w:tcW w:w="810" w:type="dxa"/>
            <w:tcBorders>
              <w:top w:val="single" w:sz="6" w:space="0" w:color="auto"/>
              <w:left w:val="single" w:sz="6" w:space="0" w:color="auto"/>
              <w:bottom w:val="single" w:sz="6" w:space="0" w:color="auto"/>
              <w:right w:val="single" w:sz="6" w:space="0" w:color="auto"/>
            </w:tcBorders>
          </w:tcPr>
          <w:p w14:paraId="60C6C7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99.34</w:t>
            </w:r>
          </w:p>
        </w:tc>
        <w:tc>
          <w:tcPr>
            <w:tcW w:w="810" w:type="dxa"/>
            <w:tcBorders>
              <w:top w:val="single" w:sz="6" w:space="0" w:color="auto"/>
              <w:left w:val="single" w:sz="6" w:space="0" w:color="auto"/>
              <w:bottom w:val="single" w:sz="6" w:space="0" w:color="auto"/>
              <w:right w:val="single" w:sz="6" w:space="0" w:color="auto"/>
            </w:tcBorders>
          </w:tcPr>
          <w:p w14:paraId="44D6F87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99.18</w:t>
            </w:r>
          </w:p>
        </w:tc>
      </w:tr>
      <w:tr w:rsidR="00156CB4" w:rsidRPr="00034915" w14:paraId="48AEDDD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52599C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2.09</w:t>
            </w:r>
          </w:p>
        </w:tc>
        <w:tc>
          <w:tcPr>
            <w:tcW w:w="810" w:type="dxa"/>
            <w:tcBorders>
              <w:top w:val="single" w:sz="6" w:space="0" w:color="auto"/>
              <w:left w:val="single" w:sz="6" w:space="0" w:color="auto"/>
              <w:bottom w:val="single" w:sz="6" w:space="0" w:color="auto"/>
              <w:right w:val="single" w:sz="6" w:space="0" w:color="auto"/>
            </w:tcBorders>
          </w:tcPr>
          <w:p w14:paraId="6E8A637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E1731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AE1A0F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CE8F2D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FB98E3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99.84</w:t>
            </w:r>
          </w:p>
        </w:tc>
        <w:tc>
          <w:tcPr>
            <w:tcW w:w="810" w:type="dxa"/>
            <w:tcBorders>
              <w:top w:val="single" w:sz="6" w:space="0" w:color="auto"/>
              <w:left w:val="single" w:sz="6" w:space="0" w:color="auto"/>
              <w:bottom w:val="single" w:sz="6" w:space="0" w:color="auto"/>
              <w:right w:val="single" w:sz="6" w:space="0" w:color="auto"/>
            </w:tcBorders>
          </w:tcPr>
          <w:p w14:paraId="4C9148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99.58</w:t>
            </w:r>
          </w:p>
        </w:tc>
        <w:tc>
          <w:tcPr>
            <w:tcW w:w="810" w:type="dxa"/>
            <w:tcBorders>
              <w:top w:val="single" w:sz="6" w:space="0" w:color="auto"/>
              <w:left w:val="single" w:sz="6" w:space="0" w:color="auto"/>
              <w:bottom w:val="single" w:sz="6" w:space="0" w:color="auto"/>
              <w:right w:val="single" w:sz="6" w:space="0" w:color="auto"/>
            </w:tcBorders>
          </w:tcPr>
          <w:p w14:paraId="7C8C525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99.37</w:t>
            </w:r>
          </w:p>
        </w:tc>
        <w:tc>
          <w:tcPr>
            <w:tcW w:w="810" w:type="dxa"/>
            <w:tcBorders>
              <w:top w:val="single" w:sz="6" w:space="0" w:color="auto"/>
              <w:left w:val="single" w:sz="6" w:space="0" w:color="auto"/>
              <w:bottom w:val="single" w:sz="6" w:space="0" w:color="auto"/>
              <w:right w:val="single" w:sz="6" w:space="0" w:color="auto"/>
            </w:tcBorders>
          </w:tcPr>
          <w:p w14:paraId="2E3F2D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99.22</w:t>
            </w:r>
          </w:p>
        </w:tc>
      </w:tr>
      <w:tr w:rsidR="00156CB4" w:rsidRPr="00034915" w14:paraId="21C74EF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780CCA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2.10</w:t>
            </w:r>
          </w:p>
        </w:tc>
        <w:tc>
          <w:tcPr>
            <w:tcW w:w="810" w:type="dxa"/>
            <w:tcBorders>
              <w:top w:val="single" w:sz="6" w:space="0" w:color="auto"/>
              <w:left w:val="single" w:sz="6" w:space="0" w:color="auto"/>
              <w:bottom w:val="single" w:sz="6" w:space="0" w:color="auto"/>
              <w:right w:val="single" w:sz="6" w:space="0" w:color="auto"/>
            </w:tcBorders>
          </w:tcPr>
          <w:p w14:paraId="23381D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AC420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123012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6EFBC7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61CDFE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99.86</w:t>
            </w:r>
          </w:p>
        </w:tc>
        <w:tc>
          <w:tcPr>
            <w:tcW w:w="810" w:type="dxa"/>
            <w:tcBorders>
              <w:top w:val="single" w:sz="6" w:space="0" w:color="auto"/>
              <w:left w:val="single" w:sz="6" w:space="0" w:color="auto"/>
              <w:bottom w:val="single" w:sz="6" w:space="0" w:color="auto"/>
              <w:right w:val="single" w:sz="6" w:space="0" w:color="auto"/>
            </w:tcBorders>
          </w:tcPr>
          <w:p w14:paraId="0CC6FBF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99.61</w:t>
            </w:r>
          </w:p>
        </w:tc>
        <w:tc>
          <w:tcPr>
            <w:tcW w:w="810" w:type="dxa"/>
            <w:tcBorders>
              <w:top w:val="single" w:sz="6" w:space="0" w:color="auto"/>
              <w:left w:val="single" w:sz="6" w:space="0" w:color="auto"/>
              <w:bottom w:val="single" w:sz="6" w:space="0" w:color="auto"/>
              <w:right w:val="single" w:sz="6" w:space="0" w:color="auto"/>
            </w:tcBorders>
          </w:tcPr>
          <w:p w14:paraId="48BBD7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99.41</w:t>
            </w:r>
          </w:p>
        </w:tc>
        <w:tc>
          <w:tcPr>
            <w:tcW w:w="810" w:type="dxa"/>
            <w:tcBorders>
              <w:top w:val="single" w:sz="6" w:space="0" w:color="auto"/>
              <w:left w:val="single" w:sz="6" w:space="0" w:color="auto"/>
              <w:bottom w:val="single" w:sz="6" w:space="0" w:color="auto"/>
              <w:right w:val="single" w:sz="6" w:space="0" w:color="auto"/>
            </w:tcBorders>
          </w:tcPr>
          <w:p w14:paraId="693B44B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99.26</w:t>
            </w:r>
          </w:p>
        </w:tc>
      </w:tr>
      <w:tr w:rsidR="00156CB4" w:rsidRPr="00034915" w14:paraId="3C28871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62CF53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2.11</w:t>
            </w:r>
          </w:p>
        </w:tc>
        <w:tc>
          <w:tcPr>
            <w:tcW w:w="810" w:type="dxa"/>
            <w:tcBorders>
              <w:top w:val="single" w:sz="6" w:space="0" w:color="auto"/>
              <w:left w:val="single" w:sz="6" w:space="0" w:color="auto"/>
              <w:bottom w:val="single" w:sz="6" w:space="0" w:color="auto"/>
              <w:right w:val="single" w:sz="6" w:space="0" w:color="auto"/>
            </w:tcBorders>
          </w:tcPr>
          <w:p w14:paraId="35C8A55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D7AAF9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6B0647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80C07D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094D92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99.88</w:t>
            </w:r>
          </w:p>
        </w:tc>
        <w:tc>
          <w:tcPr>
            <w:tcW w:w="810" w:type="dxa"/>
            <w:tcBorders>
              <w:top w:val="single" w:sz="6" w:space="0" w:color="auto"/>
              <w:left w:val="single" w:sz="6" w:space="0" w:color="auto"/>
              <w:bottom w:val="single" w:sz="6" w:space="0" w:color="auto"/>
              <w:right w:val="single" w:sz="6" w:space="0" w:color="auto"/>
            </w:tcBorders>
          </w:tcPr>
          <w:p w14:paraId="795BB38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99.64</w:t>
            </w:r>
          </w:p>
        </w:tc>
        <w:tc>
          <w:tcPr>
            <w:tcW w:w="810" w:type="dxa"/>
            <w:tcBorders>
              <w:top w:val="single" w:sz="6" w:space="0" w:color="auto"/>
              <w:left w:val="single" w:sz="6" w:space="0" w:color="auto"/>
              <w:bottom w:val="single" w:sz="6" w:space="0" w:color="auto"/>
              <w:right w:val="single" w:sz="6" w:space="0" w:color="auto"/>
            </w:tcBorders>
          </w:tcPr>
          <w:p w14:paraId="4E029C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99.44</w:t>
            </w:r>
          </w:p>
        </w:tc>
        <w:tc>
          <w:tcPr>
            <w:tcW w:w="810" w:type="dxa"/>
            <w:tcBorders>
              <w:top w:val="single" w:sz="6" w:space="0" w:color="auto"/>
              <w:left w:val="single" w:sz="6" w:space="0" w:color="auto"/>
              <w:bottom w:val="single" w:sz="6" w:space="0" w:color="auto"/>
              <w:right w:val="single" w:sz="6" w:space="0" w:color="auto"/>
            </w:tcBorders>
          </w:tcPr>
          <w:p w14:paraId="553DBA7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99.29</w:t>
            </w:r>
          </w:p>
        </w:tc>
      </w:tr>
      <w:tr w:rsidR="00156CB4" w:rsidRPr="00034915" w14:paraId="7C2D3CD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9D30E8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2.12</w:t>
            </w:r>
          </w:p>
        </w:tc>
        <w:tc>
          <w:tcPr>
            <w:tcW w:w="810" w:type="dxa"/>
            <w:tcBorders>
              <w:top w:val="single" w:sz="6" w:space="0" w:color="auto"/>
              <w:left w:val="single" w:sz="6" w:space="0" w:color="auto"/>
              <w:bottom w:val="single" w:sz="6" w:space="0" w:color="auto"/>
              <w:right w:val="single" w:sz="6" w:space="0" w:color="auto"/>
            </w:tcBorders>
          </w:tcPr>
          <w:p w14:paraId="30E0A84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5A4B33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A7B1AE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FC3909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C8EE30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99.89</w:t>
            </w:r>
          </w:p>
        </w:tc>
        <w:tc>
          <w:tcPr>
            <w:tcW w:w="810" w:type="dxa"/>
            <w:tcBorders>
              <w:top w:val="single" w:sz="6" w:space="0" w:color="auto"/>
              <w:left w:val="single" w:sz="6" w:space="0" w:color="auto"/>
              <w:bottom w:val="single" w:sz="6" w:space="0" w:color="auto"/>
              <w:right w:val="single" w:sz="6" w:space="0" w:color="auto"/>
            </w:tcBorders>
          </w:tcPr>
          <w:p w14:paraId="10A916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99.66</w:t>
            </w:r>
          </w:p>
        </w:tc>
        <w:tc>
          <w:tcPr>
            <w:tcW w:w="810" w:type="dxa"/>
            <w:tcBorders>
              <w:top w:val="single" w:sz="6" w:space="0" w:color="auto"/>
              <w:left w:val="single" w:sz="6" w:space="0" w:color="auto"/>
              <w:bottom w:val="single" w:sz="6" w:space="0" w:color="auto"/>
              <w:right w:val="single" w:sz="6" w:space="0" w:color="auto"/>
            </w:tcBorders>
          </w:tcPr>
          <w:p w14:paraId="41C98B2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99.47</w:t>
            </w:r>
          </w:p>
        </w:tc>
        <w:tc>
          <w:tcPr>
            <w:tcW w:w="810" w:type="dxa"/>
            <w:tcBorders>
              <w:top w:val="single" w:sz="6" w:space="0" w:color="auto"/>
              <w:left w:val="single" w:sz="6" w:space="0" w:color="auto"/>
              <w:bottom w:val="single" w:sz="6" w:space="0" w:color="auto"/>
              <w:right w:val="single" w:sz="6" w:space="0" w:color="auto"/>
            </w:tcBorders>
          </w:tcPr>
          <w:p w14:paraId="6BECF2D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99.32</w:t>
            </w:r>
          </w:p>
        </w:tc>
      </w:tr>
      <w:tr w:rsidR="00156CB4" w:rsidRPr="00034915" w14:paraId="3D816E0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E8394A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2.13</w:t>
            </w:r>
          </w:p>
        </w:tc>
        <w:tc>
          <w:tcPr>
            <w:tcW w:w="810" w:type="dxa"/>
            <w:tcBorders>
              <w:top w:val="single" w:sz="6" w:space="0" w:color="auto"/>
              <w:left w:val="single" w:sz="6" w:space="0" w:color="auto"/>
              <w:bottom w:val="single" w:sz="6" w:space="0" w:color="auto"/>
              <w:right w:val="single" w:sz="6" w:space="0" w:color="auto"/>
            </w:tcBorders>
          </w:tcPr>
          <w:p w14:paraId="48EB1D2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EC9D0C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F5A84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EA4D27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42BB31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99.91</w:t>
            </w:r>
          </w:p>
        </w:tc>
        <w:tc>
          <w:tcPr>
            <w:tcW w:w="810" w:type="dxa"/>
            <w:tcBorders>
              <w:top w:val="single" w:sz="6" w:space="0" w:color="auto"/>
              <w:left w:val="single" w:sz="6" w:space="0" w:color="auto"/>
              <w:bottom w:val="single" w:sz="6" w:space="0" w:color="auto"/>
              <w:right w:val="single" w:sz="6" w:space="0" w:color="auto"/>
            </w:tcBorders>
          </w:tcPr>
          <w:p w14:paraId="5B83583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99.69</w:t>
            </w:r>
          </w:p>
        </w:tc>
        <w:tc>
          <w:tcPr>
            <w:tcW w:w="810" w:type="dxa"/>
            <w:tcBorders>
              <w:top w:val="single" w:sz="6" w:space="0" w:color="auto"/>
              <w:left w:val="single" w:sz="6" w:space="0" w:color="auto"/>
              <w:bottom w:val="single" w:sz="6" w:space="0" w:color="auto"/>
              <w:right w:val="single" w:sz="6" w:space="0" w:color="auto"/>
            </w:tcBorders>
          </w:tcPr>
          <w:p w14:paraId="58DD344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99.51</w:t>
            </w:r>
          </w:p>
        </w:tc>
        <w:tc>
          <w:tcPr>
            <w:tcW w:w="810" w:type="dxa"/>
            <w:tcBorders>
              <w:top w:val="single" w:sz="6" w:space="0" w:color="auto"/>
              <w:left w:val="single" w:sz="6" w:space="0" w:color="auto"/>
              <w:bottom w:val="single" w:sz="6" w:space="0" w:color="auto"/>
              <w:right w:val="single" w:sz="6" w:space="0" w:color="auto"/>
            </w:tcBorders>
          </w:tcPr>
          <w:p w14:paraId="392AE43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99.36</w:t>
            </w:r>
          </w:p>
        </w:tc>
      </w:tr>
      <w:tr w:rsidR="00156CB4" w:rsidRPr="00034915" w14:paraId="7949390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966621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2.14</w:t>
            </w:r>
          </w:p>
        </w:tc>
        <w:tc>
          <w:tcPr>
            <w:tcW w:w="810" w:type="dxa"/>
            <w:tcBorders>
              <w:top w:val="single" w:sz="6" w:space="0" w:color="auto"/>
              <w:left w:val="single" w:sz="6" w:space="0" w:color="auto"/>
              <w:bottom w:val="single" w:sz="6" w:space="0" w:color="auto"/>
              <w:right w:val="single" w:sz="6" w:space="0" w:color="auto"/>
            </w:tcBorders>
          </w:tcPr>
          <w:p w14:paraId="57CE405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E86E2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7A2CE9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BDCAE8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C1F6C6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99.92</w:t>
            </w:r>
          </w:p>
        </w:tc>
        <w:tc>
          <w:tcPr>
            <w:tcW w:w="810" w:type="dxa"/>
            <w:tcBorders>
              <w:top w:val="single" w:sz="6" w:space="0" w:color="auto"/>
              <w:left w:val="single" w:sz="6" w:space="0" w:color="auto"/>
              <w:bottom w:val="single" w:sz="6" w:space="0" w:color="auto"/>
              <w:right w:val="single" w:sz="6" w:space="0" w:color="auto"/>
            </w:tcBorders>
          </w:tcPr>
          <w:p w14:paraId="3C8F31E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99.71</w:t>
            </w:r>
          </w:p>
        </w:tc>
        <w:tc>
          <w:tcPr>
            <w:tcW w:w="810" w:type="dxa"/>
            <w:tcBorders>
              <w:top w:val="single" w:sz="6" w:space="0" w:color="auto"/>
              <w:left w:val="single" w:sz="6" w:space="0" w:color="auto"/>
              <w:bottom w:val="single" w:sz="6" w:space="0" w:color="auto"/>
              <w:right w:val="single" w:sz="6" w:space="0" w:color="auto"/>
            </w:tcBorders>
          </w:tcPr>
          <w:p w14:paraId="5C79DCA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99.54</w:t>
            </w:r>
          </w:p>
        </w:tc>
        <w:tc>
          <w:tcPr>
            <w:tcW w:w="810" w:type="dxa"/>
            <w:tcBorders>
              <w:top w:val="single" w:sz="6" w:space="0" w:color="auto"/>
              <w:left w:val="single" w:sz="6" w:space="0" w:color="auto"/>
              <w:bottom w:val="single" w:sz="6" w:space="0" w:color="auto"/>
              <w:right w:val="single" w:sz="6" w:space="0" w:color="auto"/>
            </w:tcBorders>
          </w:tcPr>
          <w:p w14:paraId="4A13EBC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99.39</w:t>
            </w:r>
          </w:p>
        </w:tc>
      </w:tr>
      <w:tr w:rsidR="00156CB4" w:rsidRPr="00034915" w14:paraId="20B2429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91EF9C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2.15</w:t>
            </w:r>
          </w:p>
        </w:tc>
        <w:tc>
          <w:tcPr>
            <w:tcW w:w="810" w:type="dxa"/>
            <w:tcBorders>
              <w:top w:val="single" w:sz="6" w:space="0" w:color="auto"/>
              <w:left w:val="single" w:sz="6" w:space="0" w:color="auto"/>
              <w:bottom w:val="single" w:sz="6" w:space="0" w:color="auto"/>
              <w:right w:val="single" w:sz="6" w:space="0" w:color="auto"/>
            </w:tcBorders>
          </w:tcPr>
          <w:p w14:paraId="045FF3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011EF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B1B328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D6EC1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CFE948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99.94</w:t>
            </w:r>
          </w:p>
        </w:tc>
        <w:tc>
          <w:tcPr>
            <w:tcW w:w="810" w:type="dxa"/>
            <w:tcBorders>
              <w:top w:val="single" w:sz="6" w:space="0" w:color="auto"/>
              <w:left w:val="single" w:sz="6" w:space="0" w:color="auto"/>
              <w:bottom w:val="single" w:sz="6" w:space="0" w:color="auto"/>
              <w:right w:val="single" w:sz="6" w:space="0" w:color="auto"/>
            </w:tcBorders>
          </w:tcPr>
          <w:p w14:paraId="4D9633B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99.74</w:t>
            </w:r>
          </w:p>
        </w:tc>
        <w:tc>
          <w:tcPr>
            <w:tcW w:w="810" w:type="dxa"/>
            <w:tcBorders>
              <w:top w:val="single" w:sz="6" w:space="0" w:color="auto"/>
              <w:left w:val="single" w:sz="6" w:space="0" w:color="auto"/>
              <w:bottom w:val="single" w:sz="6" w:space="0" w:color="auto"/>
              <w:right w:val="single" w:sz="6" w:space="0" w:color="auto"/>
            </w:tcBorders>
          </w:tcPr>
          <w:p w14:paraId="164B312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99.57</w:t>
            </w:r>
          </w:p>
        </w:tc>
        <w:tc>
          <w:tcPr>
            <w:tcW w:w="810" w:type="dxa"/>
            <w:tcBorders>
              <w:top w:val="single" w:sz="6" w:space="0" w:color="auto"/>
              <w:left w:val="single" w:sz="6" w:space="0" w:color="auto"/>
              <w:bottom w:val="single" w:sz="6" w:space="0" w:color="auto"/>
              <w:right w:val="single" w:sz="6" w:space="0" w:color="auto"/>
            </w:tcBorders>
          </w:tcPr>
          <w:p w14:paraId="5DA8683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99.42</w:t>
            </w:r>
          </w:p>
        </w:tc>
      </w:tr>
      <w:tr w:rsidR="00156CB4" w:rsidRPr="00034915" w14:paraId="365164C2"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1B29C4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2.16</w:t>
            </w:r>
          </w:p>
        </w:tc>
        <w:tc>
          <w:tcPr>
            <w:tcW w:w="810" w:type="dxa"/>
            <w:tcBorders>
              <w:top w:val="single" w:sz="6" w:space="0" w:color="auto"/>
              <w:left w:val="single" w:sz="6" w:space="0" w:color="auto"/>
              <w:bottom w:val="single" w:sz="6" w:space="0" w:color="auto"/>
              <w:right w:val="single" w:sz="6" w:space="0" w:color="auto"/>
            </w:tcBorders>
          </w:tcPr>
          <w:p w14:paraId="6C22842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33461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B8862F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A485A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4C390C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99.95</w:t>
            </w:r>
          </w:p>
        </w:tc>
        <w:tc>
          <w:tcPr>
            <w:tcW w:w="810" w:type="dxa"/>
            <w:tcBorders>
              <w:top w:val="single" w:sz="6" w:space="0" w:color="auto"/>
              <w:left w:val="single" w:sz="6" w:space="0" w:color="auto"/>
              <w:bottom w:val="single" w:sz="6" w:space="0" w:color="auto"/>
              <w:right w:val="single" w:sz="6" w:space="0" w:color="auto"/>
            </w:tcBorders>
          </w:tcPr>
          <w:p w14:paraId="2D9672D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99.76</w:t>
            </w:r>
          </w:p>
        </w:tc>
        <w:tc>
          <w:tcPr>
            <w:tcW w:w="810" w:type="dxa"/>
            <w:tcBorders>
              <w:top w:val="single" w:sz="6" w:space="0" w:color="auto"/>
              <w:left w:val="single" w:sz="6" w:space="0" w:color="auto"/>
              <w:bottom w:val="single" w:sz="6" w:space="0" w:color="auto"/>
              <w:right w:val="single" w:sz="6" w:space="0" w:color="auto"/>
            </w:tcBorders>
          </w:tcPr>
          <w:p w14:paraId="7FC0BD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99.59</w:t>
            </w:r>
          </w:p>
        </w:tc>
        <w:tc>
          <w:tcPr>
            <w:tcW w:w="810" w:type="dxa"/>
            <w:tcBorders>
              <w:top w:val="single" w:sz="6" w:space="0" w:color="auto"/>
              <w:left w:val="single" w:sz="6" w:space="0" w:color="auto"/>
              <w:bottom w:val="single" w:sz="6" w:space="0" w:color="auto"/>
              <w:right w:val="single" w:sz="6" w:space="0" w:color="auto"/>
            </w:tcBorders>
          </w:tcPr>
          <w:p w14:paraId="2024941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99.45</w:t>
            </w:r>
          </w:p>
        </w:tc>
      </w:tr>
      <w:tr w:rsidR="00156CB4" w:rsidRPr="00034915" w14:paraId="5C18349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B9347B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2.17</w:t>
            </w:r>
          </w:p>
        </w:tc>
        <w:tc>
          <w:tcPr>
            <w:tcW w:w="810" w:type="dxa"/>
            <w:tcBorders>
              <w:top w:val="single" w:sz="6" w:space="0" w:color="auto"/>
              <w:left w:val="single" w:sz="6" w:space="0" w:color="auto"/>
              <w:bottom w:val="single" w:sz="6" w:space="0" w:color="auto"/>
              <w:right w:val="single" w:sz="6" w:space="0" w:color="auto"/>
            </w:tcBorders>
          </w:tcPr>
          <w:p w14:paraId="0C33C84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997CCB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F95A9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B861B3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2D02BE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99.96</w:t>
            </w:r>
          </w:p>
        </w:tc>
        <w:tc>
          <w:tcPr>
            <w:tcW w:w="810" w:type="dxa"/>
            <w:tcBorders>
              <w:top w:val="single" w:sz="6" w:space="0" w:color="auto"/>
              <w:left w:val="single" w:sz="6" w:space="0" w:color="auto"/>
              <w:bottom w:val="single" w:sz="6" w:space="0" w:color="auto"/>
              <w:right w:val="single" w:sz="6" w:space="0" w:color="auto"/>
            </w:tcBorders>
          </w:tcPr>
          <w:p w14:paraId="673246F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99.78</w:t>
            </w:r>
          </w:p>
        </w:tc>
        <w:tc>
          <w:tcPr>
            <w:tcW w:w="810" w:type="dxa"/>
            <w:tcBorders>
              <w:top w:val="single" w:sz="6" w:space="0" w:color="auto"/>
              <w:left w:val="single" w:sz="6" w:space="0" w:color="auto"/>
              <w:bottom w:val="single" w:sz="6" w:space="0" w:color="auto"/>
              <w:right w:val="single" w:sz="6" w:space="0" w:color="auto"/>
            </w:tcBorders>
          </w:tcPr>
          <w:p w14:paraId="0ED9551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99.62</w:t>
            </w:r>
          </w:p>
        </w:tc>
        <w:tc>
          <w:tcPr>
            <w:tcW w:w="810" w:type="dxa"/>
            <w:tcBorders>
              <w:top w:val="single" w:sz="6" w:space="0" w:color="auto"/>
              <w:left w:val="single" w:sz="6" w:space="0" w:color="auto"/>
              <w:bottom w:val="single" w:sz="6" w:space="0" w:color="auto"/>
              <w:right w:val="single" w:sz="6" w:space="0" w:color="auto"/>
            </w:tcBorders>
          </w:tcPr>
          <w:p w14:paraId="42A2014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99.48</w:t>
            </w:r>
          </w:p>
        </w:tc>
      </w:tr>
      <w:tr w:rsidR="00156CB4" w:rsidRPr="00034915" w14:paraId="4D084DA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7A78F3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2.18</w:t>
            </w:r>
          </w:p>
        </w:tc>
        <w:tc>
          <w:tcPr>
            <w:tcW w:w="810" w:type="dxa"/>
            <w:tcBorders>
              <w:top w:val="single" w:sz="6" w:space="0" w:color="auto"/>
              <w:left w:val="single" w:sz="6" w:space="0" w:color="auto"/>
              <w:bottom w:val="single" w:sz="6" w:space="0" w:color="auto"/>
              <w:right w:val="single" w:sz="6" w:space="0" w:color="auto"/>
            </w:tcBorders>
          </w:tcPr>
          <w:p w14:paraId="622D96C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9FD544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6975D1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7DC379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64E7B9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99.97</w:t>
            </w:r>
          </w:p>
        </w:tc>
        <w:tc>
          <w:tcPr>
            <w:tcW w:w="810" w:type="dxa"/>
            <w:tcBorders>
              <w:top w:val="single" w:sz="6" w:space="0" w:color="auto"/>
              <w:left w:val="single" w:sz="6" w:space="0" w:color="auto"/>
              <w:bottom w:val="single" w:sz="6" w:space="0" w:color="auto"/>
              <w:right w:val="single" w:sz="6" w:space="0" w:color="auto"/>
            </w:tcBorders>
          </w:tcPr>
          <w:p w14:paraId="2BE75B5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99.80</w:t>
            </w:r>
          </w:p>
        </w:tc>
        <w:tc>
          <w:tcPr>
            <w:tcW w:w="810" w:type="dxa"/>
            <w:tcBorders>
              <w:top w:val="single" w:sz="6" w:space="0" w:color="auto"/>
              <w:left w:val="single" w:sz="6" w:space="0" w:color="auto"/>
              <w:bottom w:val="single" w:sz="6" w:space="0" w:color="auto"/>
              <w:right w:val="single" w:sz="6" w:space="0" w:color="auto"/>
            </w:tcBorders>
          </w:tcPr>
          <w:p w14:paraId="65A8077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99.64</w:t>
            </w:r>
          </w:p>
        </w:tc>
        <w:tc>
          <w:tcPr>
            <w:tcW w:w="810" w:type="dxa"/>
            <w:tcBorders>
              <w:top w:val="single" w:sz="6" w:space="0" w:color="auto"/>
              <w:left w:val="single" w:sz="6" w:space="0" w:color="auto"/>
              <w:bottom w:val="single" w:sz="6" w:space="0" w:color="auto"/>
              <w:right w:val="single" w:sz="6" w:space="0" w:color="auto"/>
            </w:tcBorders>
          </w:tcPr>
          <w:p w14:paraId="7A348CB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99.50</w:t>
            </w:r>
          </w:p>
        </w:tc>
      </w:tr>
      <w:tr w:rsidR="00156CB4" w:rsidRPr="00034915" w14:paraId="37103A5D"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29810F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2.19</w:t>
            </w:r>
          </w:p>
        </w:tc>
        <w:tc>
          <w:tcPr>
            <w:tcW w:w="810" w:type="dxa"/>
            <w:tcBorders>
              <w:top w:val="single" w:sz="6" w:space="0" w:color="auto"/>
              <w:left w:val="single" w:sz="6" w:space="0" w:color="auto"/>
              <w:bottom w:val="single" w:sz="6" w:space="0" w:color="auto"/>
              <w:right w:val="single" w:sz="6" w:space="0" w:color="auto"/>
            </w:tcBorders>
          </w:tcPr>
          <w:p w14:paraId="2ECF423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02B650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BCFE12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0FEBC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7A1313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99.98</w:t>
            </w:r>
          </w:p>
        </w:tc>
        <w:tc>
          <w:tcPr>
            <w:tcW w:w="810" w:type="dxa"/>
            <w:tcBorders>
              <w:top w:val="single" w:sz="6" w:space="0" w:color="auto"/>
              <w:left w:val="single" w:sz="6" w:space="0" w:color="auto"/>
              <w:bottom w:val="single" w:sz="6" w:space="0" w:color="auto"/>
              <w:right w:val="single" w:sz="6" w:space="0" w:color="auto"/>
            </w:tcBorders>
          </w:tcPr>
          <w:p w14:paraId="7DE938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99.82</w:t>
            </w:r>
          </w:p>
        </w:tc>
        <w:tc>
          <w:tcPr>
            <w:tcW w:w="810" w:type="dxa"/>
            <w:tcBorders>
              <w:top w:val="single" w:sz="6" w:space="0" w:color="auto"/>
              <w:left w:val="single" w:sz="6" w:space="0" w:color="auto"/>
              <w:bottom w:val="single" w:sz="6" w:space="0" w:color="auto"/>
              <w:right w:val="single" w:sz="6" w:space="0" w:color="auto"/>
            </w:tcBorders>
          </w:tcPr>
          <w:p w14:paraId="771D480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99.67</w:t>
            </w:r>
          </w:p>
        </w:tc>
        <w:tc>
          <w:tcPr>
            <w:tcW w:w="810" w:type="dxa"/>
            <w:tcBorders>
              <w:top w:val="single" w:sz="6" w:space="0" w:color="auto"/>
              <w:left w:val="single" w:sz="6" w:space="0" w:color="auto"/>
              <w:bottom w:val="single" w:sz="6" w:space="0" w:color="auto"/>
              <w:right w:val="single" w:sz="6" w:space="0" w:color="auto"/>
            </w:tcBorders>
          </w:tcPr>
          <w:p w14:paraId="39601B9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99.53</w:t>
            </w:r>
          </w:p>
        </w:tc>
      </w:tr>
      <w:tr w:rsidR="00156CB4" w:rsidRPr="00034915" w14:paraId="4CCD3A92"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49BE3F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2.20</w:t>
            </w:r>
          </w:p>
        </w:tc>
        <w:tc>
          <w:tcPr>
            <w:tcW w:w="810" w:type="dxa"/>
            <w:tcBorders>
              <w:top w:val="single" w:sz="6" w:space="0" w:color="auto"/>
              <w:left w:val="single" w:sz="6" w:space="0" w:color="auto"/>
              <w:bottom w:val="single" w:sz="6" w:space="0" w:color="auto"/>
              <w:right w:val="single" w:sz="6" w:space="0" w:color="auto"/>
            </w:tcBorders>
          </w:tcPr>
          <w:p w14:paraId="6B846C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241075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3C44C3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CAD5E4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206CAB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399CCC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99.84</w:t>
            </w:r>
          </w:p>
        </w:tc>
        <w:tc>
          <w:tcPr>
            <w:tcW w:w="810" w:type="dxa"/>
            <w:tcBorders>
              <w:top w:val="single" w:sz="6" w:space="0" w:color="auto"/>
              <w:left w:val="single" w:sz="6" w:space="0" w:color="auto"/>
              <w:bottom w:val="single" w:sz="6" w:space="0" w:color="auto"/>
              <w:right w:val="single" w:sz="6" w:space="0" w:color="auto"/>
            </w:tcBorders>
          </w:tcPr>
          <w:p w14:paraId="4F4B8BF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99.69</w:t>
            </w:r>
          </w:p>
        </w:tc>
        <w:tc>
          <w:tcPr>
            <w:tcW w:w="810" w:type="dxa"/>
            <w:tcBorders>
              <w:top w:val="single" w:sz="6" w:space="0" w:color="auto"/>
              <w:left w:val="single" w:sz="6" w:space="0" w:color="auto"/>
              <w:bottom w:val="single" w:sz="6" w:space="0" w:color="auto"/>
              <w:right w:val="single" w:sz="6" w:space="0" w:color="auto"/>
            </w:tcBorders>
          </w:tcPr>
          <w:p w14:paraId="2046879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99.56</w:t>
            </w:r>
          </w:p>
        </w:tc>
      </w:tr>
      <w:tr w:rsidR="00156CB4" w:rsidRPr="00034915" w14:paraId="1064D05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84CD72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2.21</w:t>
            </w:r>
          </w:p>
        </w:tc>
        <w:tc>
          <w:tcPr>
            <w:tcW w:w="810" w:type="dxa"/>
            <w:tcBorders>
              <w:top w:val="single" w:sz="6" w:space="0" w:color="auto"/>
              <w:left w:val="single" w:sz="6" w:space="0" w:color="auto"/>
              <w:bottom w:val="single" w:sz="6" w:space="0" w:color="auto"/>
              <w:right w:val="single" w:sz="6" w:space="0" w:color="auto"/>
            </w:tcBorders>
          </w:tcPr>
          <w:p w14:paraId="36E673B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1F131A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D09CF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C6FC4D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6DEFBB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736A86B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99.85</w:t>
            </w:r>
          </w:p>
        </w:tc>
        <w:tc>
          <w:tcPr>
            <w:tcW w:w="810" w:type="dxa"/>
            <w:tcBorders>
              <w:top w:val="single" w:sz="6" w:space="0" w:color="auto"/>
              <w:left w:val="single" w:sz="6" w:space="0" w:color="auto"/>
              <w:bottom w:val="single" w:sz="6" w:space="0" w:color="auto"/>
              <w:right w:val="single" w:sz="6" w:space="0" w:color="auto"/>
            </w:tcBorders>
          </w:tcPr>
          <w:p w14:paraId="58C0383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99.71</w:t>
            </w:r>
          </w:p>
        </w:tc>
        <w:tc>
          <w:tcPr>
            <w:tcW w:w="810" w:type="dxa"/>
            <w:tcBorders>
              <w:top w:val="single" w:sz="6" w:space="0" w:color="auto"/>
              <w:left w:val="single" w:sz="6" w:space="0" w:color="auto"/>
              <w:bottom w:val="single" w:sz="6" w:space="0" w:color="auto"/>
              <w:right w:val="single" w:sz="6" w:space="0" w:color="auto"/>
            </w:tcBorders>
          </w:tcPr>
          <w:p w14:paraId="613A308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99.58</w:t>
            </w:r>
          </w:p>
        </w:tc>
      </w:tr>
      <w:tr w:rsidR="00156CB4" w:rsidRPr="00034915" w14:paraId="272B6EC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699418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2.22</w:t>
            </w:r>
          </w:p>
        </w:tc>
        <w:tc>
          <w:tcPr>
            <w:tcW w:w="810" w:type="dxa"/>
            <w:tcBorders>
              <w:top w:val="single" w:sz="6" w:space="0" w:color="auto"/>
              <w:left w:val="single" w:sz="6" w:space="0" w:color="auto"/>
              <w:bottom w:val="single" w:sz="6" w:space="0" w:color="auto"/>
              <w:right w:val="single" w:sz="6" w:space="0" w:color="auto"/>
            </w:tcBorders>
          </w:tcPr>
          <w:p w14:paraId="4074443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769E03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3CAE5C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9DE21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9A57DD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1CDA078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99.87</w:t>
            </w:r>
          </w:p>
        </w:tc>
        <w:tc>
          <w:tcPr>
            <w:tcW w:w="810" w:type="dxa"/>
            <w:tcBorders>
              <w:top w:val="single" w:sz="6" w:space="0" w:color="auto"/>
              <w:left w:val="single" w:sz="6" w:space="0" w:color="auto"/>
              <w:bottom w:val="single" w:sz="6" w:space="0" w:color="auto"/>
              <w:right w:val="single" w:sz="6" w:space="0" w:color="auto"/>
            </w:tcBorders>
          </w:tcPr>
          <w:p w14:paraId="735EF4F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99.73</w:t>
            </w:r>
          </w:p>
        </w:tc>
        <w:tc>
          <w:tcPr>
            <w:tcW w:w="810" w:type="dxa"/>
            <w:tcBorders>
              <w:top w:val="single" w:sz="6" w:space="0" w:color="auto"/>
              <w:left w:val="single" w:sz="6" w:space="0" w:color="auto"/>
              <w:bottom w:val="single" w:sz="6" w:space="0" w:color="auto"/>
              <w:right w:val="single" w:sz="6" w:space="0" w:color="auto"/>
            </w:tcBorders>
          </w:tcPr>
          <w:p w14:paraId="1CE8B9C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99.61</w:t>
            </w:r>
          </w:p>
        </w:tc>
      </w:tr>
      <w:tr w:rsidR="00156CB4" w:rsidRPr="00034915" w14:paraId="65BDA89C"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8462C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2.23</w:t>
            </w:r>
          </w:p>
        </w:tc>
        <w:tc>
          <w:tcPr>
            <w:tcW w:w="810" w:type="dxa"/>
            <w:tcBorders>
              <w:top w:val="single" w:sz="6" w:space="0" w:color="auto"/>
              <w:left w:val="single" w:sz="6" w:space="0" w:color="auto"/>
              <w:bottom w:val="single" w:sz="6" w:space="0" w:color="auto"/>
              <w:right w:val="single" w:sz="6" w:space="0" w:color="auto"/>
            </w:tcBorders>
          </w:tcPr>
          <w:p w14:paraId="4721356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00B1BD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537FC5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FD9864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70038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E925A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99.88</w:t>
            </w:r>
          </w:p>
        </w:tc>
        <w:tc>
          <w:tcPr>
            <w:tcW w:w="810" w:type="dxa"/>
            <w:tcBorders>
              <w:top w:val="single" w:sz="6" w:space="0" w:color="auto"/>
              <w:left w:val="single" w:sz="6" w:space="0" w:color="auto"/>
              <w:bottom w:val="single" w:sz="6" w:space="0" w:color="auto"/>
              <w:right w:val="single" w:sz="6" w:space="0" w:color="auto"/>
            </w:tcBorders>
          </w:tcPr>
          <w:p w14:paraId="3FAB1B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99.75</w:t>
            </w:r>
          </w:p>
        </w:tc>
        <w:tc>
          <w:tcPr>
            <w:tcW w:w="810" w:type="dxa"/>
            <w:tcBorders>
              <w:top w:val="single" w:sz="6" w:space="0" w:color="auto"/>
              <w:left w:val="single" w:sz="6" w:space="0" w:color="auto"/>
              <w:bottom w:val="single" w:sz="6" w:space="0" w:color="auto"/>
              <w:right w:val="single" w:sz="6" w:space="0" w:color="auto"/>
            </w:tcBorders>
          </w:tcPr>
          <w:p w14:paraId="223EFEB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99.63</w:t>
            </w:r>
          </w:p>
        </w:tc>
      </w:tr>
      <w:tr w:rsidR="00156CB4" w:rsidRPr="00034915" w14:paraId="0B1F14C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7FA607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2.24</w:t>
            </w:r>
          </w:p>
        </w:tc>
        <w:tc>
          <w:tcPr>
            <w:tcW w:w="810" w:type="dxa"/>
            <w:tcBorders>
              <w:top w:val="single" w:sz="6" w:space="0" w:color="auto"/>
              <w:left w:val="single" w:sz="6" w:space="0" w:color="auto"/>
              <w:bottom w:val="single" w:sz="6" w:space="0" w:color="auto"/>
              <w:right w:val="single" w:sz="6" w:space="0" w:color="auto"/>
            </w:tcBorders>
          </w:tcPr>
          <w:p w14:paraId="1B54398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92FF10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F3D314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997D43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0B646D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BC934D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99.90</w:t>
            </w:r>
          </w:p>
        </w:tc>
        <w:tc>
          <w:tcPr>
            <w:tcW w:w="810" w:type="dxa"/>
            <w:tcBorders>
              <w:top w:val="single" w:sz="6" w:space="0" w:color="auto"/>
              <w:left w:val="single" w:sz="6" w:space="0" w:color="auto"/>
              <w:bottom w:val="single" w:sz="6" w:space="0" w:color="auto"/>
              <w:right w:val="single" w:sz="6" w:space="0" w:color="auto"/>
            </w:tcBorders>
          </w:tcPr>
          <w:p w14:paraId="30FC406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99.77</w:t>
            </w:r>
          </w:p>
        </w:tc>
        <w:tc>
          <w:tcPr>
            <w:tcW w:w="810" w:type="dxa"/>
            <w:tcBorders>
              <w:top w:val="single" w:sz="6" w:space="0" w:color="auto"/>
              <w:left w:val="single" w:sz="6" w:space="0" w:color="auto"/>
              <w:bottom w:val="single" w:sz="6" w:space="0" w:color="auto"/>
              <w:right w:val="single" w:sz="6" w:space="0" w:color="auto"/>
            </w:tcBorders>
          </w:tcPr>
          <w:p w14:paraId="583F2FF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99.66</w:t>
            </w:r>
          </w:p>
        </w:tc>
      </w:tr>
      <w:tr w:rsidR="00156CB4" w:rsidRPr="00034915" w14:paraId="537CCDB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26DFE0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2.25</w:t>
            </w:r>
          </w:p>
        </w:tc>
        <w:tc>
          <w:tcPr>
            <w:tcW w:w="810" w:type="dxa"/>
            <w:tcBorders>
              <w:top w:val="single" w:sz="6" w:space="0" w:color="auto"/>
              <w:left w:val="single" w:sz="6" w:space="0" w:color="auto"/>
              <w:bottom w:val="single" w:sz="6" w:space="0" w:color="auto"/>
              <w:right w:val="single" w:sz="6" w:space="0" w:color="auto"/>
            </w:tcBorders>
          </w:tcPr>
          <w:p w14:paraId="10B7083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8C21BB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9AEF6A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83857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484A17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F33C7E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99.91</w:t>
            </w:r>
          </w:p>
        </w:tc>
        <w:tc>
          <w:tcPr>
            <w:tcW w:w="810" w:type="dxa"/>
            <w:tcBorders>
              <w:top w:val="single" w:sz="6" w:space="0" w:color="auto"/>
              <w:left w:val="single" w:sz="6" w:space="0" w:color="auto"/>
              <w:bottom w:val="single" w:sz="6" w:space="0" w:color="auto"/>
              <w:right w:val="single" w:sz="6" w:space="0" w:color="auto"/>
            </w:tcBorders>
          </w:tcPr>
          <w:p w14:paraId="108973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99.79</w:t>
            </w:r>
          </w:p>
        </w:tc>
        <w:tc>
          <w:tcPr>
            <w:tcW w:w="810" w:type="dxa"/>
            <w:tcBorders>
              <w:top w:val="single" w:sz="6" w:space="0" w:color="auto"/>
              <w:left w:val="single" w:sz="6" w:space="0" w:color="auto"/>
              <w:bottom w:val="single" w:sz="6" w:space="0" w:color="auto"/>
              <w:right w:val="single" w:sz="6" w:space="0" w:color="auto"/>
            </w:tcBorders>
          </w:tcPr>
          <w:p w14:paraId="0415CD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99.68</w:t>
            </w:r>
          </w:p>
        </w:tc>
      </w:tr>
      <w:tr w:rsidR="00156CB4" w:rsidRPr="00034915" w14:paraId="1FF436F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5EC66E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2.26</w:t>
            </w:r>
          </w:p>
        </w:tc>
        <w:tc>
          <w:tcPr>
            <w:tcW w:w="810" w:type="dxa"/>
            <w:tcBorders>
              <w:top w:val="single" w:sz="6" w:space="0" w:color="auto"/>
              <w:left w:val="single" w:sz="6" w:space="0" w:color="auto"/>
              <w:bottom w:val="single" w:sz="6" w:space="0" w:color="auto"/>
              <w:right w:val="single" w:sz="6" w:space="0" w:color="auto"/>
            </w:tcBorders>
          </w:tcPr>
          <w:p w14:paraId="0934971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194376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E1F18A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A029B0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10186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29D2F9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99.92</w:t>
            </w:r>
          </w:p>
        </w:tc>
        <w:tc>
          <w:tcPr>
            <w:tcW w:w="810" w:type="dxa"/>
            <w:tcBorders>
              <w:top w:val="single" w:sz="6" w:space="0" w:color="auto"/>
              <w:left w:val="single" w:sz="6" w:space="0" w:color="auto"/>
              <w:bottom w:val="single" w:sz="6" w:space="0" w:color="auto"/>
              <w:right w:val="single" w:sz="6" w:space="0" w:color="auto"/>
            </w:tcBorders>
          </w:tcPr>
          <w:p w14:paraId="63380B9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99.80</w:t>
            </w:r>
          </w:p>
        </w:tc>
        <w:tc>
          <w:tcPr>
            <w:tcW w:w="810" w:type="dxa"/>
            <w:tcBorders>
              <w:top w:val="single" w:sz="6" w:space="0" w:color="auto"/>
              <w:left w:val="single" w:sz="6" w:space="0" w:color="auto"/>
              <w:bottom w:val="single" w:sz="6" w:space="0" w:color="auto"/>
              <w:right w:val="single" w:sz="6" w:space="0" w:color="auto"/>
            </w:tcBorders>
          </w:tcPr>
          <w:p w14:paraId="7820DE1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99.70</w:t>
            </w:r>
          </w:p>
        </w:tc>
      </w:tr>
      <w:tr w:rsidR="00156CB4" w:rsidRPr="00034915" w14:paraId="6CA6627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6ECDD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2.27</w:t>
            </w:r>
          </w:p>
        </w:tc>
        <w:tc>
          <w:tcPr>
            <w:tcW w:w="810" w:type="dxa"/>
            <w:tcBorders>
              <w:top w:val="single" w:sz="6" w:space="0" w:color="auto"/>
              <w:left w:val="single" w:sz="6" w:space="0" w:color="auto"/>
              <w:bottom w:val="single" w:sz="6" w:space="0" w:color="auto"/>
              <w:right w:val="single" w:sz="6" w:space="0" w:color="auto"/>
            </w:tcBorders>
          </w:tcPr>
          <w:p w14:paraId="77E7F35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8701C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FEF883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34979C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4D097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14E71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99.93</w:t>
            </w:r>
          </w:p>
        </w:tc>
        <w:tc>
          <w:tcPr>
            <w:tcW w:w="810" w:type="dxa"/>
            <w:tcBorders>
              <w:top w:val="single" w:sz="6" w:space="0" w:color="auto"/>
              <w:left w:val="single" w:sz="6" w:space="0" w:color="auto"/>
              <w:bottom w:val="single" w:sz="6" w:space="0" w:color="auto"/>
              <w:right w:val="single" w:sz="6" w:space="0" w:color="auto"/>
            </w:tcBorders>
          </w:tcPr>
          <w:p w14:paraId="39696A4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99.82</w:t>
            </w:r>
          </w:p>
        </w:tc>
        <w:tc>
          <w:tcPr>
            <w:tcW w:w="810" w:type="dxa"/>
            <w:tcBorders>
              <w:top w:val="single" w:sz="6" w:space="0" w:color="auto"/>
              <w:left w:val="single" w:sz="6" w:space="0" w:color="auto"/>
              <w:bottom w:val="single" w:sz="6" w:space="0" w:color="auto"/>
              <w:right w:val="single" w:sz="6" w:space="0" w:color="auto"/>
            </w:tcBorders>
          </w:tcPr>
          <w:p w14:paraId="1C1F02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99.72</w:t>
            </w:r>
          </w:p>
        </w:tc>
      </w:tr>
      <w:tr w:rsidR="00156CB4" w:rsidRPr="00034915" w14:paraId="6FF0A19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61C237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2.28</w:t>
            </w:r>
          </w:p>
        </w:tc>
        <w:tc>
          <w:tcPr>
            <w:tcW w:w="810" w:type="dxa"/>
            <w:tcBorders>
              <w:top w:val="single" w:sz="6" w:space="0" w:color="auto"/>
              <w:left w:val="single" w:sz="6" w:space="0" w:color="auto"/>
              <w:bottom w:val="single" w:sz="6" w:space="0" w:color="auto"/>
              <w:right w:val="single" w:sz="6" w:space="0" w:color="auto"/>
            </w:tcBorders>
          </w:tcPr>
          <w:p w14:paraId="40890A3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45970C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647DD0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DF8315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58A770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C04405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99.94</w:t>
            </w:r>
          </w:p>
        </w:tc>
        <w:tc>
          <w:tcPr>
            <w:tcW w:w="810" w:type="dxa"/>
            <w:tcBorders>
              <w:top w:val="single" w:sz="6" w:space="0" w:color="auto"/>
              <w:left w:val="single" w:sz="6" w:space="0" w:color="auto"/>
              <w:bottom w:val="single" w:sz="6" w:space="0" w:color="auto"/>
              <w:right w:val="single" w:sz="6" w:space="0" w:color="auto"/>
            </w:tcBorders>
          </w:tcPr>
          <w:p w14:paraId="0A2662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99.83</w:t>
            </w:r>
          </w:p>
        </w:tc>
        <w:tc>
          <w:tcPr>
            <w:tcW w:w="810" w:type="dxa"/>
            <w:tcBorders>
              <w:top w:val="single" w:sz="6" w:space="0" w:color="auto"/>
              <w:left w:val="single" w:sz="6" w:space="0" w:color="auto"/>
              <w:bottom w:val="single" w:sz="6" w:space="0" w:color="auto"/>
              <w:right w:val="single" w:sz="6" w:space="0" w:color="auto"/>
            </w:tcBorders>
          </w:tcPr>
          <w:p w14:paraId="7DA2F72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99.73</w:t>
            </w:r>
          </w:p>
        </w:tc>
      </w:tr>
      <w:tr w:rsidR="00156CB4" w:rsidRPr="00034915" w14:paraId="02A0EC1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D749CA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2.29</w:t>
            </w:r>
          </w:p>
        </w:tc>
        <w:tc>
          <w:tcPr>
            <w:tcW w:w="810" w:type="dxa"/>
            <w:tcBorders>
              <w:top w:val="single" w:sz="6" w:space="0" w:color="auto"/>
              <w:left w:val="single" w:sz="6" w:space="0" w:color="auto"/>
              <w:bottom w:val="single" w:sz="6" w:space="0" w:color="auto"/>
              <w:right w:val="single" w:sz="6" w:space="0" w:color="auto"/>
            </w:tcBorders>
          </w:tcPr>
          <w:p w14:paraId="7DABDCA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53C24D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F5D4A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8FC418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06A0E3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FB1173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99.95</w:t>
            </w:r>
          </w:p>
        </w:tc>
        <w:tc>
          <w:tcPr>
            <w:tcW w:w="810" w:type="dxa"/>
            <w:tcBorders>
              <w:top w:val="single" w:sz="6" w:space="0" w:color="auto"/>
              <w:left w:val="single" w:sz="6" w:space="0" w:color="auto"/>
              <w:bottom w:val="single" w:sz="6" w:space="0" w:color="auto"/>
              <w:right w:val="single" w:sz="6" w:space="0" w:color="auto"/>
            </w:tcBorders>
          </w:tcPr>
          <w:p w14:paraId="37D4B04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99.85</w:t>
            </w:r>
          </w:p>
        </w:tc>
        <w:tc>
          <w:tcPr>
            <w:tcW w:w="810" w:type="dxa"/>
            <w:tcBorders>
              <w:top w:val="single" w:sz="6" w:space="0" w:color="auto"/>
              <w:left w:val="single" w:sz="6" w:space="0" w:color="auto"/>
              <w:bottom w:val="single" w:sz="6" w:space="0" w:color="auto"/>
              <w:right w:val="single" w:sz="6" w:space="0" w:color="auto"/>
            </w:tcBorders>
          </w:tcPr>
          <w:p w14:paraId="757AC9E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99.75</w:t>
            </w:r>
          </w:p>
        </w:tc>
      </w:tr>
      <w:tr w:rsidR="00156CB4" w:rsidRPr="00034915" w14:paraId="6684D249"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28E700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2.30</w:t>
            </w:r>
          </w:p>
        </w:tc>
        <w:tc>
          <w:tcPr>
            <w:tcW w:w="810" w:type="dxa"/>
            <w:tcBorders>
              <w:top w:val="single" w:sz="6" w:space="0" w:color="auto"/>
              <w:left w:val="single" w:sz="6" w:space="0" w:color="auto"/>
              <w:bottom w:val="single" w:sz="6" w:space="0" w:color="auto"/>
              <w:right w:val="single" w:sz="6" w:space="0" w:color="auto"/>
            </w:tcBorders>
          </w:tcPr>
          <w:p w14:paraId="5D6D44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3ED49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13005C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A5A894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E50FE1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42FF45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99.96</w:t>
            </w:r>
          </w:p>
        </w:tc>
        <w:tc>
          <w:tcPr>
            <w:tcW w:w="810" w:type="dxa"/>
            <w:tcBorders>
              <w:top w:val="single" w:sz="6" w:space="0" w:color="auto"/>
              <w:left w:val="single" w:sz="6" w:space="0" w:color="auto"/>
              <w:bottom w:val="single" w:sz="6" w:space="0" w:color="auto"/>
              <w:right w:val="single" w:sz="6" w:space="0" w:color="auto"/>
            </w:tcBorders>
          </w:tcPr>
          <w:p w14:paraId="2EBE3A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99.86</w:t>
            </w:r>
          </w:p>
        </w:tc>
        <w:tc>
          <w:tcPr>
            <w:tcW w:w="810" w:type="dxa"/>
            <w:tcBorders>
              <w:top w:val="single" w:sz="6" w:space="0" w:color="auto"/>
              <w:left w:val="single" w:sz="6" w:space="0" w:color="auto"/>
              <w:bottom w:val="single" w:sz="6" w:space="0" w:color="auto"/>
              <w:right w:val="single" w:sz="6" w:space="0" w:color="auto"/>
            </w:tcBorders>
          </w:tcPr>
          <w:p w14:paraId="52D23D4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99.77</w:t>
            </w:r>
          </w:p>
        </w:tc>
      </w:tr>
      <w:tr w:rsidR="00156CB4" w:rsidRPr="00034915" w14:paraId="0E6115E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084150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2.31</w:t>
            </w:r>
          </w:p>
        </w:tc>
        <w:tc>
          <w:tcPr>
            <w:tcW w:w="810" w:type="dxa"/>
            <w:tcBorders>
              <w:top w:val="single" w:sz="6" w:space="0" w:color="auto"/>
              <w:left w:val="single" w:sz="6" w:space="0" w:color="auto"/>
              <w:bottom w:val="single" w:sz="6" w:space="0" w:color="auto"/>
              <w:right w:val="single" w:sz="6" w:space="0" w:color="auto"/>
            </w:tcBorders>
          </w:tcPr>
          <w:p w14:paraId="3627BDE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DAE2E2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E2C533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581842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4B6B85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0CA869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99.96</w:t>
            </w:r>
          </w:p>
        </w:tc>
        <w:tc>
          <w:tcPr>
            <w:tcW w:w="810" w:type="dxa"/>
            <w:tcBorders>
              <w:top w:val="single" w:sz="6" w:space="0" w:color="auto"/>
              <w:left w:val="single" w:sz="6" w:space="0" w:color="auto"/>
              <w:bottom w:val="single" w:sz="6" w:space="0" w:color="auto"/>
              <w:right w:val="single" w:sz="6" w:space="0" w:color="auto"/>
            </w:tcBorders>
          </w:tcPr>
          <w:p w14:paraId="049B514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99.87</w:t>
            </w:r>
          </w:p>
        </w:tc>
        <w:tc>
          <w:tcPr>
            <w:tcW w:w="810" w:type="dxa"/>
            <w:tcBorders>
              <w:top w:val="single" w:sz="6" w:space="0" w:color="auto"/>
              <w:left w:val="single" w:sz="6" w:space="0" w:color="auto"/>
              <w:bottom w:val="single" w:sz="6" w:space="0" w:color="auto"/>
              <w:right w:val="single" w:sz="6" w:space="0" w:color="auto"/>
            </w:tcBorders>
          </w:tcPr>
          <w:p w14:paraId="5589467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99.78</w:t>
            </w:r>
          </w:p>
        </w:tc>
      </w:tr>
      <w:tr w:rsidR="00156CB4" w:rsidRPr="00034915" w14:paraId="312128E9"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D9119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2.32</w:t>
            </w:r>
          </w:p>
        </w:tc>
        <w:tc>
          <w:tcPr>
            <w:tcW w:w="810" w:type="dxa"/>
            <w:tcBorders>
              <w:top w:val="single" w:sz="6" w:space="0" w:color="auto"/>
              <w:left w:val="single" w:sz="6" w:space="0" w:color="auto"/>
              <w:bottom w:val="single" w:sz="6" w:space="0" w:color="auto"/>
              <w:right w:val="single" w:sz="6" w:space="0" w:color="auto"/>
            </w:tcBorders>
          </w:tcPr>
          <w:p w14:paraId="0290F4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E00C97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F3E84F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C8016A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8F1E8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37041B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99.97</w:t>
            </w:r>
          </w:p>
        </w:tc>
        <w:tc>
          <w:tcPr>
            <w:tcW w:w="810" w:type="dxa"/>
            <w:tcBorders>
              <w:top w:val="single" w:sz="6" w:space="0" w:color="auto"/>
              <w:left w:val="single" w:sz="6" w:space="0" w:color="auto"/>
              <w:bottom w:val="single" w:sz="6" w:space="0" w:color="auto"/>
              <w:right w:val="single" w:sz="6" w:space="0" w:color="auto"/>
            </w:tcBorders>
          </w:tcPr>
          <w:p w14:paraId="04953E6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99.88</w:t>
            </w:r>
          </w:p>
        </w:tc>
        <w:tc>
          <w:tcPr>
            <w:tcW w:w="810" w:type="dxa"/>
            <w:tcBorders>
              <w:top w:val="single" w:sz="6" w:space="0" w:color="auto"/>
              <w:left w:val="single" w:sz="6" w:space="0" w:color="auto"/>
              <w:bottom w:val="single" w:sz="6" w:space="0" w:color="auto"/>
              <w:right w:val="single" w:sz="6" w:space="0" w:color="auto"/>
            </w:tcBorders>
          </w:tcPr>
          <w:p w14:paraId="6C87CF1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99.80</w:t>
            </w:r>
          </w:p>
        </w:tc>
      </w:tr>
      <w:tr w:rsidR="00156CB4" w:rsidRPr="00034915" w14:paraId="73137B9C"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02B2DE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2.33</w:t>
            </w:r>
          </w:p>
        </w:tc>
        <w:tc>
          <w:tcPr>
            <w:tcW w:w="810" w:type="dxa"/>
            <w:tcBorders>
              <w:top w:val="single" w:sz="6" w:space="0" w:color="auto"/>
              <w:left w:val="single" w:sz="6" w:space="0" w:color="auto"/>
              <w:bottom w:val="single" w:sz="6" w:space="0" w:color="auto"/>
              <w:right w:val="single" w:sz="6" w:space="0" w:color="auto"/>
            </w:tcBorders>
          </w:tcPr>
          <w:p w14:paraId="738D377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B9662D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35AC75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C9F454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5309B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4D8519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99.97</w:t>
            </w:r>
          </w:p>
        </w:tc>
        <w:tc>
          <w:tcPr>
            <w:tcW w:w="810" w:type="dxa"/>
            <w:tcBorders>
              <w:top w:val="single" w:sz="6" w:space="0" w:color="auto"/>
              <w:left w:val="single" w:sz="6" w:space="0" w:color="auto"/>
              <w:bottom w:val="single" w:sz="6" w:space="0" w:color="auto"/>
              <w:right w:val="single" w:sz="6" w:space="0" w:color="auto"/>
            </w:tcBorders>
          </w:tcPr>
          <w:p w14:paraId="19BFD63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99.90</w:t>
            </w:r>
          </w:p>
        </w:tc>
        <w:tc>
          <w:tcPr>
            <w:tcW w:w="810" w:type="dxa"/>
            <w:tcBorders>
              <w:top w:val="single" w:sz="6" w:space="0" w:color="auto"/>
              <w:left w:val="single" w:sz="6" w:space="0" w:color="auto"/>
              <w:bottom w:val="single" w:sz="6" w:space="0" w:color="auto"/>
              <w:right w:val="single" w:sz="6" w:space="0" w:color="auto"/>
            </w:tcBorders>
          </w:tcPr>
          <w:p w14:paraId="6F88EDB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99.81</w:t>
            </w:r>
          </w:p>
        </w:tc>
      </w:tr>
      <w:tr w:rsidR="00156CB4" w:rsidRPr="00034915" w14:paraId="5AF8859A"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D7A077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2.34</w:t>
            </w:r>
          </w:p>
        </w:tc>
        <w:tc>
          <w:tcPr>
            <w:tcW w:w="810" w:type="dxa"/>
            <w:tcBorders>
              <w:top w:val="single" w:sz="6" w:space="0" w:color="auto"/>
              <w:left w:val="single" w:sz="6" w:space="0" w:color="auto"/>
              <w:bottom w:val="single" w:sz="6" w:space="0" w:color="auto"/>
              <w:right w:val="single" w:sz="6" w:space="0" w:color="auto"/>
            </w:tcBorders>
          </w:tcPr>
          <w:p w14:paraId="5D7DE49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1B7EF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879DE2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64C7B7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F28B93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856C6B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99.98</w:t>
            </w:r>
          </w:p>
        </w:tc>
        <w:tc>
          <w:tcPr>
            <w:tcW w:w="810" w:type="dxa"/>
            <w:tcBorders>
              <w:top w:val="single" w:sz="6" w:space="0" w:color="auto"/>
              <w:left w:val="single" w:sz="6" w:space="0" w:color="auto"/>
              <w:bottom w:val="single" w:sz="6" w:space="0" w:color="auto"/>
              <w:right w:val="single" w:sz="6" w:space="0" w:color="auto"/>
            </w:tcBorders>
          </w:tcPr>
          <w:p w14:paraId="5412B38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99.91</w:t>
            </w:r>
          </w:p>
        </w:tc>
        <w:tc>
          <w:tcPr>
            <w:tcW w:w="810" w:type="dxa"/>
            <w:tcBorders>
              <w:top w:val="single" w:sz="6" w:space="0" w:color="auto"/>
              <w:left w:val="single" w:sz="6" w:space="0" w:color="auto"/>
              <w:bottom w:val="single" w:sz="6" w:space="0" w:color="auto"/>
              <w:right w:val="single" w:sz="6" w:space="0" w:color="auto"/>
            </w:tcBorders>
          </w:tcPr>
          <w:p w14:paraId="6C7EE3D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99.83</w:t>
            </w:r>
          </w:p>
        </w:tc>
      </w:tr>
      <w:tr w:rsidR="00156CB4" w:rsidRPr="00034915" w14:paraId="6821196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B2A49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2.35</w:t>
            </w:r>
          </w:p>
        </w:tc>
        <w:tc>
          <w:tcPr>
            <w:tcW w:w="810" w:type="dxa"/>
            <w:tcBorders>
              <w:top w:val="single" w:sz="6" w:space="0" w:color="auto"/>
              <w:left w:val="single" w:sz="6" w:space="0" w:color="auto"/>
              <w:bottom w:val="single" w:sz="6" w:space="0" w:color="auto"/>
              <w:right w:val="single" w:sz="6" w:space="0" w:color="auto"/>
            </w:tcBorders>
          </w:tcPr>
          <w:p w14:paraId="7055641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6ECCD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5A59AC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D3074C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6FDBD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F5BE05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99.98</w:t>
            </w:r>
          </w:p>
        </w:tc>
        <w:tc>
          <w:tcPr>
            <w:tcW w:w="810" w:type="dxa"/>
            <w:tcBorders>
              <w:top w:val="single" w:sz="6" w:space="0" w:color="auto"/>
              <w:left w:val="single" w:sz="6" w:space="0" w:color="auto"/>
              <w:bottom w:val="single" w:sz="6" w:space="0" w:color="auto"/>
              <w:right w:val="single" w:sz="6" w:space="0" w:color="auto"/>
            </w:tcBorders>
          </w:tcPr>
          <w:p w14:paraId="22B9773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99.92</w:t>
            </w:r>
          </w:p>
        </w:tc>
        <w:tc>
          <w:tcPr>
            <w:tcW w:w="810" w:type="dxa"/>
            <w:tcBorders>
              <w:top w:val="single" w:sz="6" w:space="0" w:color="auto"/>
              <w:left w:val="single" w:sz="6" w:space="0" w:color="auto"/>
              <w:bottom w:val="single" w:sz="6" w:space="0" w:color="auto"/>
              <w:right w:val="single" w:sz="6" w:space="0" w:color="auto"/>
            </w:tcBorders>
          </w:tcPr>
          <w:p w14:paraId="401E5EA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99.84</w:t>
            </w:r>
          </w:p>
        </w:tc>
      </w:tr>
      <w:tr w:rsidR="00156CB4" w:rsidRPr="00034915" w14:paraId="2B554CBA"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8D9941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2.36</w:t>
            </w:r>
          </w:p>
        </w:tc>
        <w:tc>
          <w:tcPr>
            <w:tcW w:w="810" w:type="dxa"/>
            <w:tcBorders>
              <w:top w:val="single" w:sz="6" w:space="0" w:color="auto"/>
              <w:left w:val="single" w:sz="6" w:space="0" w:color="auto"/>
              <w:bottom w:val="single" w:sz="6" w:space="0" w:color="auto"/>
              <w:right w:val="single" w:sz="6" w:space="0" w:color="auto"/>
            </w:tcBorders>
          </w:tcPr>
          <w:p w14:paraId="2E12E4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5E3AA9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A14195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01C876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182623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1FF9B5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99.98</w:t>
            </w:r>
          </w:p>
        </w:tc>
        <w:tc>
          <w:tcPr>
            <w:tcW w:w="810" w:type="dxa"/>
            <w:tcBorders>
              <w:top w:val="single" w:sz="6" w:space="0" w:color="auto"/>
              <w:left w:val="single" w:sz="6" w:space="0" w:color="auto"/>
              <w:bottom w:val="single" w:sz="6" w:space="0" w:color="auto"/>
              <w:right w:val="single" w:sz="6" w:space="0" w:color="auto"/>
            </w:tcBorders>
          </w:tcPr>
          <w:p w14:paraId="05F863D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99.93</w:t>
            </w:r>
          </w:p>
        </w:tc>
        <w:tc>
          <w:tcPr>
            <w:tcW w:w="810" w:type="dxa"/>
            <w:tcBorders>
              <w:top w:val="single" w:sz="6" w:space="0" w:color="auto"/>
              <w:left w:val="single" w:sz="6" w:space="0" w:color="auto"/>
              <w:bottom w:val="single" w:sz="6" w:space="0" w:color="auto"/>
              <w:right w:val="single" w:sz="6" w:space="0" w:color="auto"/>
            </w:tcBorders>
          </w:tcPr>
          <w:p w14:paraId="251B81F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99.85</w:t>
            </w:r>
          </w:p>
        </w:tc>
      </w:tr>
      <w:tr w:rsidR="00156CB4" w:rsidRPr="00034915" w14:paraId="456C233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26D424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2.37</w:t>
            </w:r>
          </w:p>
        </w:tc>
        <w:tc>
          <w:tcPr>
            <w:tcW w:w="810" w:type="dxa"/>
            <w:tcBorders>
              <w:top w:val="single" w:sz="6" w:space="0" w:color="auto"/>
              <w:left w:val="single" w:sz="6" w:space="0" w:color="auto"/>
              <w:bottom w:val="single" w:sz="6" w:space="0" w:color="auto"/>
              <w:right w:val="single" w:sz="6" w:space="0" w:color="auto"/>
            </w:tcBorders>
          </w:tcPr>
          <w:p w14:paraId="34956FC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3EEA73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59121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BD039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E3F7A8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44B765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7E089CE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99.93</w:t>
            </w:r>
          </w:p>
        </w:tc>
        <w:tc>
          <w:tcPr>
            <w:tcW w:w="810" w:type="dxa"/>
            <w:tcBorders>
              <w:top w:val="single" w:sz="6" w:space="0" w:color="auto"/>
              <w:left w:val="single" w:sz="6" w:space="0" w:color="auto"/>
              <w:bottom w:val="single" w:sz="6" w:space="0" w:color="auto"/>
              <w:right w:val="single" w:sz="6" w:space="0" w:color="auto"/>
            </w:tcBorders>
          </w:tcPr>
          <w:p w14:paraId="2B78694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99.86</w:t>
            </w:r>
          </w:p>
        </w:tc>
      </w:tr>
      <w:tr w:rsidR="00156CB4" w:rsidRPr="00034915" w14:paraId="238963D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08F949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2.38</w:t>
            </w:r>
          </w:p>
        </w:tc>
        <w:tc>
          <w:tcPr>
            <w:tcW w:w="810" w:type="dxa"/>
            <w:tcBorders>
              <w:top w:val="single" w:sz="6" w:space="0" w:color="auto"/>
              <w:left w:val="single" w:sz="6" w:space="0" w:color="auto"/>
              <w:bottom w:val="single" w:sz="6" w:space="0" w:color="auto"/>
              <w:right w:val="single" w:sz="6" w:space="0" w:color="auto"/>
            </w:tcBorders>
          </w:tcPr>
          <w:p w14:paraId="7F44A47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76594B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F06E82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704F8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4BB931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B07A2B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5EFB196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99.94</w:t>
            </w:r>
          </w:p>
        </w:tc>
        <w:tc>
          <w:tcPr>
            <w:tcW w:w="810" w:type="dxa"/>
            <w:tcBorders>
              <w:top w:val="single" w:sz="6" w:space="0" w:color="auto"/>
              <w:left w:val="single" w:sz="6" w:space="0" w:color="auto"/>
              <w:bottom w:val="single" w:sz="6" w:space="0" w:color="auto"/>
              <w:right w:val="single" w:sz="6" w:space="0" w:color="auto"/>
            </w:tcBorders>
          </w:tcPr>
          <w:p w14:paraId="62098D9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99.87</w:t>
            </w:r>
          </w:p>
        </w:tc>
      </w:tr>
      <w:tr w:rsidR="00156CB4" w:rsidRPr="00034915" w14:paraId="598F544C"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8C74F3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2.39</w:t>
            </w:r>
          </w:p>
        </w:tc>
        <w:tc>
          <w:tcPr>
            <w:tcW w:w="810" w:type="dxa"/>
            <w:tcBorders>
              <w:top w:val="single" w:sz="6" w:space="0" w:color="auto"/>
              <w:left w:val="single" w:sz="6" w:space="0" w:color="auto"/>
              <w:bottom w:val="single" w:sz="6" w:space="0" w:color="auto"/>
              <w:right w:val="single" w:sz="6" w:space="0" w:color="auto"/>
            </w:tcBorders>
          </w:tcPr>
          <w:p w14:paraId="41361E2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430D5E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08BD1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EF76E8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5580FF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E69C8F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B5012E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99.94</w:t>
            </w:r>
          </w:p>
        </w:tc>
        <w:tc>
          <w:tcPr>
            <w:tcW w:w="810" w:type="dxa"/>
            <w:tcBorders>
              <w:top w:val="single" w:sz="6" w:space="0" w:color="auto"/>
              <w:left w:val="single" w:sz="6" w:space="0" w:color="auto"/>
              <w:bottom w:val="single" w:sz="6" w:space="0" w:color="auto"/>
              <w:right w:val="single" w:sz="6" w:space="0" w:color="auto"/>
            </w:tcBorders>
          </w:tcPr>
          <w:p w14:paraId="19F14FC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99.88</w:t>
            </w:r>
          </w:p>
        </w:tc>
      </w:tr>
      <w:tr w:rsidR="00156CB4" w:rsidRPr="00034915" w14:paraId="5DD3D50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AA1C5D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2.40</w:t>
            </w:r>
          </w:p>
        </w:tc>
        <w:tc>
          <w:tcPr>
            <w:tcW w:w="810" w:type="dxa"/>
            <w:tcBorders>
              <w:top w:val="single" w:sz="6" w:space="0" w:color="auto"/>
              <w:left w:val="single" w:sz="6" w:space="0" w:color="auto"/>
              <w:bottom w:val="single" w:sz="6" w:space="0" w:color="auto"/>
              <w:right w:val="single" w:sz="6" w:space="0" w:color="auto"/>
            </w:tcBorders>
          </w:tcPr>
          <w:p w14:paraId="5B30C2D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8AEBEB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2D756C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A2A256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DEACBD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39A0FA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856733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99.95</w:t>
            </w:r>
          </w:p>
        </w:tc>
        <w:tc>
          <w:tcPr>
            <w:tcW w:w="810" w:type="dxa"/>
            <w:tcBorders>
              <w:top w:val="single" w:sz="6" w:space="0" w:color="auto"/>
              <w:left w:val="single" w:sz="6" w:space="0" w:color="auto"/>
              <w:bottom w:val="single" w:sz="6" w:space="0" w:color="auto"/>
              <w:right w:val="single" w:sz="6" w:space="0" w:color="auto"/>
            </w:tcBorders>
          </w:tcPr>
          <w:p w14:paraId="279017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99.89</w:t>
            </w:r>
          </w:p>
        </w:tc>
      </w:tr>
      <w:tr w:rsidR="00156CB4" w:rsidRPr="00034915" w14:paraId="2CE8C806"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29F71EA"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2.41</w:t>
            </w:r>
          </w:p>
        </w:tc>
        <w:tc>
          <w:tcPr>
            <w:tcW w:w="810" w:type="dxa"/>
            <w:tcBorders>
              <w:top w:val="single" w:sz="6" w:space="0" w:color="auto"/>
              <w:left w:val="single" w:sz="6" w:space="0" w:color="auto"/>
              <w:bottom w:val="single" w:sz="6" w:space="0" w:color="auto"/>
              <w:right w:val="single" w:sz="6" w:space="0" w:color="auto"/>
            </w:tcBorders>
          </w:tcPr>
          <w:p w14:paraId="59E1DCB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8DD805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4909ED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B2A316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CB76A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37AE89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D39882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99.96</w:t>
            </w:r>
          </w:p>
        </w:tc>
        <w:tc>
          <w:tcPr>
            <w:tcW w:w="810" w:type="dxa"/>
            <w:tcBorders>
              <w:top w:val="single" w:sz="6" w:space="0" w:color="auto"/>
              <w:left w:val="single" w:sz="6" w:space="0" w:color="auto"/>
              <w:bottom w:val="single" w:sz="6" w:space="0" w:color="auto"/>
              <w:right w:val="single" w:sz="6" w:space="0" w:color="auto"/>
            </w:tcBorders>
          </w:tcPr>
          <w:p w14:paraId="7329FD5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99.90</w:t>
            </w:r>
          </w:p>
        </w:tc>
      </w:tr>
      <w:tr w:rsidR="00156CB4" w:rsidRPr="00034915" w14:paraId="1F6F9C1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94E6AB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2.42</w:t>
            </w:r>
          </w:p>
        </w:tc>
        <w:tc>
          <w:tcPr>
            <w:tcW w:w="810" w:type="dxa"/>
            <w:tcBorders>
              <w:top w:val="single" w:sz="6" w:space="0" w:color="auto"/>
              <w:left w:val="single" w:sz="6" w:space="0" w:color="auto"/>
              <w:bottom w:val="single" w:sz="6" w:space="0" w:color="auto"/>
              <w:right w:val="single" w:sz="6" w:space="0" w:color="auto"/>
            </w:tcBorders>
          </w:tcPr>
          <w:p w14:paraId="5060D4D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DD1CE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4D932B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B7C5AD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CB5F6AB"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BC4F50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DF917E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99.96</w:t>
            </w:r>
          </w:p>
        </w:tc>
        <w:tc>
          <w:tcPr>
            <w:tcW w:w="810" w:type="dxa"/>
            <w:tcBorders>
              <w:top w:val="single" w:sz="6" w:space="0" w:color="auto"/>
              <w:left w:val="single" w:sz="6" w:space="0" w:color="auto"/>
              <w:bottom w:val="single" w:sz="6" w:space="0" w:color="auto"/>
              <w:right w:val="single" w:sz="6" w:space="0" w:color="auto"/>
            </w:tcBorders>
          </w:tcPr>
          <w:p w14:paraId="0818187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99.91</w:t>
            </w:r>
          </w:p>
        </w:tc>
      </w:tr>
      <w:tr w:rsidR="00156CB4" w:rsidRPr="00034915" w14:paraId="7ADCCF90"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7C513A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2.43</w:t>
            </w:r>
          </w:p>
        </w:tc>
        <w:tc>
          <w:tcPr>
            <w:tcW w:w="810" w:type="dxa"/>
            <w:tcBorders>
              <w:top w:val="single" w:sz="6" w:space="0" w:color="auto"/>
              <w:left w:val="single" w:sz="6" w:space="0" w:color="auto"/>
              <w:bottom w:val="single" w:sz="6" w:space="0" w:color="auto"/>
              <w:right w:val="single" w:sz="6" w:space="0" w:color="auto"/>
            </w:tcBorders>
          </w:tcPr>
          <w:p w14:paraId="7E8F9E98"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6C41E8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CD353A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23CA2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B30265D"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13C6D70"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63F4F9C"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99.97</w:t>
            </w:r>
          </w:p>
        </w:tc>
        <w:tc>
          <w:tcPr>
            <w:tcW w:w="810" w:type="dxa"/>
            <w:tcBorders>
              <w:top w:val="single" w:sz="6" w:space="0" w:color="auto"/>
              <w:left w:val="single" w:sz="6" w:space="0" w:color="auto"/>
              <w:bottom w:val="single" w:sz="6" w:space="0" w:color="auto"/>
              <w:right w:val="single" w:sz="6" w:space="0" w:color="auto"/>
            </w:tcBorders>
          </w:tcPr>
          <w:p w14:paraId="15DDD90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99.91</w:t>
            </w:r>
          </w:p>
        </w:tc>
      </w:tr>
      <w:tr w:rsidR="00156CB4" w:rsidRPr="00034915" w14:paraId="598AFB93"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413D39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2.44</w:t>
            </w:r>
          </w:p>
        </w:tc>
        <w:tc>
          <w:tcPr>
            <w:tcW w:w="810" w:type="dxa"/>
            <w:tcBorders>
              <w:top w:val="single" w:sz="6" w:space="0" w:color="auto"/>
              <w:left w:val="single" w:sz="6" w:space="0" w:color="auto"/>
              <w:bottom w:val="single" w:sz="6" w:space="0" w:color="auto"/>
              <w:right w:val="single" w:sz="6" w:space="0" w:color="auto"/>
            </w:tcBorders>
          </w:tcPr>
          <w:p w14:paraId="07A8AFC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D6D3FE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339B1D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767BFF3"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23B8E04"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1C406E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849580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99.97</w:t>
            </w:r>
          </w:p>
        </w:tc>
        <w:tc>
          <w:tcPr>
            <w:tcW w:w="810" w:type="dxa"/>
            <w:tcBorders>
              <w:top w:val="single" w:sz="6" w:space="0" w:color="auto"/>
              <w:left w:val="single" w:sz="6" w:space="0" w:color="auto"/>
              <w:bottom w:val="single" w:sz="6" w:space="0" w:color="auto"/>
              <w:right w:val="single" w:sz="6" w:space="0" w:color="auto"/>
            </w:tcBorders>
          </w:tcPr>
          <w:p w14:paraId="60C3FB4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99.92</w:t>
            </w:r>
          </w:p>
        </w:tc>
      </w:tr>
      <w:tr w:rsidR="00156CB4" w:rsidRPr="00034915" w14:paraId="23044DC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3E2261F"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2.45</w:t>
            </w:r>
          </w:p>
        </w:tc>
        <w:tc>
          <w:tcPr>
            <w:tcW w:w="810" w:type="dxa"/>
            <w:tcBorders>
              <w:top w:val="single" w:sz="6" w:space="0" w:color="auto"/>
              <w:left w:val="single" w:sz="6" w:space="0" w:color="auto"/>
              <w:bottom w:val="single" w:sz="6" w:space="0" w:color="auto"/>
              <w:right w:val="single" w:sz="6" w:space="0" w:color="auto"/>
            </w:tcBorders>
          </w:tcPr>
          <w:p w14:paraId="55DD466E"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4E3DBA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46D7805"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6A22B11"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65AD716"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5FA2B67"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95FE209"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99.98</w:t>
            </w:r>
          </w:p>
        </w:tc>
        <w:tc>
          <w:tcPr>
            <w:tcW w:w="810" w:type="dxa"/>
            <w:tcBorders>
              <w:top w:val="single" w:sz="6" w:space="0" w:color="auto"/>
              <w:left w:val="single" w:sz="6" w:space="0" w:color="auto"/>
              <w:bottom w:val="single" w:sz="6" w:space="0" w:color="auto"/>
              <w:right w:val="single" w:sz="6" w:space="0" w:color="auto"/>
            </w:tcBorders>
          </w:tcPr>
          <w:p w14:paraId="4E6F6862" w14:textId="77777777" w:rsidR="00D747E5" w:rsidRPr="00034915" w:rsidRDefault="00D747E5" w:rsidP="00C92F7C">
            <w:pPr>
              <w:keepNext/>
              <w:keepLines/>
              <w:jc w:val="both"/>
              <w:rPr>
                <w:rFonts w:ascii="Arial" w:hAnsi="Arial" w:cs="Arial"/>
                <w:sz w:val="22"/>
                <w:szCs w:val="22"/>
              </w:rPr>
            </w:pPr>
            <w:r w:rsidRPr="00034915">
              <w:rPr>
                <w:rFonts w:ascii="Arial" w:hAnsi="Arial" w:cs="Arial"/>
                <w:sz w:val="22"/>
                <w:szCs w:val="22"/>
              </w:rPr>
              <w:t>99.93</w:t>
            </w:r>
          </w:p>
        </w:tc>
      </w:tr>
      <w:tr w:rsidR="00156CB4" w:rsidRPr="00034915" w14:paraId="73FB02E2"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728540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lastRenderedPageBreak/>
              <w:t>2.46</w:t>
            </w:r>
          </w:p>
        </w:tc>
        <w:tc>
          <w:tcPr>
            <w:tcW w:w="810" w:type="dxa"/>
            <w:tcBorders>
              <w:top w:val="single" w:sz="6" w:space="0" w:color="auto"/>
              <w:left w:val="single" w:sz="6" w:space="0" w:color="auto"/>
              <w:bottom w:val="single" w:sz="6" w:space="0" w:color="auto"/>
              <w:right w:val="single" w:sz="6" w:space="0" w:color="auto"/>
            </w:tcBorders>
          </w:tcPr>
          <w:p w14:paraId="612DA6F4"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F6AC0D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D7609D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4658834"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62704B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1ECA17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DFA586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99.98</w:t>
            </w:r>
          </w:p>
        </w:tc>
        <w:tc>
          <w:tcPr>
            <w:tcW w:w="810" w:type="dxa"/>
            <w:tcBorders>
              <w:top w:val="single" w:sz="6" w:space="0" w:color="auto"/>
              <w:left w:val="single" w:sz="6" w:space="0" w:color="auto"/>
              <w:bottom w:val="single" w:sz="6" w:space="0" w:color="auto"/>
              <w:right w:val="single" w:sz="6" w:space="0" w:color="auto"/>
            </w:tcBorders>
          </w:tcPr>
          <w:p w14:paraId="381E0D8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99.94</w:t>
            </w:r>
          </w:p>
        </w:tc>
      </w:tr>
      <w:tr w:rsidR="00156CB4" w:rsidRPr="00034915" w14:paraId="53AD9061"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FAA936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2.47</w:t>
            </w:r>
          </w:p>
        </w:tc>
        <w:tc>
          <w:tcPr>
            <w:tcW w:w="810" w:type="dxa"/>
            <w:tcBorders>
              <w:top w:val="single" w:sz="6" w:space="0" w:color="auto"/>
              <w:left w:val="single" w:sz="6" w:space="0" w:color="auto"/>
              <w:bottom w:val="single" w:sz="6" w:space="0" w:color="auto"/>
              <w:right w:val="single" w:sz="6" w:space="0" w:color="auto"/>
            </w:tcBorders>
          </w:tcPr>
          <w:p w14:paraId="4DE6E29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D8E950A"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1F87B9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4AA63B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7BF3F3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EE9DB01"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C839904"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99.98</w:t>
            </w:r>
          </w:p>
        </w:tc>
        <w:tc>
          <w:tcPr>
            <w:tcW w:w="810" w:type="dxa"/>
            <w:tcBorders>
              <w:top w:val="single" w:sz="6" w:space="0" w:color="auto"/>
              <w:left w:val="single" w:sz="6" w:space="0" w:color="auto"/>
              <w:bottom w:val="single" w:sz="6" w:space="0" w:color="auto"/>
              <w:right w:val="single" w:sz="6" w:space="0" w:color="auto"/>
            </w:tcBorders>
          </w:tcPr>
          <w:p w14:paraId="6F921E9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99.94</w:t>
            </w:r>
          </w:p>
        </w:tc>
      </w:tr>
      <w:tr w:rsidR="00156CB4" w:rsidRPr="00034915" w14:paraId="15C00FBD"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488B22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2.48</w:t>
            </w:r>
          </w:p>
        </w:tc>
        <w:tc>
          <w:tcPr>
            <w:tcW w:w="810" w:type="dxa"/>
            <w:tcBorders>
              <w:top w:val="single" w:sz="6" w:space="0" w:color="auto"/>
              <w:left w:val="single" w:sz="6" w:space="0" w:color="auto"/>
              <w:bottom w:val="single" w:sz="6" w:space="0" w:color="auto"/>
              <w:right w:val="single" w:sz="6" w:space="0" w:color="auto"/>
            </w:tcBorders>
          </w:tcPr>
          <w:p w14:paraId="4B28597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5FDF4E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AA8988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0F1759A"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A394BA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317C359"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1ADEEF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68B57E6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99.95</w:t>
            </w:r>
          </w:p>
        </w:tc>
      </w:tr>
      <w:tr w:rsidR="00156CB4" w:rsidRPr="00034915" w14:paraId="08450EAD"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4288DF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2.49</w:t>
            </w:r>
          </w:p>
        </w:tc>
        <w:tc>
          <w:tcPr>
            <w:tcW w:w="810" w:type="dxa"/>
            <w:tcBorders>
              <w:top w:val="single" w:sz="6" w:space="0" w:color="auto"/>
              <w:left w:val="single" w:sz="6" w:space="0" w:color="auto"/>
              <w:bottom w:val="single" w:sz="6" w:space="0" w:color="auto"/>
              <w:right w:val="single" w:sz="6" w:space="0" w:color="auto"/>
            </w:tcBorders>
          </w:tcPr>
          <w:p w14:paraId="22DB217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B9E7DF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A5309A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EA629D9"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7A0766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1EAF79A"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E29B2E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00C1076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99.95</w:t>
            </w:r>
          </w:p>
        </w:tc>
      </w:tr>
      <w:tr w:rsidR="00156CB4" w:rsidRPr="00034915" w14:paraId="05C1D1DF"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C50AEA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2.50</w:t>
            </w:r>
          </w:p>
        </w:tc>
        <w:tc>
          <w:tcPr>
            <w:tcW w:w="810" w:type="dxa"/>
            <w:tcBorders>
              <w:top w:val="single" w:sz="6" w:space="0" w:color="auto"/>
              <w:left w:val="single" w:sz="6" w:space="0" w:color="auto"/>
              <w:bottom w:val="single" w:sz="6" w:space="0" w:color="auto"/>
              <w:right w:val="single" w:sz="6" w:space="0" w:color="auto"/>
            </w:tcBorders>
          </w:tcPr>
          <w:p w14:paraId="1E4A388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067064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B69BCD2"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27DA001"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870066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CB3690C"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9D1EF7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55DC76A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99.96</w:t>
            </w:r>
          </w:p>
        </w:tc>
      </w:tr>
      <w:tr w:rsidR="00156CB4" w:rsidRPr="00034915" w14:paraId="07A2138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79D179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2.51</w:t>
            </w:r>
          </w:p>
        </w:tc>
        <w:tc>
          <w:tcPr>
            <w:tcW w:w="810" w:type="dxa"/>
            <w:tcBorders>
              <w:top w:val="single" w:sz="6" w:space="0" w:color="auto"/>
              <w:left w:val="single" w:sz="6" w:space="0" w:color="auto"/>
              <w:bottom w:val="single" w:sz="6" w:space="0" w:color="auto"/>
              <w:right w:val="single" w:sz="6" w:space="0" w:color="auto"/>
            </w:tcBorders>
          </w:tcPr>
          <w:p w14:paraId="60A03721"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D6FDD4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789DDE4"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F1244A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AE17A5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71E2442"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A61BF9B"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4300900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99.96</w:t>
            </w:r>
          </w:p>
        </w:tc>
      </w:tr>
      <w:tr w:rsidR="00156CB4" w:rsidRPr="00034915" w14:paraId="09FC5D12"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FD47B6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2.52</w:t>
            </w:r>
          </w:p>
        </w:tc>
        <w:tc>
          <w:tcPr>
            <w:tcW w:w="810" w:type="dxa"/>
            <w:tcBorders>
              <w:top w:val="single" w:sz="6" w:space="0" w:color="auto"/>
              <w:left w:val="single" w:sz="6" w:space="0" w:color="auto"/>
              <w:bottom w:val="single" w:sz="6" w:space="0" w:color="auto"/>
              <w:right w:val="single" w:sz="6" w:space="0" w:color="auto"/>
            </w:tcBorders>
          </w:tcPr>
          <w:p w14:paraId="458F42A9"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3FD2D3B"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2BCF01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554BE3C"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F12EFF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48DC834"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E46402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99.99</w:t>
            </w:r>
          </w:p>
        </w:tc>
        <w:tc>
          <w:tcPr>
            <w:tcW w:w="810" w:type="dxa"/>
            <w:tcBorders>
              <w:top w:val="single" w:sz="6" w:space="0" w:color="auto"/>
              <w:left w:val="single" w:sz="6" w:space="0" w:color="auto"/>
              <w:bottom w:val="single" w:sz="6" w:space="0" w:color="auto"/>
              <w:right w:val="single" w:sz="6" w:space="0" w:color="auto"/>
            </w:tcBorders>
          </w:tcPr>
          <w:p w14:paraId="0817895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99.97</w:t>
            </w:r>
          </w:p>
        </w:tc>
      </w:tr>
      <w:tr w:rsidR="00156CB4" w:rsidRPr="00034915" w14:paraId="3F10D36B"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18B313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2.53</w:t>
            </w:r>
          </w:p>
        </w:tc>
        <w:tc>
          <w:tcPr>
            <w:tcW w:w="810" w:type="dxa"/>
            <w:tcBorders>
              <w:top w:val="single" w:sz="6" w:space="0" w:color="auto"/>
              <w:left w:val="single" w:sz="6" w:space="0" w:color="auto"/>
              <w:bottom w:val="single" w:sz="6" w:space="0" w:color="auto"/>
              <w:right w:val="single" w:sz="6" w:space="0" w:color="auto"/>
            </w:tcBorders>
          </w:tcPr>
          <w:p w14:paraId="43EADA6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3C869D9"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A915C8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598B2AB"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E0AFFF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70BA41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4A3DB82"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D28BE14"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99.97</w:t>
            </w:r>
          </w:p>
        </w:tc>
      </w:tr>
      <w:tr w:rsidR="00156CB4" w:rsidRPr="00034915" w14:paraId="201330F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38B74A9"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2.54</w:t>
            </w:r>
          </w:p>
        </w:tc>
        <w:tc>
          <w:tcPr>
            <w:tcW w:w="810" w:type="dxa"/>
            <w:tcBorders>
              <w:top w:val="single" w:sz="6" w:space="0" w:color="auto"/>
              <w:left w:val="single" w:sz="6" w:space="0" w:color="auto"/>
              <w:bottom w:val="single" w:sz="6" w:space="0" w:color="auto"/>
              <w:right w:val="single" w:sz="6" w:space="0" w:color="auto"/>
            </w:tcBorders>
          </w:tcPr>
          <w:p w14:paraId="18072122"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48ECF7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5BB132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4DB8F9A"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620A9C9"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E1E6F9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0ACD3F1"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14BB2B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99.98</w:t>
            </w:r>
          </w:p>
        </w:tc>
      </w:tr>
      <w:tr w:rsidR="00156CB4" w:rsidRPr="00034915" w14:paraId="2082391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1B49D5C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2.55</w:t>
            </w:r>
          </w:p>
        </w:tc>
        <w:tc>
          <w:tcPr>
            <w:tcW w:w="810" w:type="dxa"/>
            <w:tcBorders>
              <w:top w:val="single" w:sz="6" w:space="0" w:color="auto"/>
              <w:left w:val="single" w:sz="6" w:space="0" w:color="auto"/>
              <w:bottom w:val="single" w:sz="6" w:space="0" w:color="auto"/>
              <w:right w:val="single" w:sz="6" w:space="0" w:color="auto"/>
            </w:tcBorders>
          </w:tcPr>
          <w:p w14:paraId="7A9A5A8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E8ED757"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8E7DB61"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1D7E99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329E98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9F1A4E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6512F1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387EC54"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99.98</w:t>
            </w:r>
          </w:p>
        </w:tc>
      </w:tr>
      <w:tr w:rsidR="00156CB4" w:rsidRPr="00034915" w14:paraId="2D42F83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ED51AB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2.56</w:t>
            </w:r>
          </w:p>
        </w:tc>
        <w:tc>
          <w:tcPr>
            <w:tcW w:w="810" w:type="dxa"/>
            <w:tcBorders>
              <w:top w:val="single" w:sz="6" w:space="0" w:color="auto"/>
              <w:left w:val="single" w:sz="6" w:space="0" w:color="auto"/>
              <w:bottom w:val="single" w:sz="6" w:space="0" w:color="auto"/>
              <w:right w:val="single" w:sz="6" w:space="0" w:color="auto"/>
            </w:tcBorders>
          </w:tcPr>
          <w:p w14:paraId="106FE0B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F0D73D9"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22226B9"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334475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7A1E76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936BACC"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3A90B49"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722CDE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99.98</w:t>
            </w:r>
          </w:p>
        </w:tc>
      </w:tr>
      <w:tr w:rsidR="00156CB4" w:rsidRPr="00034915" w14:paraId="55B14EEC"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7D38CD6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2.57</w:t>
            </w:r>
          </w:p>
        </w:tc>
        <w:tc>
          <w:tcPr>
            <w:tcW w:w="810" w:type="dxa"/>
            <w:tcBorders>
              <w:top w:val="single" w:sz="6" w:space="0" w:color="auto"/>
              <w:left w:val="single" w:sz="6" w:space="0" w:color="auto"/>
              <w:bottom w:val="single" w:sz="6" w:space="0" w:color="auto"/>
              <w:right w:val="single" w:sz="6" w:space="0" w:color="auto"/>
            </w:tcBorders>
          </w:tcPr>
          <w:p w14:paraId="072E26C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092086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D58C057"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0D7A58A"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BF69A77"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E90A052"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D634282"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3FB2B1B"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99.98</w:t>
            </w:r>
          </w:p>
        </w:tc>
      </w:tr>
      <w:tr w:rsidR="00156CB4" w:rsidRPr="00034915" w14:paraId="251BFB8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0E2DA2B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2.58</w:t>
            </w:r>
          </w:p>
        </w:tc>
        <w:tc>
          <w:tcPr>
            <w:tcW w:w="810" w:type="dxa"/>
            <w:tcBorders>
              <w:top w:val="single" w:sz="6" w:space="0" w:color="auto"/>
              <w:left w:val="single" w:sz="6" w:space="0" w:color="auto"/>
              <w:bottom w:val="single" w:sz="6" w:space="0" w:color="auto"/>
              <w:right w:val="single" w:sz="6" w:space="0" w:color="auto"/>
            </w:tcBorders>
          </w:tcPr>
          <w:p w14:paraId="07C7AD9C"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25BE17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9E530A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88846C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F0FADB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787F72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621A3C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394F8D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99.99</w:t>
            </w:r>
          </w:p>
        </w:tc>
      </w:tr>
      <w:tr w:rsidR="00156CB4" w:rsidRPr="00034915" w14:paraId="0F4BAB47"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D8CF0D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2.59</w:t>
            </w:r>
          </w:p>
        </w:tc>
        <w:tc>
          <w:tcPr>
            <w:tcW w:w="810" w:type="dxa"/>
            <w:tcBorders>
              <w:top w:val="single" w:sz="6" w:space="0" w:color="auto"/>
              <w:left w:val="single" w:sz="6" w:space="0" w:color="auto"/>
              <w:bottom w:val="single" w:sz="6" w:space="0" w:color="auto"/>
              <w:right w:val="single" w:sz="6" w:space="0" w:color="auto"/>
            </w:tcBorders>
          </w:tcPr>
          <w:p w14:paraId="63011611"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BB86477"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BF2FE5A"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414835C"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20030E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C609E2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1A10E2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AA88D9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99.99</w:t>
            </w:r>
          </w:p>
        </w:tc>
      </w:tr>
      <w:tr w:rsidR="00156CB4" w:rsidRPr="00034915" w14:paraId="6CCB683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4F66DBA"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2.60</w:t>
            </w:r>
          </w:p>
        </w:tc>
        <w:tc>
          <w:tcPr>
            <w:tcW w:w="810" w:type="dxa"/>
            <w:tcBorders>
              <w:top w:val="single" w:sz="6" w:space="0" w:color="auto"/>
              <w:left w:val="single" w:sz="6" w:space="0" w:color="auto"/>
              <w:bottom w:val="single" w:sz="6" w:space="0" w:color="auto"/>
              <w:right w:val="single" w:sz="6" w:space="0" w:color="auto"/>
            </w:tcBorders>
          </w:tcPr>
          <w:p w14:paraId="5CDC557B"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BC83284"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A46BBD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6A0B7F7"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EBE538C"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698136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32C2AE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076E8B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99.99</w:t>
            </w:r>
          </w:p>
        </w:tc>
      </w:tr>
      <w:tr w:rsidR="00156CB4" w:rsidRPr="00034915" w14:paraId="52A8CB32"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5269B962"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2.61</w:t>
            </w:r>
          </w:p>
        </w:tc>
        <w:tc>
          <w:tcPr>
            <w:tcW w:w="810" w:type="dxa"/>
            <w:tcBorders>
              <w:top w:val="single" w:sz="6" w:space="0" w:color="auto"/>
              <w:left w:val="single" w:sz="6" w:space="0" w:color="auto"/>
              <w:bottom w:val="single" w:sz="6" w:space="0" w:color="auto"/>
              <w:right w:val="single" w:sz="6" w:space="0" w:color="auto"/>
            </w:tcBorders>
          </w:tcPr>
          <w:p w14:paraId="3CF9BAD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381CCE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59FA5D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8AA321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44FDE3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70DB41C"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3C369D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AC13F5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99.99</w:t>
            </w:r>
          </w:p>
        </w:tc>
      </w:tr>
      <w:tr w:rsidR="00156CB4" w:rsidRPr="00034915" w14:paraId="45C581B5"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3088130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2.62</w:t>
            </w:r>
          </w:p>
        </w:tc>
        <w:tc>
          <w:tcPr>
            <w:tcW w:w="810" w:type="dxa"/>
            <w:tcBorders>
              <w:top w:val="single" w:sz="6" w:space="0" w:color="auto"/>
              <w:left w:val="single" w:sz="6" w:space="0" w:color="auto"/>
              <w:bottom w:val="single" w:sz="6" w:space="0" w:color="auto"/>
              <w:right w:val="single" w:sz="6" w:space="0" w:color="auto"/>
            </w:tcBorders>
          </w:tcPr>
          <w:p w14:paraId="6F4EF9E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3D56D74"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DD4DBDF"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A03E6F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2C0230B"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00D0EE6"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001665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0C0212C"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99.99</w:t>
            </w:r>
          </w:p>
        </w:tc>
      </w:tr>
      <w:tr w:rsidR="00156CB4" w:rsidRPr="00034915" w14:paraId="6409E8E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450DC5BC"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2.63</w:t>
            </w:r>
          </w:p>
        </w:tc>
        <w:tc>
          <w:tcPr>
            <w:tcW w:w="810" w:type="dxa"/>
            <w:tcBorders>
              <w:top w:val="single" w:sz="6" w:space="0" w:color="auto"/>
              <w:left w:val="single" w:sz="6" w:space="0" w:color="auto"/>
              <w:bottom w:val="single" w:sz="6" w:space="0" w:color="auto"/>
              <w:right w:val="single" w:sz="6" w:space="0" w:color="auto"/>
            </w:tcBorders>
          </w:tcPr>
          <w:p w14:paraId="3C6793F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CA530D1"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84EAEF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D9A5ED8"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63551A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068A043B"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7D1046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8A1D8E1"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r>
      <w:tr w:rsidR="00156CB4" w:rsidRPr="00034915" w14:paraId="6F54CAC8"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6B38FCD2"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2.64</w:t>
            </w:r>
          </w:p>
        </w:tc>
        <w:tc>
          <w:tcPr>
            <w:tcW w:w="810" w:type="dxa"/>
            <w:tcBorders>
              <w:top w:val="single" w:sz="6" w:space="0" w:color="auto"/>
              <w:left w:val="single" w:sz="6" w:space="0" w:color="auto"/>
              <w:bottom w:val="single" w:sz="6" w:space="0" w:color="auto"/>
              <w:right w:val="single" w:sz="6" w:space="0" w:color="auto"/>
            </w:tcBorders>
          </w:tcPr>
          <w:p w14:paraId="0447FDC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8DE7329"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8F4BF83"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1063F9B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66F448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5A5F771"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5B128D8E"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71CD62D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r>
      <w:tr w:rsidR="00156CB4" w:rsidRPr="00034915" w14:paraId="29063E64" w14:textId="77777777" w:rsidTr="00156CB4">
        <w:trPr>
          <w:jc w:val="center"/>
        </w:trPr>
        <w:tc>
          <w:tcPr>
            <w:tcW w:w="892" w:type="dxa"/>
            <w:tcBorders>
              <w:top w:val="single" w:sz="6" w:space="0" w:color="auto"/>
              <w:left w:val="single" w:sz="6" w:space="0" w:color="auto"/>
              <w:bottom w:val="single" w:sz="6" w:space="0" w:color="auto"/>
              <w:right w:val="single" w:sz="6" w:space="0" w:color="auto"/>
            </w:tcBorders>
          </w:tcPr>
          <w:p w14:paraId="22F4595D"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2.65</w:t>
            </w:r>
          </w:p>
        </w:tc>
        <w:tc>
          <w:tcPr>
            <w:tcW w:w="810" w:type="dxa"/>
            <w:tcBorders>
              <w:top w:val="single" w:sz="6" w:space="0" w:color="auto"/>
              <w:left w:val="single" w:sz="6" w:space="0" w:color="auto"/>
              <w:bottom w:val="single" w:sz="6" w:space="0" w:color="auto"/>
              <w:right w:val="single" w:sz="6" w:space="0" w:color="auto"/>
            </w:tcBorders>
          </w:tcPr>
          <w:p w14:paraId="1314FE42"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76AE9AB"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B9307BB"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29C7D21"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28793FEB"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4E95E78C"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67E0C325"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c>
          <w:tcPr>
            <w:tcW w:w="810" w:type="dxa"/>
            <w:tcBorders>
              <w:top w:val="single" w:sz="6" w:space="0" w:color="auto"/>
              <w:left w:val="single" w:sz="6" w:space="0" w:color="auto"/>
              <w:bottom w:val="single" w:sz="6" w:space="0" w:color="auto"/>
              <w:right w:val="single" w:sz="6" w:space="0" w:color="auto"/>
            </w:tcBorders>
          </w:tcPr>
          <w:p w14:paraId="34AB41C0" w14:textId="77777777" w:rsidR="00D747E5" w:rsidRPr="00034915" w:rsidRDefault="00D747E5" w:rsidP="00D15288">
            <w:pPr>
              <w:jc w:val="both"/>
              <w:rPr>
                <w:rFonts w:ascii="Arial" w:hAnsi="Arial" w:cs="Arial"/>
                <w:sz w:val="22"/>
                <w:szCs w:val="22"/>
              </w:rPr>
            </w:pPr>
            <w:r w:rsidRPr="00034915">
              <w:rPr>
                <w:rFonts w:ascii="Arial" w:hAnsi="Arial" w:cs="Arial"/>
                <w:sz w:val="22"/>
                <w:szCs w:val="22"/>
              </w:rPr>
              <w:t>100.00</w:t>
            </w:r>
          </w:p>
        </w:tc>
      </w:tr>
    </w:tbl>
    <w:p w14:paraId="6F943B6C" w14:textId="77777777" w:rsidR="00D747E5" w:rsidRPr="00034915" w:rsidRDefault="00D747E5" w:rsidP="00D747E5">
      <w:pPr>
        <w:rPr>
          <w:rFonts w:ascii="Arial" w:hAnsi="Arial" w:cs="Arial"/>
          <w:sz w:val="22"/>
          <w:szCs w:val="22"/>
        </w:rPr>
      </w:pPr>
    </w:p>
    <w:p w14:paraId="2C8036C0" w14:textId="49AF5640" w:rsidR="00D747E5" w:rsidRPr="00034915" w:rsidRDefault="00D747E5">
      <w:pPr>
        <w:rPr>
          <w:rFonts w:ascii="Arial" w:hAnsi="Arial" w:cs="Arial"/>
          <w:b/>
          <w:bCs/>
          <w:sz w:val="22"/>
          <w:szCs w:val="22"/>
        </w:rPr>
      </w:pPr>
      <w:r w:rsidRPr="00034915">
        <w:rPr>
          <w:rFonts w:ascii="Arial" w:hAnsi="Arial" w:cs="Arial"/>
          <w:b/>
          <w:bCs/>
          <w:sz w:val="22"/>
          <w:szCs w:val="22"/>
        </w:rPr>
        <w:br w:type="page"/>
      </w:r>
    </w:p>
    <w:p w14:paraId="0D196B93" w14:textId="3F2334E9" w:rsidR="00854B68" w:rsidRPr="00034915" w:rsidRDefault="00854B68" w:rsidP="00854B68">
      <w:pPr>
        <w:rPr>
          <w:rFonts w:ascii="Arial" w:hAnsi="Arial" w:cs="Arial"/>
          <w:b/>
          <w:bCs/>
          <w:snapToGrid w:val="0"/>
          <w:color w:val="000000"/>
          <w:sz w:val="22"/>
          <w:szCs w:val="22"/>
        </w:rPr>
      </w:pPr>
      <w:r w:rsidRPr="00034915">
        <w:rPr>
          <w:rFonts w:ascii="Arial" w:hAnsi="Arial" w:cs="Arial"/>
          <w:b/>
          <w:bCs/>
          <w:snapToGrid w:val="0"/>
          <w:color w:val="000000"/>
          <w:sz w:val="22"/>
          <w:szCs w:val="22"/>
        </w:rPr>
        <w:lastRenderedPageBreak/>
        <w:t xml:space="preserve">4.0 </w:t>
      </w:r>
      <w:r w:rsidR="00E40D29">
        <w:rPr>
          <w:rFonts w:ascii="Arial" w:hAnsi="Arial" w:cs="Arial"/>
          <w:b/>
          <w:bCs/>
          <w:snapToGrid w:val="0"/>
          <w:color w:val="000000"/>
          <w:sz w:val="22"/>
          <w:szCs w:val="22"/>
        </w:rPr>
        <w:t xml:space="preserve"> </w:t>
      </w:r>
      <w:r w:rsidRPr="00E40892">
        <w:rPr>
          <w:rFonts w:ascii="Arial" w:hAnsi="Arial" w:cs="Arial"/>
          <w:i/>
          <w:iCs/>
          <w:snapToGrid w:val="0"/>
          <w:color w:val="000000"/>
          <w:sz w:val="22"/>
          <w:szCs w:val="22"/>
        </w:rPr>
        <w:t xml:space="preserve">Delete </w:t>
      </w:r>
      <w:r w:rsidRPr="00E40892">
        <w:rPr>
          <w:rFonts w:ascii="Arial" w:hAnsi="Arial" w:cs="Arial"/>
          <w:i/>
          <w:iCs/>
          <w:snapToGrid w:val="0"/>
          <w:color w:val="0000FF"/>
          <w:sz w:val="22"/>
          <w:szCs w:val="22"/>
        </w:rPr>
        <w:t>Sec 50</w:t>
      </w:r>
      <w:r w:rsidR="00D660F1" w:rsidRPr="00E40892">
        <w:rPr>
          <w:rFonts w:ascii="Arial" w:hAnsi="Arial" w:cs="Arial"/>
          <w:i/>
          <w:iCs/>
          <w:snapToGrid w:val="0"/>
          <w:color w:val="0000FF"/>
          <w:sz w:val="22"/>
          <w:szCs w:val="22"/>
        </w:rPr>
        <w:t>6</w:t>
      </w:r>
      <w:r w:rsidRPr="00E40892">
        <w:rPr>
          <w:rFonts w:ascii="Arial" w:hAnsi="Arial" w:cs="Arial"/>
          <w:i/>
          <w:iCs/>
          <w:snapToGrid w:val="0"/>
          <w:color w:val="0000FF"/>
          <w:sz w:val="22"/>
          <w:szCs w:val="22"/>
        </w:rPr>
        <w:t xml:space="preserve"> </w:t>
      </w:r>
      <w:r w:rsidRPr="00E40892">
        <w:rPr>
          <w:rFonts w:ascii="Arial" w:hAnsi="Arial" w:cs="Arial"/>
          <w:i/>
          <w:iCs/>
          <w:snapToGrid w:val="0"/>
          <w:color w:val="000000"/>
          <w:sz w:val="22"/>
          <w:szCs w:val="22"/>
        </w:rPr>
        <w:t>in its entirety and substitute with the following:</w:t>
      </w:r>
    </w:p>
    <w:p w14:paraId="74C28038" w14:textId="77777777" w:rsidR="00854B68" w:rsidRPr="00034915" w:rsidRDefault="00854B68" w:rsidP="00A03454">
      <w:pPr>
        <w:rPr>
          <w:rFonts w:ascii="Arial" w:hAnsi="Arial" w:cs="Arial"/>
          <w:b/>
          <w:bCs/>
          <w:sz w:val="22"/>
          <w:szCs w:val="22"/>
        </w:rPr>
      </w:pPr>
    </w:p>
    <w:p w14:paraId="14EDF216" w14:textId="7F0723F6" w:rsidR="00D747E5" w:rsidRPr="00034915" w:rsidRDefault="00D747E5" w:rsidP="00D660F1">
      <w:pPr>
        <w:rPr>
          <w:rFonts w:ascii="Arial" w:hAnsi="Arial" w:cs="Arial"/>
          <w:b/>
          <w:bCs/>
          <w:sz w:val="22"/>
          <w:szCs w:val="22"/>
        </w:rPr>
      </w:pPr>
      <w:r w:rsidRPr="00034915">
        <w:rPr>
          <w:rFonts w:ascii="Arial" w:hAnsi="Arial" w:cs="Arial"/>
          <w:sz w:val="22"/>
          <w:szCs w:val="22"/>
        </w:rPr>
        <w:fldChar w:fldCharType="begin"/>
      </w:r>
      <w:r w:rsidRPr="00034915">
        <w:rPr>
          <w:rFonts w:ascii="Arial" w:hAnsi="Arial" w:cs="Arial"/>
          <w:sz w:val="22"/>
          <w:szCs w:val="22"/>
        </w:rPr>
        <w:instrText xml:space="preserve"> TC "</w:instrText>
      </w:r>
      <w:bookmarkStart w:id="1" w:name="_Toc289256664"/>
      <w:r w:rsidRPr="00034915">
        <w:rPr>
          <w:rFonts w:ascii="Arial" w:hAnsi="Arial" w:cs="Arial"/>
          <w:sz w:val="22"/>
          <w:szCs w:val="22"/>
        </w:rPr>
        <w:instrText>506Concrete Overlays for Pavement</w:instrText>
      </w:r>
      <w:bookmarkEnd w:id="1"/>
      <w:r w:rsidRPr="00034915">
        <w:rPr>
          <w:rFonts w:ascii="Arial" w:hAnsi="Arial" w:cs="Arial"/>
          <w:sz w:val="22"/>
          <w:szCs w:val="22"/>
        </w:rPr>
        <w:instrText xml:space="preserve"> " </w:instrText>
      </w:r>
      <w:r w:rsidRPr="00034915">
        <w:rPr>
          <w:rFonts w:ascii="Arial" w:hAnsi="Arial" w:cs="Arial"/>
          <w:sz w:val="22"/>
          <w:szCs w:val="22"/>
        </w:rPr>
        <w:fldChar w:fldCharType="end"/>
      </w:r>
      <w:r w:rsidRPr="00034915">
        <w:rPr>
          <w:rFonts w:ascii="Arial" w:hAnsi="Arial" w:cs="Arial"/>
          <w:b/>
          <w:bCs/>
          <w:sz w:val="22"/>
          <w:szCs w:val="22"/>
        </w:rPr>
        <w:t>506</w:t>
      </w:r>
      <w:r w:rsidR="00D660F1" w:rsidRPr="00034915">
        <w:rPr>
          <w:rFonts w:ascii="Arial" w:hAnsi="Arial" w:cs="Arial"/>
          <w:b/>
          <w:bCs/>
          <w:sz w:val="22"/>
          <w:szCs w:val="22"/>
        </w:rPr>
        <w:t xml:space="preserve"> </w:t>
      </w:r>
      <w:r w:rsidR="00A12E02">
        <w:rPr>
          <w:rFonts w:ascii="Arial" w:hAnsi="Arial" w:cs="Arial"/>
          <w:b/>
          <w:bCs/>
          <w:sz w:val="22"/>
          <w:szCs w:val="22"/>
        </w:rPr>
        <w:t xml:space="preserve"> </w:t>
      </w:r>
      <w:r w:rsidRPr="00034915">
        <w:rPr>
          <w:rFonts w:ascii="Arial" w:hAnsi="Arial" w:cs="Arial"/>
          <w:b/>
          <w:bCs/>
          <w:sz w:val="22"/>
          <w:szCs w:val="22"/>
        </w:rPr>
        <w:t>CONCRETE OVERLAYS FOR PAVEMENTS</w:t>
      </w:r>
      <w:r w:rsidRPr="00034915">
        <w:rPr>
          <w:rFonts w:ascii="Arial" w:hAnsi="Arial" w:cs="Arial"/>
          <w:sz w:val="22"/>
          <w:szCs w:val="22"/>
        </w:rPr>
        <w:fldChar w:fldCharType="begin"/>
      </w:r>
      <w:r w:rsidRPr="00034915">
        <w:rPr>
          <w:rFonts w:ascii="Arial" w:hAnsi="Arial" w:cs="Arial"/>
          <w:sz w:val="22"/>
          <w:szCs w:val="22"/>
        </w:rPr>
        <w:instrText xml:space="preserve"> XE "Concrete Overlays for Pavements" </w:instrText>
      </w:r>
      <w:r w:rsidRPr="00034915">
        <w:rPr>
          <w:rFonts w:ascii="Arial" w:hAnsi="Arial" w:cs="Arial"/>
          <w:sz w:val="22"/>
          <w:szCs w:val="22"/>
        </w:rPr>
        <w:fldChar w:fldCharType="end"/>
      </w:r>
    </w:p>
    <w:p w14:paraId="784B3201" w14:textId="77777777" w:rsidR="00D747E5" w:rsidRPr="00034915" w:rsidRDefault="00D747E5" w:rsidP="00D747E5">
      <w:pPr>
        <w:jc w:val="both"/>
        <w:rPr>
          <w:rFonts w:ascii="Arial" w:hAnsi="Arial" w:cs="Arial"/>
          <w:sz w:val="22"/>
          <w:szCs w:val="22"/>
        </w:rPr>
      </w:pPr>
    </w:p>
    <w:p w14:paraId="77CA47DF" w14:textId="11FCDD61" w:rsidR="00D747E5" w:rsidRPr="00034915" w:rsidRDefault="00D747E5" w:rsidP="00D747E5">
      <w:pPr>
        <w:jc w:val="both"/>
        <w:rPr>
          <w:rFonts w:ascii="Arial" w:hAnsi="Arial" w:cs="Arial"/>
          <w:b/>
          <w:snapToGrid w:val="0"/>
          <w:color w:val="000000"/>
          <w:sz w:val="22"/>
          <w:szCs w:val="22"/>
        </w:rPr>
      </w:pPr>
      <w:r w:rsidRPr="00034915">
        <w:rPr>
          <w:rFonts w:ascii="Arial" w:hAnsi="Arial" w:cs="Arial"/>
          <w:sz w:val="22"/>
          <w:szCs w:val="22"/>
        </w:rPr>
        <w:fldChar w:fldCharType="begin"/>
      </w:r>
      <w:r w:rsidRPr="00034915">
        <w:rPr>
          <w:rFonts w:ascii="Arial" w:hAnsi="Arial" w:cs="Arial"/>
          <w:sz w:val="22"/>
          <w:szCs w:val="22"/>
        </w:rPr>
        <w:instrText xml:space="preserve"> TC "</w:instrText>
      </w:r>
      <w:bookmarkStart w:id="2" w:name="_Toc289256665"/>
      <w:r w:rsidRPr="00034915">
        <w:rPr>
          <w:rFonts w:ascii="Arial" w:hAnsi="Arial" w:cs="Arial"/>
          <w:sz w:val="22"/>
          <w:szCs w:val="22"/>
        </w:rPr>
        <w:instrText>506.10Ultrathin Concrete Whitetopping</w:instrText>
      </w:r>
      <w:bookmarkEnd w:id="2"/>
      <w:r w:rsidRPr="00034915">
        <w:rPr>
          <w:rFonts w:ascii="Arial" w:hAnsi="Arial" w:cs="Arial"/>
          <w:sz w:val="22"/>
          <w:szCs w:val="22"/>
        </w:rPr>
        <w:instrText xml:space="preserve">" </w:instrText>
      </w:r>
      <w:r w:rsidRPr="00034915">
        <w:rPr>
          <w:rFonts w:ascii="Arial" w:hAnsi="Arial" w:cs="Arial"/>
          <w:sz w:val="22"/>
          <w:szCs w:val="22"/>
        </w:rPr>
        <w:fldChar w:fldCharType="end"/>
      </w:r>
      <w:r w:rsidRPr="00034915">
        <w:rPr>
          <w:rFonts w:ascii="Arial" w:hAnsi="Arial" w:cs="Arial"/>
          <w:b/>
          <w:snapToGrid w:val="0"/>
          <w:color w:val="000000"/>
          <w:sz w:val="22"/>
          <w:szCs w:val="22"/>
        </w:rPr>
        <w:t>506.10  BONDED CONCRETE OVERLAYS OF ASPHALT PAVEMENTS.</w:t>
      </w:r>
      <w:r w:rsidRPr="00034915">
        <w:rPr>
          <w:rFonts w:ascii="Arial" w:hAnsi="Arial" w:cs="Arial"/>
          <w:b/>
          <w:snapToGrid w:val="0"/>
          <w:color w:val="000000"/>
          <w:sz w:val="22"/>
          <w:szCs w:val="22"/>
        </w:rPr>
        <w:fldChar w:fldCharType="begin"/>
      </w:r>
      <w:r w:rsidRPr="00034915">
        <w:rPr>
          <w:rFonts w:ascii="Arial" w:hAnsi="Arial" w:cs="Arial"/>
          <w:sz w:val="22"/>
          <w:szCs w:val="22"/>
        </w:rPr>
        <w:instrText xml:space="preserve"> XE "</w:instrText>
      </w:r>
      <w:r w:rsidRPr="00034915">
        <w:rPr>
          <w:rFonts w:ascii="Arial" w:hAnsi="Arial" w:cs="Arial"/>
          <w:bCs/>
          <w:sz w:val="22"/>
          <w:szCs w:val="22"/>
        </w:rPr>
        <w:instrText>Bonded Concrete Overlay of Asphalt Pavements</w:instrText>
      </w:r>
      <w:r w:rsidRPr="00034915">
        <w:rPr>
          <w:rFonts w:ascii="Arial" w:hAnsi="Arial" w:cs="Arial"/>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z w:val="22"/>
          <w:szCs w:val="22"/>
        </w:rPr>
        <w:fldChar w:fldCharType="begin"/>
      </w:r>
      <w:r w:rsidRPr="00034915">
        <w:rPr>
          <w:rFonts w:ascii="Arial" w:hAnsi="Arial" w:cs="Arial"/>
          <w:sz w:val="22"/>
          <w:szCs w:val="22"/>
        </w:rPr>
        <w:instrText xml:space="preserve"> XE "Concrete Overlays for Pavements:Bonded Concrete Overlays of Asphalt Pavments" </w:instrText>
      </w:r>
      <w:r w:rsidRPr="00034915">
        <w:rPr>
          <w:rFonts w:ascii="Arial" w:hAnsi="Arial" w:cs="Arial"/>
          <w:b/>
          <w:sz w:val="22"/>
          <w:szCs w:val="22"/>
        </w:rPr>
        <w:fldChar w:fldCharType="end"/>
      </w:r>
    </w:p>
    <w:p w14:paraId="26342B6D" w14:textId="77777777" w:rsidR="00D747E5" w:rsidRPr="00034915" w:rsidRDefault="00D747E5" w:rsidP="00D747E5">
      <w:pPr>
        <w:jc w:val="both"/>
        <w:rPr>
          <w:rFonts w:ascii="Arial" w:hAnsi="Arial" w:cs="Arial"/>
          <w:snapToGrid w:val="0"/>
          <w:color w:val="000000"/>
          <w:sz w:val="22"/>
          <w:szCs w:val="22"/>
          <w:u w:val="single"/>
        </w:rPr>
      </w:pPr>
    </w:p>
    <w:p w14:paraId="3A72C05A" w14:textId="2CC59C58" w:rsidR="00D747E5" w:rsidRPr="00034915" w:rsidRDefault="00D747E5" w:rsidP="00D747E5">
      <w:pPr>
        <w:jc w:val="both"/>
        <w:rPr>
          <w:rFonts w:ascii="Arial" w:hAnsi="Arial" w:cs="Arial"/>
          <w:snapToGrid w:val="0"/>
          <w:sz w:val="22"/>
          <w:szCs w:val="22"/>
        </w:rPr>
      </w:pPr>
      <w:r w:rsidRPr="00034915">
        <w:rPr>
          <w:rFonts w:ascii="Arial" w:hAnsi="Arial" w:cs="Arial"/>
          <w:b/>
          <w:snapToGrid w:val="0"/>
          <w:sz w:val="22"/>
          <w:szCs w:val="22"/>
        </w:rPr>
        <w:t>506.10.1  Description.</w:t>
      </w:r>
      <w:r w:rsidRPr="00034915">
        <w:rPr>
          <w:rFonts w:ascii="Arial" w:hAnsi="Arial" w:cs="Arial"/>
          <w:snapToGrid w:val="0"/>
          <w:sz w:val="22"/>
          <w:szCs w:val="22"/>
        </w:rPr>
        <w:t xml:space="preserve">  This work shall consist of producing and placing a bonded concrete overlay on asphalt(BCOA) as shown on the plans or as directed by the engineer.  The BCOA pavement shall be in accordance with </w:t>
      </w:r>
      <w:r w:rsidRPr="00034915">
        <w:rPr>
          <w:rFonts w:ascii="Arial" w:hAnsi="Arial" w:cs="Arial"/>
          <w:snapToGrid w:val="0"/>
          <w:color w:val="0000FF"/>
          <w:sz w:val="22"/>
          <w:szCs w:val="22"/>
        </w:rPr>
        <w:t>Sec 502</w:t>
      </w:r>
      <w:r w:rsidRPr="00034915">
        <w:rPr>
          <w:rFonts w:ascii="Arial" w:hAnsi="Arial" w:cs="Arial"/>
          <w:snapToGrid w:val="0"/>
          <w:sz w:val="22"/>
          <w:szCs w:val="22"/>
        </w:rPr>
        <w:t>, except as modified herein. The BCOA pavement shall consist of a fiber reinforced concrete pavement placed over a prepared asphalt surface.  Unless otherwise specified on the plans, the minimum BCOA pavement thickness shall be 4 inches.  The prepared base asphalt shall have a minimum thickness of 3 inches.</w:t>
      </w:r>
    </w:p>
    <w:p w14:paraId="5F4A08AC" w14:textId="77777777" w:rsidR="00D747E5" w:rsidRPr="00034915" w:rsidRDefault="00D747E5" w:rsidP="00D747E5">
      <w:pPr>
        <w:jc w:val="both"/>
        <w:rPr>
          <w:rFonts w:ascii="Arial" w:hAnsi="Arial" w:cs="Arial"/>
          <w:snapToGrid w:val="0"/>
          <w:color w:val="000000"/>
          <w:sz w:val="22"/>
          <w:szCs w:val="22"/>
        </w:rPr>
      </w:pPr>
    </w:p>
    <w:p w14:paraId="363B8F5E" w14:textId="77777777" w:rsidR="00D747E5" w:rsidRPr="00034915" w:rsidRDefault="00D747E5" w:rsidP="00D747E5">
      <w:pPr>
        <w:jc w:val="both"/>
        <w:rPr>
          <w:rFonts w:ascii="Arial" w:hAnsi="Arial" w:cs="Arial"/>
          <w:sz w:val="22"/>
          <w:szCs w:val="22"/>
        </w:rPr>
      </w:pPr>
      <w:r w:rsidRPr="00034915">
        <w:rPr>
          <w:rFonts w:ascii="Arial" w:hAnsi="Arial" w:cs="Arial"/>
          <w:b/>
          <w:sz w:val="22"/>
          <w:szCs w:val="22"/>
        </w:rPr>
        <w:t>506.10.2  Material.</w:t>
      </w:r>
      <w:r w:rsidRPr="00034915">
        <w:rPr>
          <w:rFonts w:ascii="Arial" w:hAnsi="Arial" w:cs="Arial"/>
          <w:sz w:val="22"/>
          <w:szCs w:val="22"/>
        </w:rPr>
        <w:t xml:space="preserve">  All material shall be in accordance with Division 1000, Material Details, unless otherwise noted.</w:t>
      </w:r>
    </w:p>
    <w:p w14:paraId="25F7DDAB" w14:textId="77777777" w:rsidR="00D747E5" w:rsidRPr="00034915" w:rsidRDefault="00D747E5" w:rsidP="00D747E5">
      <w:pPr>
        <w:jc w:val="both"/>
        <w:rPr>
          <w:rFonts w:ascii="Arial" w:hAnsi="Arial" w:cs="Arial"/>
          <w:snapToGrid w:val="0"/>
          <w:color w:val="000000"/>
          <w:sz w:val="22"/>
          <w:szCs w:val="22"/>
        </w:rPr>
      </w:pPr>
    </w:p>
    <w:p w14:paraId="30FFBEC4"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506.10.2.1  </w:t>
      </w:r>
      <w:r w:rsidRPr="00034915">
        <w:rPr>
          <w:rFonts w:ascii="Arial" w:hAnsi="Arial" w:cs="Arial"/>
          <w:b/>
          <w:snapToGrid w:val="0"/>
          <w:color w:val="000000"/>
          <w:sz w:val="22"/>
          <w:szCs w:val="22"/>
        </w:rPr>
        <w:fldChar w:fldCharType="begin"/>
      </w:r>
      <w:r w:rsidRPr="00034915">
        <w:rPr>
          <w:rFonts w:ascii="Arial" w:hAnsi="Arial" w:cs="Arial"/>
          <w:sz w:val="22"/>
          <w:szCs w:val="22"/>
        </w:rPr>
        <w:instrText xml:space="preserve"> XE "</w:instrText>
      </w:r>
      <w:r w:rsidRPr="00034915">
        <w:rPr>
          <w:rFonts w:ascii="Arial" w:hAnsi="Arial" w:cs="Arial"/>
          <w:bCs/>
          <w:sz w:val="22"/>
          <w:szCs w:val="22"/>
        </w:rPr>
        <w:instrText>Bonded Concrete Overlays of Asphalt Pavments:Fibers</w:instrText>
      </w:r>
      <w:r w:rsidRPr="00034915">
        <w:rPr>
          <w:rFonts w:ascii="Arial" w:hAnsi="Arial" w:cs="Arial"/>
          <w:sz w:val="22"/>
          <w:szCs w:val="22"/>
        </w:rPr>
        <w:instrText xml:space="preserve">" </w:instrText>
      </w:r>
      <w:r w:rsidRPr="00034915">
        <w:rPr>
          <w:rFonts w:ascii="Arial" w:hAnsi="Arial" w:cs="Arial"/>
          <w:b/>
          <w:snapToGrid w:val="0"/>
          <w:color w:val="000000"/>
          <w:sz w:val="22"/>
          <w:szCs w:val="22"/>
        </w:rPr>
        <w:fldChar w:fldCharType="end"/>
      </w:r>
      <w:r w:rsidRPr="00034915">
        <w:rPr>
          <w:rFonts w:ascii="Arial" w:hAnsi="Arial" w:cs="Arial"/>
          <w:b/>
          <w:snapToGrid w:val="0"/>
          <w:color w:val="000000"/>
          <w:sz w:val="22"/>
          <w:szCs w:val="22"/>
        </w:rPr>
        <w:t>Fibers.</w:t>
      </w:r>
      <w:r w:rsidRPr="00034915">
        <w:rPr>
          <w:rFonts w:ascii="Arial" w:hAnsi="Arial" w:cs="Arial"/>
          <w:snapToGrid w:val="0"/>
          <w:color w:val="000000"/>
          <w:sz w:val="22"/>
          <w:szCs w:val="22"/>
        </w:rPr>
        <w:t xml:space="preserve">  Fibrillated polypropylene fibers shall be added at a rate of 3.0 pounds per cubic yard.  All fibers shall be measurable by weight.  Fibers may be measured in bags, boxes or like containers with approval from the engineer.  The containers shall be sealed by the fiber manufacturer, and shall have the weight contained therein clearly marked by the manufacturer.  No fraction of container delivered unsealed or left over from previous work shall be used unless weighed.  Fibers shall be added to the concrete mix and mixed according to the fiber manufacturer's recommendations.</w:t>
      </w:r>
    </w:p>
    <w:p w14:paraId="5E463048" w14:textId="77777777" w:rsidR="00D747E5" w:rsidRPr="00034915" w:rsidRDefault="00D747E5" w:rsidP="00D747E5">
      <w:pPr>
        <w:jc w:val="both"/>
        <w:rPr>
          <w:rFonts w:ascii="Arial" w:hAnsi="Arial" w:cs="Arial"/>
          <w:snapToGrid w:val="0"/>
          <w:color w:val="000000"/>
          <w:sz w:val="22"/>
          <w:szCs w:val="22"/>
        </w:rPr>
      </w:pPr>
    </w:p>
    <w:p w14:paraId="45B71425"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506.10.2.2  Water-Reducers.</w:t>
      </w:r>
      <w:r w:rsidRPr="00034915">
        <w:rPr>
          <w:rFonts w:ascii="Arial" w:hAnsi="Arial" w:cs="Arial"/>
          <w:snapToGrid w:val="0"/>
          <w:color w:val="000000"/>
          <w:sz w:val="22"/>
          <w:szCs w:val="22"/>
        </w:rPr>
        <w:t xml:space="preserve">  An approved high range water-reducer admixture may be used.  No re-dosing of high range water-reducing admixture will be permitted.</w:t>
      </w:r>
    </w:p>
    <w:p w14:paraId="1B8CAF0D" w14:textId="77777777" w:rsidR="00D747E5" w:rsidRPr="00034915" w:rsidRDefault="00D747E5" w:rsidP="00D747E5">
      <w:pPr>
        <w:jc w:val="both"/>
        <w:rPr>
          <w:rFonts w:ascii="Arial" w:hAnsi="Arial" w:cs="Arial"/>
          <w:snapToGrid w:val="0"/>
          <w:color w:val="000000"/>
          <w:sz w:val="22"/>
          <w:szCs w:val="22"/>
        </w:rPr>
      </w:pPr>
    </w:p>
    <w:p w14:paraId="7F2456DE"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506.10.3  </w:t>
      </w:r>
      <w:r w:rsidRPr="00034915">
        <w:rPr>
          <w:rFonts w:ascii="Arial" w:hAnsi="Arial" w:cs="Arial"/>
          <w:b/>
          <w:sz w:val="22"/>
          <w:szCs w:val="22"/>
        </w:rPr>
        <w:fldChar w:fldCharType="begin"/>
      </w:r>
      <w:r w:rsidRPr="00034915">
        <w:rPr>
          <w:rFonts w:ascii="Arial" w:hAnsi="Arial" w:cs="Arial"/>
          <w:sz w:val="22"/>
          <w:szCs w:val="22"/>
        </w:rPr>
        <w:instrText xml:space="preserve"> XE "Concrete Overlays for Pavements:Mix Design" </w:instrText>
      </w:r>
      <w:r w:rsidRPr="00034915">
        <w:rPr>
          <w:rFonts w:ascii="Arial" w:hAnsi="Arial" w:cs="Arial"/>
          <w:b/>
          <w:sz w:val="22"/>
          <w:szCs w:val="22"/>
        </w:rPr>
        <w:fldChar w:fldCharType="end"/>
      </w:r>
      <w:r w:rsidRPr="00034915">
        <w:rPr>
          <w:rFonts w:ascii="Arial" w:hAnsi="Arial" w:cs="Arial"/>
          <w:b/>
          <w:snapToGrid w:val="0"/>
          <w:color w:val="000000"/>
          <w:sz w:val="22"/>
          <w:szCs w:val="22"/>
        </w:rPr>
        <w:t>Mix Design</w:t>
      </w:r>
      <w:r w:rsidRPr="00034915">
        <w:rPr>
          <w:rFonts w:ascii="Arial" w:hAnsi="Arial" w:cs="Arial"/>
          <w:b/>
          <w:bCs/>
          <w:snapToGrid w:val="0"/>
          <w:color w:val="000000"/>
          <w:sz w:val="22"/>
          <w:szCs w:val="22"/>
        </w:rPr>
        <w:t>.</w:t>
      </w:r>
    </w:p>
    <w:p w14:paraId="302577FD" w14:textId="77777777" w:rsidR="00D747E5" w:rsidRPr="00034915" w:rsidRDefault="00D747E5" w:rsidP="00D747E5">
      <w:pPr>
        <w:jc w:val="both"/>
        <w:rPr>
          <w:rFonts w:ascii="Arial" w:hAnsi="Arial" w:cs="Arial"/>
          <w:snapToGrid w:val="0"/>
          <w:color w:val="000000"/>
          <w:sz w:val="22"/>
          <w:szCs w:val="22"/>
        </w:rPr>
      </w:pPr>
    </w:p>
    <w:p w14:paraId="2878E9C5"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506.10.3.1  Mix Approval.</w:t>
      </w:r>
      <w:r w:rsidRPr="00034915">
        <w:rPr>
          <w:rFonts w:ascii="Arial" w:hAnsi="Arial" w:cs="Arial"/>
          <w:snapToGrid w:val="0"/>
          <w:color w:val="000000"/>
          <w:sz w:val="22"/>
          <w:szCs w:val="22"/>
        </w:rPr>
        <w:t xml:space="preserve">  The contractor shall submit a mix design to Construction and Materials for approval in accordance with </w:t>
      </w:r>
      <w:r w:rsidRPr="00034915">
        <w:rPr>
          <w:rFonts w:ascii="Arial" w:hAnsi="Arial" w:cs="Arial"/>
          <w:snapToGrid w:val="0"/>
          <w:color w:val="0000FF"/>
          <w:sz w:val="22"/>
          <w:szCs w:val="22"/>
        </w:rPr>
        <w:t>Sec 501</w:t>
      </w:r>
      <w:r w:rsidRPr="00034915">
        <w:rPr>
          <w:rFonts w:ascii="Arial" w:hAnsi="Arial" w:cs="Arial"/>
          <w:snapToGrid w:val="0"/>
          <w:color w:val="000000"/>
          <w:sz w:val="22"/>
          <w:szCs w:val="22"/>
        </w:rPr>
        <w:t>.  The mixture shall be designed to develop a minimum 28-day compressive strength of 4,600 psi.  The maximum aggregate size shall be no more than one-third the thickness of the BCOA pavement.</w:t>
      </w:r>
    </w:p>
    <w:p w14:paraId="41AD01A2" w14:textId="77777777" w:rsidR="00D747E5" w:rsidRPr="00034915" w:rsidRDefault="00D747E5" w:rsidP="00D747E5">
      <w:pPr>
        <w:jc w:val="both"/>
        <w:rPr>
          <w:rFonts w:ascii="Arial" w:hAnsi="Arial" w:cs="Arial"/>
          <w:snapToGrid w:val="0"/>
          <w:color w:val="000000"/>
          <w:sz w:val="22"/>
          <w:szCs w:val="22"/>
        </w:rPr>
      </w:pPr>
    </w:p>
    <w:p w14:paraId="2524803D"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506.10.3.2  Admixtures.</w:t>
      </w:r>
      <w:r w:rsidRPr="00034915">
        <w:rPr>
          <w:rFonts w:ascii="Arial" w:hAnsi="Arial" w:cs="Arial"/>
          <w:snapToGrid w:val="0"/>
          <w:color w:val="000000"/>
          <w:sz w:val="22"/>
          <w:szCs w:val="22"/>
        </w:rPr>
        <w:t xml:space="preserve">  Any admixtures used shall be certified by the fiber manufacturer for compatibility with the fibers used in the concrete.</w:t>
      </w:r>
    </w:p>
    <w:p w14:paraId="04587C94" w14:textId="77777777" w:rsidR="00D747E5" w:rsidRPr="00034915" w:rsidRDefault="00D747E5" w:rsidP="00D747E5">
      <w:pPr>
        <w:jc w:val="both"/>
        <w:rPr>
          <w:rFonts w:ascii="Arial" w:hAnsi="Arial" w:cs="Arial"/>
          <w:snapToGrid w:val="0"/>
          <w:color w:val="000000"/>
          <w:sz w:val="22"/>
          <w:szCs w:val="22"/>
        </w:rPr>
      </w:pPr>
    </w:p>
    <w:p w14:paraId="51AFFA21"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506.10.3.3  Mix Adjustments.</w:t>
      </w:r>
      <w:r w:rsidRPr="00034915">
        <w:rPr>
          <w:rFonts w:ascii="Arial" w:hAnsi="Arial" w:cs="Arial"/>
          <w:snapToGrid w:val="0"/>
          <w:color w:val="000000"/>
          <w:sz w:val="22"/>
          <w:szCs w:val="22"/>
        </w:rPr>
        <w:t xml:space="preserve">  The contractor shall not make any mix design changes during placement of the BCOA pavement without prior approval from the engineer.</w:t>
      </w:r>
    </w:p>
    <w:p w14:paraId="671B9EF3" w14:textId="77777777" w:rsidR="00D747E5" w:rsidRPr="00034915" w:rsidRDefault="00D747E5" w:rsidP="00D747E5">
      <w:pPr>
        <w:jc w:val="both"/>
        <w:rPr>
          <w:rFonts w:ascii="Arial" w:hAnsi="Arial" w:cs="Arial"/>
          <w:snapToGrid w:val="0"/>
          <w:color w:val="000000"/>
          <w:sz w:val="22"/>
          <w:szCs w:val="22"/>
        </w:rPr>
      </w:pPr>
    </w:p>
    <w:p w14:paraId="29ADBDC0"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506.10.4  </w:t>
      </w:r>
      <w:r w:rsidRPr="00034915">
        <w:rPr>
          <w:rFonts w:ascii="Arial" w:hAnsi="Arial" w:cs="Arial"/>
          <w:b/>
          <w:sz w:val="22"/>
          <w:szCs w:val="22"/>
        </w:rPr>
        <w:fldChar w:fldCharType="begin"/>
      </w:r>
      <w:r w:rsidRPr="00034915">
        <w:rPr>
          <w:rFonts w:ascii="Arial" w:hAnsi="Arial" w:cs="Arial"/>
          <w:sz w:val="22"/>
          <w:szCs w:val="22"/>
        </w:rPr>
        <w:instrText xml:space="preserve"> XE "Concrete Overlays for Pavements:Construction Requirements" </w:instrText>
      </w:r>
      <w:r w:rsidRPr="00034915">
        <w:rPr>
          <w:rFonts w:ascii="Arial" w:hAnsi="Arial" w:cs="Arial"/>
          <w:b/>
          <w:sz w:val="22"/>
          <w:szCs w:val="22"/>
        </w:rPr>
        <w:fldChar w:fldCharType="end"/>
      </w:r>
      <w:r w:rsidRPr="00034915">
        <w:rPr>
          <w:rFonts w:ascii="Arial" w:hAnsi="Arial" w:cs="Arial"/>
          <w:b/>
          <w:snapToGrid w:val="0"/>
          <w:color w:val="000000"/>
          <w:sz w:val="22"/>
          <w:szCs w:val="22"/>
        </w:rPr>
        <w:t xml:space="preserve">Construction Requirements.  </w:t>
      </w:r>
      <w:r w:rsidRPr="00034915">
        <w:rPr>
          <w:rFonts w:ascii="Arial" w:hAnsi="Arial" w:cs="Arial"/>
          <w:snapToGrid w:val="0"/>
          <w:color w:val="000000"/>
          <w:sz w:val="22"/>
          <w:szCs w:val="22"/>
        </w:rPr>
        <w:t xml:space="preserve">The QC/QA provisions of </w:t>
      </w:r>
      <w:r w:rsidRPr="00034915">
        <w:rPr>
          <w:rFonts w:ascii="Arial" w:hAnsi="Arial" w:cs="Arial"/>
          <w:snapToGrid w:val="0"/>
          <w:color w:val="0000FF"/>
          <w:sz w:val="22"/>
          <w:szCs w:val="22"/>
        </w:rPr>
        <w:t>Sec 502</w:t>
      </w:r>
      <w:r w:rsidRPr="00034915">
        <w:rPr>
          <w:rFonts w:ascii="Arial" w:hAnsi="Arial" w:cs="Arial"/>
          <w:snapToGrid w:val="0"/>
          <w:color w:val="000000"/>
          <w:sz w:val="22"/>
          <w:szCs w:val="22"/>
        </w:rPr>
        <w:t xml:space="preserve"> will not apply.</w:t>
      </w:r>
    </w:p>
    <w:p w14:paraId="095530B1" w14:textId="77777777" w:rsidR="00D747E5" w:rsidRPr="00034915" w:rsidRDefault="00D747E5" w:rsidP="00D747E5">
      <w:pPr>
        <w:jc w:val="both"/>
        <w:rPr>
          <w:rFonts w:ascii="Arial" w:hAnsi="Arial" w:cs="Arial"/>
          <w:snapToGrid w:val="0"/>
          <w:color w:val="000000"/>
          <w:sz w:val="22"/>
          <w:szCs w:val="22"/>
        </w:rPr>
      </w:pPr>
    </w:p>
    <w:p w14:paraId="2439A3C9"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506.10.4.1  Surface Preparation.</w:t>
      </w:r>
      <w:r w:rsidRPr="00034915">
        <w:rPr>
          <w:rFonts w:ascii="Arial" w:hAnsi="Arial" w:cs="Arial"/>
          <w:snapToGrid w:val="0"/>
          <w:color w:val="000000"/>
          <w:sz w:val="22"/>
          <w:szCs w:val="22"/>
        </w:rPr>
        <w:t xml:space="preserve">  The existing bituminous surface shall be coldmilled in accordance with </w:t>
      </w:r>
      <w:r w:rsidRPr="00034915">
        <w:rPr>
          <w:rFonts w:ascii="Arial" w:hAnsi="Arial" w:cs="Arial"/>
          <w:snapToGrid w:val="0"/>
          <w:color w:val="0000FF"/>
          <w:sz w:val="22"/>
          <w:szCs w:val="22"/>
        </w:rPr>
        <w:t>Sec 622.10</w:t>
      </w:r>
      <w:r w:rsidRPr="00034915">
        <w:rPr>
          <w:rFonts w:ascii="Arial" w:hAnsi="Arial" w:cs="Arial"/>
          <w:snapToGrid w:val="0"/>
          <w:color w:val="000000"/>
          <w:sz w:val="22"/>
          <w:szCs w:val="22"/>
        </w:rPr>
        <w:t xml:space="preserve"> and as indicated elsewhere in the contract.</w:t>
      </w:r>
    </w:p>
    <w:p w14:paraId="524D134F" w14:textId="77777777" w:rsidR="00D747E5" w:rsidRPr="00034915" w:rsidRDefault="00D747E5" w:rsidP="00D747E5">
      <w:pPr>
        <w:jc w:val="both"/>
        <w:rPr>
          <w:rFonts w:ascii="Arial" w:hAnsi="Arial" w:cs="Arial"/>
          <w:snapToGrid w:val="0"/>
          <w:color w:val="000000"/>
          <w:sz w:val="22"/>
          <w:szCs w:val="22"/>
        </w:rPr>
      </w:pPr>
    </w:p>
    <w:p w14:paraId="71EAADDD"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506.10.4.1.1</w:t>
      </w:r>
      <w:r w:rsidRPr="00034915">
        <w:rPr>
          <w:rFonts w:ascii="Arial" w:hAnsi="Arial" w:cs="Arial"/>
          <w:snapToGrid w:val="0"/>
          <w:color w:val="000000"/>
          <w:sz w:val="22"/>
          <w:szCs w:val="22"/>
        </w:rPr>
        <w:t xml:space="preserve">  Prior to placing the BCOA pavement, the surface shall be thoroughly cleaned of all vegetation, dirt, mud and other objectionable material.  All dust and loose particles shall be completely removed.</w:t>
      </w:r>
    </w:p>
    <w:p w14:paraId="531CF444" w14:textId="77777777" w:rsidR="00D747E5" w:rsidRPr="00034915" w:rsidRDefault="00D747E5" w:rsidP="00D747E5">
      <w:pPr>
        <w:jc w:val="both"/>
        <w:rPr>
          <w:rFonts w:ascii="Arial" w:hAnsi="Arial" w:cs="Arial"/>
          <w:snapToGrid w:val="0"/>
          <w:color w:val="000000"/>
          <w:sz w:val="22"/>
          <w:szCs w:val="22"/>
        </w:rPr>
      </w:pPr>
    </w:p>
    <w:p w14:paraId="18D3ADA5"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506.10.4.1.2</w:t>
      </w:r>
      <w:r w:rsidRPr="00034915">
        <w:rPr>
          <w:rFonts w:ascii="Arial" w:hAnsi="Arial" w:cs="Arial"/>
          <w:snapToGrid w:val="0"/>
          <w:color w:val="000000"/>
          <w:sz w:val="22"/>
          <w:szCs w:val="22"/>
        </w:rPr>
        <w:t xml:space="preserve">  The asphalt surface temperature shall not exceed  90 F at the time of BCOA pavement placement.  This may require night placement, water fogging or other suitable means </w:t>
      </w:r>
      <w:r w:rsidRPr="00034915">
        <w:rPr>
          <w:rFonts w:ascii="Arial" w:hAnsi="Arial" w:cs="Arial"/>
          <w:snapToGrid w:val="0"/>
          <w:color w:val="000000"/>
          <w:sz w:val="22"/>
          <w:szCs w:val="22"/>
        </w:rPr>
        <w:lastRenderedPageBreak/>
        <w:t>of obtaining a cooler surface.  At the time of placement of the BCOA pavement, there shall be no puddled water or other contamination to prevent bonding of the BCOA to the asphalt surface.</w:t>
      </w:r>
    </w:p>
    <w:p w14:paraId="0BB95DB9" w14:textId="77777777" w:rsidR="00D747E5" w:rsidRPr="00034915" w:rsidRDefault="00D747E5" w:rsidP="00D747E5">
      <w:pPr>
        <w:jc w:val="both"/>
        <w:rPr>
          <w:rFonts w:ascii="Arial" w:hAnsi="Arial" w:cs="Arial"/>
          <w:b/>
          <w:snapToGrid w:val="0"/>
          <w:color w:val="000000"/>
          <w:sz w:val="22"/>
          <w:szCs w:val="22"/>
        </w:rPr>
      </w:pPr>
    </w:p>
    <w:p w14:paraId="614D4052"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506.10.4.2  </w:t>
      </w:r>
      <w:r w:rsidRPr="00034915">
        <w:rPr>
          <w:rFonts w:ascii="Arial" w:hAnsi="Arial" w:cs="Arial"/>
          <w:b/>
          <w:sz w:val="22"/>
          <w:szCs w:val="22"/>
        </w:rPr>
        <w:fldChar w:fldCharType="begin"/>
      </w:r>
      <w:r w:rsidRPr="00034915">
        <w:rPr>
          <w:rFonts w:ascii="Arial" w:hAnsi="Arial" w:cs="Arial"/>
          <w:sz w:val="22"/>
          <w:szCs w:val="22"/>
        </w:rPr>
        <w:instrText xml:space="preserve"> XE "Concrete Overlays for Pavements:Placement" </w:instrText>
      </w:r>
      <w:r w:rsidRPr="00034915">
        <w:rPr>
          <w:rFonts w:ascii="Arial" w:hAnsi="Arial" w:cs="Arial"/>
          <w:b/>
          <w:sz w:val="22"/>
          <w:szCs w:val="22"/>
        </w:rPr>
        <w:fldChar w:fldCharType="end"/>
      </w:r>
      <w:r w:rsidRPr="00034915">
        <w:rPr>
          <w:rFonts w:ascii="Arial" w:hAnsi="Arial" w:cs="Arial"/>
          <w:b/>
          <w:snapToGrid w:val="0"/>
          <w:color w:val="000000"/>
          <w:sz w:val="22"/>
          <w:szCs w:val="22"/>
        </w:rPr>
        <w:t>Placement.</w:t>
      </w:r>
    </w:p>
    <w:p w14:paraId="6BA979E1" w14:textId="77777777" w:rsidR="00D747E5" w:rsidRPr="00034915" w:rsidRDefault="00D747E5" w:rsidP="00D747E5">
      <w:pPr>
        <w:jc w:val="both"/>
        <w:rPr>
          <w:rFonts w:ascii="Arial" w:hAnsi="Arial" w:cs="Arial"/>
          <w:snapToGrid w:val="0"/>
          <w:color w:val="000000"/>
          <w:sz w:val="22"/>
          <w:szCs w:val="22"/>
        </w:rPr>
      </w:pPr>
    </w:p>
    <w:p w14:paraId="5FB5A2C0"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506.10.4.2.1</w:t>
      </w:r>
      <w:r w:rsidRPr="00034915">
        <w:rPr>
          <w:rFonts w:ascii="Arial" w:hAnsi="Arial" w:cs="Arial"/>
          <w:snapToGrid w:val="0"/>
          <w:color w:val="000000"/>
          <w:sz w:val="22"/>
          <w:szCs w:val="22"/>
        </w:rPr>
        <w:t xml:space="preserve">  Provided no loose, foreign material is tracked onto the surface, trucks used for transporting concrete may drive on the pavement being overlaid and concrete may be deposited directly in front of the concrete spreader.</w:t>
      </w:r>
    </w:p>
    <w:p w14:paraId="56317CE3" w14:textId="77777777" w:rsidR="00D747E5" w:rsidRPr="00034915" w:rsidRDefault="00D747E5" w:rsidP="00D747E5">
      <w:pPr>
        <w:jc w:val="both"/>
        <w:rPr>
          <w:rFonts w:ascii="Arial" w:hAnsi="Arial" w:cs="Arial"/>
          <w:snapToGrid w:val="0"/>
          <w:color w:val="000000"/>
          <w:sz w:val="22"/>
          <w:szCs w:val="22"/>
        </w:rPr>
      </w:pPr>
    </w:p>
    <w:p w14:paraId="4390E1D6"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506.10.4.2.2</w:t>
      </w:r>
      <w:r w:rsidRPr="00034915">
        <w:rPr>
          <w:rFonts w:ascii="Arial" w:hAnsi="Arial" w:cs="Arial"/>
          <w:snapToGrid w:val="0"/>
          <w:color w:val="000000"/>
          <w:sz w:val="22"/>
          <w:szCs w:val="22"/>
        </w:rPr>
        <w:t xml:space="preserve">  The BCOA pavement shall be free of fiber balls when placed.</w:t>
      </w:r>
    </w:p>
    <w:p w14:paraId="2834B2A0" w14:textId="77777777" w:rsidR="00D747E5" w:rsidRPr="00034915" w:rsidRDefault="00D747E5" w:rsidP="00D747E5">
      <w:pPr>
        <w:jc w:val="both"/>
        <w:rPr>
          <w:rFonts w:ascii="Arial" w:hAnsi="Arial" w:cs="Arial"/>
          <w:snapToGrid w:val="0"/>
          <w:color w:val="000000"/>
          <w:sz w:val="22"/>
          <w:szCs w:val="22"/>
        </w:rPr>
      </w:pPr>
    </w:p>
    <w:p w14:paraId="08B55C7A"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506.10.4.2.3</w:t>
      </w:r>
      <w:r w:rsidRPr="00034915">
        <w:rPr>
          <w:rFonts w:ascii="Arial" w:hAnsi="Arial" w:cs="Arial"/>
          <w:snapToGrid w:val="0"/>
          <w:color w:val="000000"/>
          <w:sz w:val="22"/>
          <w:szCs w:val="22"/>
        </w:rPr>
        <w:t xml:space="preserve">  The concrete temperature shall not exceed 90 F when delivered to the site.</w:t>
      </w:r>
    </w:p>
    <w:p w14:paraId="30A95836" w14:textId="77777777" w:rsidR="00D747E5" w:rsidRPr="00034915" w:rsidRDefault="00D747E5" w:rsidP="00D747E5">
      <w:pPr>
        <w:jc w:val="both"/>
        <w:rPr>
          <w:rFonts w:ascii="Arial" w:hAnsi="Arial" w:cs="Arial"/>
          <w:sz w:val="22"/>
          <w:szCs w:val="22"/>
        </w:rPr>
      </w:pPr>
    </w:p>
    <w:p w14:paraId="6BA9E9AE"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z w:val="22"/>
          <w:szCs w:val="22"/>
        </w:rPr>
        <w:t>506.10.4.2.4</w:t>
      </w:r>
      <w:r w:rsidRPr="00034915">
        <w:rPr>
          <w:rFonts w:ascii="Arial" w:hAnsi="Arial" w:cs="Arial"/>
          <w:sz w:val="22"/>
          <w:szCs w:val="22"/>
        </w:rPr>
        <w:t xml:space="preserve">  The BCOA pavement shall be placed in a uniform thickness on a final grade that has been established by other means, such as cold milling.</w:t>
      </w:r>
    </w:p>
    <w:p w14:paraId="70769EC9" w14:textId="77777777" w:rsidR="00D747E5" w:rsidRPr="00034915" w:rsidRDefault="00D747E5" w:rsidP="00D747E5">
      <w:pPr>
        <w:jc w:val="both"/>
        <w:rPr>
          <w:rFonts w:ascii="Arial" w:hAnsi="Arial" w:cs="Arial"/>
          <w:snapToGrid w:val="0"/>
          <w:color w:val="000000"/>
          <w:sz w:val="22"/>
          <w:szCs w:val="22"/>
        </w:rPr>
      </w:pPr>
    </w:p>
    <w:p w14:paraId="11B6787D"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506.10.4.3  Surface Finish.</w:t>
      </w:r>
      <w:r w:rsidRPr="00034915">
        <w:rPr>
          <w:rFonts w:ascii="Arial" w:hAnsi="Arial" w:cs="Arial"/>
          <w:snapToGrid w:val="0"/>
          <w:color w:val="000000"/>
          <w:sz w:val="22"/>
          <w:szCs w:val="22"/>
        </w:rPr>
        <w:t xml:space="preserve">  The surface finish of the BCOA pavement shall be in accordance with </w:t>
      </w:r>
      <w:r w:rsidRPr="00034915">
        <w:rPr>
          <w:rFonts w:ascii="Arial" w:hAnsi="Arial" w:cs="Arial"/>
          <w:snapToGrid w:val="0"/>
          <w:color w:val="0000FF"/>
          <w:sz w:val="22"/>
          <w:szCs w:val="22"/>
        </w:rPr>
        <w:t>Sec 502</w:t>
      </w:r>
      <w:r w:rsidRPr="00034915">
        <w:rPr>
          <w:rFonts w:ascii="Arial" w:hAnsi="Arial" w:cs="Arial"/>
          <w:snapToGrid w:val="0"/>
          <w:color w:val="000000"/>
          <w:sz w:val="22"/>
          <w:szCs w:val="22"/>
        </w:rPr>
        <w:t>.</w:t>
      </w:r>
    </w:p>
    <w:p w14:paraId="20390371" w14:textId="77777777" w:rsidR="00D747E5" w:rsidRPr="00034915" w:rsidRDefault="00D747E5" w:rsidP="00D747E5">
      <w:pPr>
        <w:jc w:val="both"/>
        <w:rPr>
          <w:rFonts w:ascii="Arial" w:hAnsi="Arial" w:cs="Arial"/>
          <w:snapToGrid w:val="0"/>
          <w:color w:val="000000"/>
          <w:sz w:val="22"/>
          <w:szCs w:val="22"/>
        </w:rPr>
      </w:pPr>
    </w:p>
    <w:p w14:paraId="4645CA16"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506.10.4.4  Joints.</w:t>
      </w:r>
      <w:r w:rsidRPr="00034915">
        <w:rPr>
          <w:rFonts w:ascii="Arial" w:hAnsi="Arial" w:cs="Arial"/>
          <w:snapToGrid w:val="0"/>
          <w:color w:val="000000"/>
          <w:sz w:val="22"/>
          <w:szCs w:val="22"/>
        </w:rPr>
        <w:t xml:space="preserve">  Sawing of the joints shall not cause excessive raveling. The joints shall be spaced equidistant longitudinally and transversely and at a distance approximately equal to twelve times the specified BCOA pavement thickness, with the following exceptions.  Slight adjustments may be made in the joint spacing to equalize the longitudinal joints between pavement cast edges.  All sawed BCOA pavement units shall be square, except as necessary in pavement width transitions.  In such cases, slight field adjustments may be made to maintain relatively square units.  Joint spacing for any adjustments shall not exceed one foot more than 12 times the specified BCOA pavement thickness.  Transverse joints on adjoining lanes shall match.  The minimum depth of the joints shall be one-third the BCOA and the width of the joint shall be 1/8 inch maximum.  The joints shall not be sealed but shall be cleaned of all deleterious material after sawing.  The engineer may require the contractor to replace BCOA pavement where cracking occurs due to late sawing at the contractor’s expense.</w:t>
      </w:r>
    </w:p>
    <w:p w14:paraId="7E668521" w14:textId="77777777" w:rsidR="00D747E5" w:rsidRPr="00034915" w:rsidRDefault="00D747E5" w:rsidP="00D747E5">
      <w:pPr>
        <w:jc w:val="both"/>
        <w:rPr>
          <w:rFonts w:ascii="Arial" w:hAnsi="Arial" w:cs="Arial"/>
          <w:snapToGrid w:val="0"/>
          <w:color w:val="000000"/>
          <w:sz w:val="22"/>
          <w:szCs w:val="22"/>
        </w:rPr>
      </w:pPr>
    </w:p>
    <w:p w14:paraId="3E0E4CB5"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506.10.4.5  Curing.</w:t>
      </w:r>
      <w:r w:rsidRPr="00034915">
        <w:rPr>
          <w:rFonts w:ascii="Arial" w:hAnsi="Arial" w:cs="Arial"/>
          <w:snapToGrid w:val="0"/>
          <w:color w:val="000000"/>
          <w:sz w:val="22"/>
          <w:szCs w:val="22"/>
        </w:rPr>
        <w:t xml:space="preserve">  Curing compound shall be applied at 1.5 times the normal application rate.  If blankets are used for fast tracking, the blankets shall be light in color and shall not take the place of a curing compound.  The temperature under the blanket shall not exceed </w:t>
      </w:r>
      <w:r w:rsidRPr="00034915">
        <w:rPr>
          <w:rFonts w:ascii="Arial" w:hAnsi="Arial" w:cs="Arial"/>
          <w:snapToGrid w:val="0"/>
          <w:color w:val="000000"/>
          <w:sz w:val="22"/>
          <w:szCs w:val="22"/>
        </w:rPr>
        <w:br w:type="textWrapping" w:clear="all"/>
        <w:t>160 F.  Blankets shall not be removed until the temperature under the blanket is within 40 F of the ambient temperature.</w:t>
      </w:r>
    </w:p>
    <w:p w14:paraId="45A19033" w14:textId="77777777" w:rsidR="00D747E5" w:rsidRPr="00034915" w:rsidRDefault="00D747E5" w:rsidP="00D747E5">
      <w:pPr>
        <w:jc w:val="both"/>
        <w:rPr>
          <w:rFonts w:ascii="Arial" w:hAnsi="Arial" w:cs="Arial"/>
          <w:snapToGrid w:val="0"/>
          <w:color w:val="000000"/>
          <w:sz w:val="22"/>
          <w:szCs w:val="22"/>
        </w:rPr>
      </w:pPr>
    </w:p>
    <w:p w14:paraId="6225C333"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506.10.4.6  Opening to Traffic.</w:t>
      </w:r>
      <w:r w:rsidRPr="00034915">
        <w:rPr>
          <w:rFonts w:ascii="Arial" w:hAnsi="Arial" w:cs="Arial"/>
          <w:snapToGrid w:val="0"/>
          <w:color w:val="000000"/>
          <w:sz w:val="22"/>
          <w:szCs w:val="22"/>
        </w:rPr>
        <w:t xml:space="preserve">  BCOA pavement shall not be opened to all types of traffic until the concrete has attained a minimum compressive strength of 3,500 psi.  Compressive strength will be determined by tests conducted in accordance with MoDOT Test </w:t>
      </w:r>
    </w:p>
    <w:p w14:paraId="5DBE7117"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snapToGrid w:val="0"/>
          <w:color w:val="000000"/>
          <w:sz w:val="22"/>
          <w:szCs w:val="22"/>
        </w:rPr>
        <w:t>Methods.</w:t>
      </w:r>
    </w:p>
    <w:p w14:paraId="6E0558F8" w14:textId="77777777" w:rsidR="00D747E5" w:rsidRPr="00034915" w:rsidRDefault="00D747E5" w:rsidP="00D747E5">
      <w:pPr>
        <w:jc w:val="both"/>
        <w:rPr>
          <w:rFonts w:ascii="Arial" w:hAnsi="Arial" w:cs="Arial"/>
          <w:bCs/>
          <w:sz w:val="22"/>
          <w:szCs w:val="22"/>
        </w:rPr>
      </w:pPr>
    </w:p>
    <w:p w14:paraId="5E330539" w14:textId="77777777" w:rsidR="00D747E5" w:rsidRPr="00034915" w:rsidRDefault="00D747E5" w:rsidP="00D747E5">
      <w:pPr>
        <w:jc w:val="both"/>
        <w:rPr>
          <w:rFonts w:ascii="Arial" w:hAnsi="Arial" w:cs="Arial"/>
          <w:bCs/>
          <w:snapToGrid w:val="0"/>
          <w:color w:val="000000"/>
          <w:sz w:val="22"/>
          <w:szCs w:val="22"/>
        </w:rPr>
      </w:pPr>
      <w:r w:rsidRPr="00034915">
        <w:rPr>
          <w:rFonts w:ascii="Arial" w:hAnsi="Arial" w:cs="Arial"/>
          <w:b/>
          <w:snapToGrid w:val="0"/>
          <w:color w:val="000000"/>
          <w:sz w:val="22"/>
          <w:szCs w:val="22"/>
        </w:rPr>
        <w:t>506.10.5  Method of Measurement.</w:t>
      </w:r>
    </w:p>
    <w:p w14:paraId="665C4188" w14:textId="77777777" w:rsidR="00D747E5" w:rsidRPr="00034915" w:rsidRDefault="00D747E5" w:rsidP="00D747E5">
      <w:pPr>
        <w:jc w:val="both"/>
        <w:rPr>
          <w:rFonts w:ascii="Arial" w:hAnsi="Arial" w:cs="Arial"/>
          <w:snapToGrid w:val="0"/>
          <w:color w:val="000000"/>
          <w:sz w:val="22"/>
          <w:szCs w:val="22"/>
        </w:rPr>
      </w:pPr>
    </w:p>
    <w:p w14:paraId="7C4AF8D6"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506.10.5.1  Material Furnished.</w:t>
      </w:r>
      <w:r w:rsidRPr="00034915">
        <w:rPr>
          <w:rFonts w:ascii="Arial" w:hAnsi="Arial" w:cs="Arial"/>
          <w:snapToGrid w:val="0"/>
          <w:color w:val="000000"/>
          <w:sz w:val="22"/>
          <w:szCs w:val="22"/>
        </w:rPr>
        <w:t xml:space="preserve">  Measurement for furnishing BCOA concrete will be made to the nearest 0.1 cubic yard for material incorporated into the BCOA pavement.</w:t>
      </w:r>
    </w:p>
    <w:p w14:paraId="6339224D" w14:textId="77777777" w:rsidR="00D747E5" w:rsidRPr="00034915" w:rsidRDefault="00D747E5" w:rsidP="00D747E5">
      <w:pPr>
        <w:jc w:val="both"/>
        <w:rPr>
          <w:rFonts w:ascii="Arial" w:hAnsi="Arial" w:cs="Arial"/>
          <w:snapToGrid w:val="0"/>
          <w:color w:val="000000"/>
          <w:sz w:val="22"/>
          <w:szCs w:val="22"/>
        </w:rPr>
      </w:pPr>
    </w:p>
    <w:p w14:paraId="21E5C7DB"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506.10.5.2  Material Placed.</w:t>
      </w:r>
      <w:r w:rsidRPr="00034915">
        <w:rPr>
          <w:rFonts w:ascii="Arial" w:hAnsi="Arial" w:cs="Arial"/>
          <w:snapToGrid w:val="0"/>
          <w:color w:val="000000"/>
          <w:sz w:val="22"/>
          <w:szCs w:val="22"/>
        </w:rPr>
        <w:t xml:space="preserve">  Measurement for placing BCOA pavement will be computed to the nearest 0.1 square yard.</w:t>
      </w:r>
    </w:p>
    <w:p w14:paraId="0730D4E9" w14:textId="77777777" w:rsidR="00D747E5" w:rsidRPr="00034915" w:rsidRDefault="00D747E5" w:rsidP="00D747E5">
      <w:pPr>
        <w:jc w:val="both"/>
        <w:rPr>
          <w:rFonts w:ascii="Arial" w:hAnsi="Arial" w:cs="Arial"/>
          <w:snapToGrid w:val="0"/>
          <w:color w:val="000000"/>
          <w:sz w:val="22"/>
          <w:szCs w:val="22"/>
        </w:rPr>
      </w:pPr>
    </w:p>
    <w:p w14:paraId="77649288" w14:textId="340BB399"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lastRenderedPageBreak/>
        <w:t>506.10.5.3  Pavement Thickness Determination.</w:t>
      </w:r>
      <w:r w:rsidRPr="00034915">
        <w:rPr>
          <w:rFonts w:ascii="Arial" w:hAnsi="Arial" w:cs="Arial"/>
          <w:snapToGrid w:val="0"/>
          <w:color w:val="000000"/>
          <w:sz w:val="22"/>
          <w:szCs w:val="22"/>
        </w:rPr>
        <w:t xml:space="preserve">  </w:t>
      </w:r>
      <w:r w:rsidRPr="00034915">
        <w:rPr>
          <w:rFonts w:ascii="Arial" w:hAnsi="Arial" w:cs="Arial"/>
          <w:snapToGrid w:val="0"/>
          <w:color w:val="000000"/>
          <w:sz w:val="22"/>
          <w:szCs w:val="22"/>
        </w:rPr>
        <w:fldChar w:fldCharType="begin"/>
      </w:r>
      <w:r w:rsidRPr="00034915">
        <w:rPr>
          <w:rFonts w:ascii="Arial" w:hAnsi="Arial" w:cs="Arial"/>
          <w:snapToGrid w:val="0"/>
          <w:color w:val="000000"/>
          <w:sz w:val="22"/>
          <w:szCs w:val="22"/>
        </w:rPr>
        <w:instrText xml:space="preserve"> XE "</w:instrText>
      </w:r>
      <w:r w:rsidRPr="00034915">
        <w:rPr>
          <w:rFonts w:ascii="Arial" w:hAnsi="Arial" w:cs="Arial"/>
          <w:sz w:val="22"/>
          <w:szCs w:val="22"/>
        </w:rPr>
        <w:instrText>Concrete Pavement, Portland Cement:Tolerance in Pavement Thickness"</w:instrText>
      </w:r>
      <w:r w:rsidRPr="00034915">
        <w:rPr>
          <w:rFonts w:ascii="Arial" w:hAnsi="Arial" w:cs="Arial"/>
          <w:snapToGrid w:val="0"/>
          <w:color w:val="000000"/>
          <w:sz w:val="22"/>
          <w:szCs w:val="22"/>
        </w:rPr>
        <w:instrText xml:space="preserve"> </w:instrText>
      </w:r>
      <w:r w:rsidRPr="00034915">
        <w:rPr>
          <w:rFonts w:ascii="Arial" w:hAnsi="Arial" w:cs="Arial"/>
          <w:snapToGrid w:val="0"/>
          <w:color w:val="000000"/>
          <w:sz w:val="22"/>
          <w:szCs w:val="22"/>
        </w:rPr>
        <w:fldChar w:fldCharType="end"/>
      </w:r>
      <w:r w:rsidRPr="00034915">
        <w:rPr>
          <w:rFonts w:ascii="Arial" w:hAnsi="Arial" w:cs="Arial"/>
          <w:snapToGrid w:val="0"/>
          <w:color w:val="000000"/>
          <w:sz w:val="22"/>
          <w:szCs w:val="22"/>
        </w:rPr>
        <w:t>The thickness of the BCOA pavement will be determined by the average caliper measurement of cores in accordance with AASHTO T 148.</w:t>
      </w:r>
      <w:r w:rsidR="0061611C">
        <w:rPr>
          <w:rFonts w:ascii="Arial" w:hAnsi="Arial" w:cs="Arial"/>
          <w:snapToGrid w:val="0"/>
          <w:color w:val="000000"/>
          <w:sz w:val="22"/>
          <w:szCs w:val="22"/>
        </w:rPr>
        <w:t xml:space="preserve"> </w:t>
      </w:r>
      <w:r w:rsidRPr="00034915">
        <w:rPr>
          <w:rFonts w:ascii="Arial" w:hAnsi="Arial" w:cs="Arial"/>
          <w:snapToGrid w:val="0"/>
          <w:color w:val="000000"/>
          <w:sz w:val="22"/>
          <w:szCs w:val="22"/>
        </w:rPr>
        <w:t xml:space="preserve"> Non-destructive test methods in accordance with </w:t>
      </w:r>
      <w:r w:rsidRPr="00E40892">
        <w:rPr>
          <w:rFonts w:ascii="Arial" w:hAnsi="Arial" w:cs="Arial"/>
          <w:snapToGrid w:val="0"/>
          <w:color w:val="0000FF"/>
          <w:sz w:val="22"/>
          <w:szCs w:val="22"/>
        </w:rPr>
        <w:t>Sec 502</w:t>
      </w:r>
      <w:r w:rsidRPr="00034915">
        <w:rPr>
          <w:rFonts w:ascii="Arial" w:hAnsi="Arial" w:cs="Arial"/>
          <w:snapToGrid w:val="0"/>
          <w:color w:val="000000"/>
          <w:sz w:val="22"/>
          <w:szCs w:val="22"/>
        </w:rPr>
        <w:t xml:space="preserve"> may be used for thickness determination.</w:t>
      </w:r>
    </w:p>
    <w:p w14:paraId="68566BD5" w14:textId="77777777" w:rsidR="00D747E5" w:rsidRPr="00034915" w:rsidRDefault="00D747E5" w:rsidP="00D747E5">
      <w:pPr>
        <w:jc w:val="both"/>
        <w:rPr>
          <w:rFonts w:ascii="Arial" w:hAnsi="Arial" w:cs="Arial"/>
          <w:snapToGrid w:val="0"/>
          <w:color w:val="000000"/>
          <w:sz w:val="22"/>
          <w:szCs w:val="22"/>
        </w:rPr>
      </w:pPr>
    </w:p>
    <w:p w14:paraId="5673B11B"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506.10.5.3.1  </w:t>
      </w:r>
      <w:r w:rsidRPr="00034915">
        <w:rPr>
          <w:rFonts w:ascii="Arial" w:hAnsi="Arial" w:cs="Arial"/>
          <w:snapToGrid w:val="0"/>
          <w:color w:val="000000"/>
          <w:sz w:val="22"/>
          <w:szCs w:val="22"/>
        </w:rPr>
        <w:t>For the purpose of determining the constructed thickness of the pavement, cores will be taken at random intervals in each traffic lane at the rate of one core per 1,000 feet, or increment thereof.  In addition, cores will be taken at all locations where thickness measurements taken during construction indicate a thickness deficiency sufficient to justify a deduction from the contract unit price or at any other locations as may be determined by the engineer.  If the measurement of any core is deficient in excess of 3/10 inch from the plan thickness, additional cores will be taken at 30-foot intervals parallel to the centerline ahead and behind the affected location until the extent of the deficiency has been determined.</w:t>
      </w:r>
    </w:p>
    <w:p w14:paraId="2F5E33C6" w14:textId="77777777" w:rsidR="00D747E5" w:rsidRPr="00034915" w:rsidRDefault="00D747E5" w:rsidP="00D747E5">
      <w:pPr>
        <w:jc w:val="both"/>
        <w:rPr>
          <w:rFonts w:ascii="Arial" w:hAnsi="Arial" w:cs="Arial"/>
          <w:snapToGrid w:val="0"/>
          <w:color w:val="000000"/>
          <w:sz w:val="22"/>
          <w:szCs w:val="22"/>
        </w:rPr>
      </w:pPr>
    </w:p>
    <w:p w14:paraId="4BF4FA09" w14:textId="77777777" w:rsidR="00D747E5" w:rsidRPr="00034915" w:rsidRDefault="00D747E5" w:rsidP="00D747E5">
      <w:pPr>
        <w:jc w:val="both"/>
        <w:rPr>
          <w:rFonts w:ascii="Arial" w:hAnsi="Arial" w:cs="Arial"/>
          <w:sz w:val="22"/>
          <w:szCs w:val="22"/>
        </w:rPr>
      </w:pPr>
      <w:r w:rsidRPr="00034915">
        <w:rPr>
          <w:rFonts w:ascii="Arial" w:hAnsi="Arial" w:cs="Arial"/>
          <w:b/>
          <w:bCs/>
          <w:sz w:val="22"/>
          <w:szCs w:val="22"/>
        </w:rPr>
        <w:t>506.10.5.3.2</w:t>
      </w:r>
      <w:r w:rsidRPr="00034915">
        <w:rPr>
          <w:rFonts w:ascii="Arial" w:hAnsi="Arial" w:cs="Arial"/>
          <w:sz w:val="22"/>
          <w:szCs w:val="22"/>
        </w:rPr>
        <w:t xml:space="preserve">  Each core will represent the pavement thickness for a distance extending one-half the distance to the next core, measured along the centerline.  In the case of a beginning or ending core, the distance shall extend to the end of the pavement section.</w:t>
      </w:r>
    </w:p>
    <w:p w14:paraId="10291393" w14:textId="77777777" w:rsidR="00D747E5" w:rsidRPr="00034915" w:rsidRDefault="00D747E5" w:rsidP="00D747E5">
      <w:pPr>
        <w:jc w:val="both"/>
        <w:rPr>
          <w:rFonts w:ascii="Arial" w:hAnsi="Arial" w:cs="Arial"/>
          <w:snapToGrid w:val="0"/>
          <w:color w:val="000000"/>
          <w:sz w:val="22"/>
          <w:szCs w:val="22"/>
        </w:rPr>
      </w:pPr>
    </w:p>
    <w:p w14:paraId="12E09BE3" w14:textId="77777777" w:rsidR="00D747E5" w:rsidRPr="00034915" w:rsidRDefault="00D747E5" w:rsidP="00D747E5">
      <w:pPr>
        <w:jc w:val="both"/>
        <w:rPr>
          <w:rFonts w:ascii="Arial" w:hAnsi="Arial" w:cs="Arial"/>
          <w:sz w:val="22"/>
          <w:szCs w:val="22"/>
        </w:rPr>
      </w:pPr>
      <w:r w:rsidRPr="00034915">
        <w:rPr>
          <w:rFonts w:ascii="Arial" w:hAnsi="Arial" w:cs="Arial"/>
          <w:b/>
          <w:sz w:val="22"/>
          <w:szCs w:val="22"/>
        </w:rPr>
        <w:t>506.10.5.4   Pavement Strength Determination.</w:t>
      </w:r>
      <w:r w:rsidRPr="00034915">
        <w:rPr>
          <w:rFonts w:ascii="Arial" w:hAnsi="Arial" w:cs="Arial"/>
          <w:sz w:val="22"/>
          <w:szCs w:val="22"/>
        </w:rPr>
        <w:t xml:space="preserve">   </w:t>
      </w:r>
      <w:r w:rsidRPr="00034915">
        <w:rPr>
          <w:rFonts w:ascii="Arial" w:hAnsi="Arial" w:cs="Arial"/>
          <w:snapToGrid w:val="0"/>
          <w:color w:val="000000"/>
          <w:sz w:val="22"/>
          <w:szCs w:val="22"/>
        </w:rPr>
        <w:fldChar w:fldCharType="begin"/>
      </w:r>
      <w:r w:rsidRPr="00034915">
        <w:rPr>
          <w:rFonts w:ascii="Arial" w:hAnsi="Arial" w:cs="Arial"/>
          <w:snapToGrid w:val="0"/>
          <w:color w:val="000000"/>
          <w:sz w:val="22"/>
          <w:szCs w:val="22"/>
        </w:rPr>
        <w:instrText xml:space="preserve"> XE "</w:instrText>
      </w:r>
      <w:r w:rsidRPr="00034915">
        <w:rPr>
          <w:rFonts w:ascii="Arial" w:hAnsi="Arial" w:cs="Arial"/>
          <w:sz w:val="22"/>
          <w:szCs w:val="22"/>
        </w:rPr>
        <w:instrText>Concrete Pavement, Portland Cement:Tolerance in Pavement Strength"</w:instrText>
      </w:r>
      <w:r w:rsidRPr="00034915">
        <w:rPr>
          <w:rFonts w:ascii="Arial" w:hAnsi="Arial" w:cs="Arial"/>
          <w:snapToGrid w:val="0"/>
          <w:color w:val="000000"/>
          <w:sz w:val="22"/>
          <w:szCs w:val="22"/>
        </w:rPr>
        <w:instrText xml:space="preserve"> </w:instrText>
      </w:r>
      <w:r w:rsidRPr="00034915">
        <w:rPr>
          <w:rFonts w:ascii="Arial" w:hAnsi="Arial" w:cs="Arial"/>
          <w:snapToGrid w:val="0"/>
          <w:color w:val="000000"/>
          <w:sz w:val="22"/>
          <w:szCs w:val="22"/>
        </w:rPr>
        <w:fldChar w:fldCharType="end"/>
      </w:r>
      <w:r w:rsidRPr="00034915">
        <w:rPr>
          <w:rFonts w:ascii="Arial" w:hAnsi="Arial" w:cs="Arial"/>
          <w:sz w:val="22"/>
          <w:szCs w:val="22"/>
        </w:rPr>
        <w:t xml:space="preserve">The strength of the BCOA concrete will be determined by testing cylinders in accordance with AASHTO T 22.  Cylinders will be tested at the rate of one per 500 cubic yards, or increment thereof.  Any 28-day cylinder strength below 4,000 psi is unacceptable. </w:t>
      </w:r>
    </w:p>
    <w:p w14:paraId="4DC910C1" w14:textId="77777777" w:rsidR="00D747E5" w:rsidRPr="00034915" w:rsidRDefault="00D747E5" w:rsidP="00D747E5">
      <w:pPr>
        <w:jc w:val="both"/>
        <w:rPr>
          <w:rFonts w:ascii="Arial" w:hAnsi="Arial" w:cs="Arial"/>
          <w:snapToGrid w:val="0"/>
          <w:color w:val="000000"/>
          <w:sz w:val="22"/>
          <w:szCs w:val="22"/>
        </w:rPr>
      </w:pPr>
    </w:p>
    <w:p w14:paraId="3594AC48"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506.10.5. 5 Final Measurement.</w:t>
      </w:r>
      <w:r w:rsidRPr="00034915">
        <w:rPr>
          <w:rFonts w:ascii="Arial" w:hAnsi="Arial" w:cs="Arial"/>
          <w:snapToGrid w:val="0"/>
          <w:color w:val="000000"/>
          <w:sz w:val="22"/>
          <w:szCs w:val="22"/>
        </w:rPr>
        <w:t xml:space="preserve">  Final measurement of the complete UTW pavement will not be made except for authorized changes during construction or where appreciable errors are found in the contract quantity.  The revision or correction will be computed and added to or deducted from the contract quantity.</w:t>
      </w:r>
    </w:p>
    <w:p w14:paraId="23A21CC7" w14:textId="77777777" w:rsidR="00D747E5" w:rsidRPr="00034915" w:rsidRDefault="00D747E5" w:rsidP="00D747E5">
      <w:pPr>
        <w:jc w:val="both"/>
        <w:rPr>
          <w:rFonts w:ascii="Arial" w:hAnsi="Arial" w:cs="Arial"/>
          <w:snapToGrid w:val="0"/>
          <w:color w:val="000000"/>
          <w:sz w:val="22"/>
          <w:szCs w:val="22"/>
        </w:rPr>
      </w:pPr>
    </w:p>
    <w:p w14:paraId="1D36B0DF"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506.10.5. 6  Quantity of Cold milling.</w:t>
      </w:r>
      <w:r w:rsidRPr="00034915">
        <w:rPr>
          <w:rFonts w:ascii="Arial" w:hAnsi="Arial" w:cs="Arial"/>
          <w:snapToGrid w:val="0"/>
          <w:color w:val="000000"/>
          <w:sz w:val="22"/>
          <w:szCs w:val="22"/>
        </w:rPr>
        <w:t xml:space="preserve">  Measurement for cold milling bituminous pavement for removal of surface will be made in accordance with </w:t>
      </w:r>
      <w:r w:rsidRPr="00034915">
        <w:rPr>
          <w:rFonts w:ascii="Arial" w:hAnsi="Arial" w:cs="Arial"/>
          <w:snapToGrid w:val="0"/>
          <w:color w:val="0000FF"/>
          <w:sz w:val="22"/>
          <w:szCs w:val="22"/>
        </w:rPr>
        <w:t>Sec 622.10.4</w:t>
      </w:r>
      <w:r w:rsidRPr="00034915">
        <w:rPr>
          <w:rFonts w:ascii="Arial" w:hAnsi="Arial" w:cs="Arial"/>
          <w:snapToGrid w:val="0"/>
          <w:color w:val="000000"/>
          <w:sz w:val="22"/>
          <w:szCs w:val="22"/>
        </w:rPr>
        <w:t>.</w:t>
      </w:r>
    </w:p>
    <w:p w14:paraId="562C25CA" w14:textId="77777777" w:rsidR="00D747E5" w:rsidRPr="00034915" w:rsidRDefault="00D747E5" w:rsidP="00D747E5">
      <w:pPr>
        <w:jc w:val="both"/>
        <w:rPr>
          <w:rFonts w:ascii="Arial" w:hAnsi="Arial" w:cs="Arial"/>
          <w:snapToGrid w:val="0"/>
          <w:color w:val="000000"/>
          <w:sz w:val="22"/>
          <w:szCs w:val="22"/>
        </w:rPr>
      </w:pPr>
    </w:p>
    <w:p w14:paraId="76B29ADC"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506.10.6  Basis of Payment</w:t>
      </w:r>
      <w:r w:rsidRPr="00034915">
        <w:rPr>
          <w:rFonts w:ascii="Arial" w:hAnsi="Arial" w:cs="Arial"/>
          <w:snapToGrid w:val="0"/>
          <w:color w:val="000000"/>
          <w:sz w:val="22"/>
          <w:szCs w:val="22"/>
        </w:rPr>
        <w:t>.</w:t>
      </w:r>
    </w:p>
    <w:p w14:paraId="3CEBDA04" w14:textId="77777777" w:rsidR="00D747E5" w:rsidRPr="00034915" w:rsidRDefault="00D747E5" w:rsidP="00D747E5">
      <w:pPr>
        <w:jc w:val="both"/>
        <w:rPr>
          <w:rFonts w:ascii="Arial" w:hAnsi="Arial" w:cs="Arial"/>
          <w:snapToGrid w:val="0"/>
          <w:color w:val="000000"/>
          <w:sz w:val="22"/>
          <w:szCs w:val="22"/>
        </w:rPr>
      </w:pPr>
    </w:p>
    <w:p w14:paraId="3F179B1A" w14:textId="3FF5CBB0"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506.10.6.1  Material Furnished.</w:t>
      </w:r>
      <w:r w:rsidRPr="00034915">
        <w:rPr>
          <w:rFonts w:ascii="Arial" w:hAnsi="Arial" w:cs="Arial"/>
          <w:snapToGrid w:val="0"/>
          <w:color w:val="000000"/>
          <w:sz w:val="22"/>
          <w:szCs w:val="22"/>
        </w:rPr>
        <w:t xml:space="preserve">  The plan quantity for the furnishing of BCOA concrete will be paid for at the contract unit price for BCOA concrete, per cubic yard.  Reimbursement for any additional concrete incorporated into the BCOA pavement will be in accordance with </w:t>
      </w:r>
      <w:r w:rsidRPr="00034915">
        <w:rPr>
          <w:rFonts w:ascii="Arial" w:hAnsi="Arial" w:cs="Arial"/>
          <w:snapToGrid w:val="0"/>
          <w:color w:val="0000FF"/>
          <w:sz w:val="22"/>
          <w:szCs w:val="22"/>
        </w:rPr>
        <w:t>Sec 109.5.3</w:t>
      </w:r>
      <w:r w:rsidRPr="00034915">
        <w:rPr>
          <w:rFonts w:ascii="Arial" w:hAnsi="Arial" w:cs="Arial"/>
          <w:snapToGrid w:val="0"/>
          <w:color w:val="000000"/>
          <w:sz w:val="22"/>
          <w:szCs w:val="22"/>
        </w:rPr>
        <w:t xml:space="preserve"> and shall not exceed the unit contract price.</w:t>
      </w:r>
    </w:p>
    <w:p w14:paraId="07A61183" w14:textId="77777777" w:rsidR="00D747E5" w:rsidRPr="00034915" w:rsidRDefault="00D747E5" w:rsidP="00D747E5">
      <w:pPr>
        <w:jc w:val="both"/>
        <w:rPr>
          <w:rFonts w:ascii="Arial" w:hAnsi="Arial" w:cs="Arial"/>
          <w:snapToGrid w:val="0"/>
          <w:color w:val="000000"/>
          <w:sz w:val="22"/>
          <w:szCs w:val="22"/>
        </w:rPr>
      </w:pPr>
    </w:p>
    <w:p w14:paraId="08FA72A2"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506.10.6.2  Material Placed.</w:t>
      </w:r>
      <w:r w:rsidRPr="00034915">
        <w:rPr>
          <w:rFonts w:ascii="Arial" w:hAnsi="Arial" w:cs="Arial"/>
          <w:snapToGrid w:val="0"/>
          <w:color w:val="000000"/>
          <w:sz w:val="22"/>
          <w:szCs w:val="22"/>
        </w:rPr>
        <w:t xml:space="preserve">  The plan quantity for the placement of BCOA pavement will be paid for at the contract unit price for BCOA pavement, per square yard.  No direct payment will be made for surface preparation following cold milling of the bituminous surface, or furnishing labor, equipment, reinforcement and other materials to place, finish, texture cure, and saw the joints in the BCOA pavement.</w:t>
      </w:r>
    </w:p>
    <w:p w14:paraId="0B0C727E" w14:textId="77777777" w:rsidR="00D747E5" w:rsidRPr="00034915" w:rsidRDefault="00D747E5" w:rsidP="00D747E5">
      <w:pPr>
        <w:jc w:val="both"/>
        <w:rPr>
          <w:rFonts w:ascii="Arial" w:hAnsi="Arial" w:cs="Arial"/>
          <w:snapToGrid w:val="0"/>
          <w:color w:val="000000"/>
          <w:sz w:val="22"/>
          <w:szCs w:val="22"/>
        </w:rPr>
      </w:pPr>
    </w:p>
    <w:p w14:paraId="779103BE"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506.10.6.3  Pavement Thickness.</w:t>
      </w:r>
      <w:r w:rsidRPr="00034915">
        <w:rPr>
          <w:rFonts w:ascii="Arial" w:hAnsi="Arial" w:cs="Arial"/>
          <w:snapToGrid w:val="0"/>
          <w:color w:val="000000"/>
          <w:sz w:val="22"/>
          <w:szCs w:val="22"/>
        </w:rPr>
        <w:t xml:space="preserve">  Pavement thickness determination will be made after all smoothness correction has been completed.  If any core measurement of thickness is deficient, the contractor may remove and replace the pavement at the contractor's expense or leave the pavement in place, and receive the following deductions in payment:</w:t>
      </w:r>
    </w:p>
    <w:p w14:paraId="1149842A" w14:textId="77777777" w:rsidR="00D747E5" w:rsidRPr="00034915" w:rsidRDefault="00D747E5" w:rsidP="00D747E5">
      <w:pPr>
        <w:jc w:val="both"/>
        <w:rPr>
          <w:rFonts w:ascii="Arial" w:hAnsi="Arial" w:cs="Arial"/>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6"/>
        <w:gridCol w:w="2079"/>
      </w:tblGrid>
      <w:tr w:rsidR="00D747E5" w:rsidRPr="00034915" w14:paraId="06A6BFDF" w14:textId="77777777" w:rsidTr="00D15288">
        <w:trPr>
          <w:jc w:val="center"/>
        </w:trPr>
        <w:tc>
          <w:tcPr>
            <w:tcW w:w="2306" w:type="dxa"/>
          </w:tcPr>
          <w:p w14:paraId="4C6007B7" w14:textId="77777777" w:rsidR="00D747E5" w:rsidRPr="00034915" w:rsidRDefault="00D747E5" w:rsidP="00D15288">
            <w:pPr>
              <w:jc w:val="center"/>
              <w:rPr>
                <w:rFonts w:ascii="Arial" w:hAnsi="Arial" w:cs="Arial"/>
                <w:b/>
                <w:bCs/>
                <w:sz w:val="22"/>
                <w:szCs w:val="22"/>
              </w:rPr>
            </w:pPr>
            <w:r w:rsidRPr="00034915">
              <w:rPr>
                <w:rFonts w:ascii="Arial" w:hAnsi="Arial" w:cs="Arial"/>
                <w:b/>
                <w:bCs/>
                <w:sz w:val="22"/>
                <w:szCs w:val="22"/>
              </w:rPr>
              <w:t>Deficiency in Thickness</w:t>
            </w:r>
          </w:p>
        </w:tc>
        <w:tc>
          <w:tcPr>
            <w:tcW w:w="2079" w:type="dxa"/>
          </w:tcPr>
          <w:p w14:paraId="1B14C3C3" w14:textId="77777777" w:rsidR="00D747E5" w:rsidRPr="00034915" w:rsidRDefault="00D747E5" w:rsidP="00D15288">
            <w:pPr>
              <w:jc w:val="center"/>
              <w:rPr>
                <w:rFonts w:ascii="Arial" w:hAnsi="Arial" w:cs="Arial"/>
                <w:b/>
                <w:bCs/>
                <w:sz w:val="22"/>
                <w:szCs w:val="22"/>
              </w:rPr>
            </w:pPr>
            <w:r w:rsidRPr="00034915">
              <w:rPr>
                <w:rFonts w:ascii="Arial" w:hAnsi="Arial" w:cs="Arial"/>
                <w:b/>
                <w:bCs/>
                <w:sz w:val="22"/>
                <w:szCs w:val="22"/>
              </w:rPr>
              <w:t xml:space="preserve">Deductions, Percent of </w:t>
            </w:r>
            <w:r w:rsidRPr="00034915">
              <w:rPr>
                <w:rFonts w:ascii="Arial" w:hAnsi="Arial" w:cs="Arial"/>
                <w:b/>
                <w:bCs/>
                <w:sz w:val="22"/>
                <w:szCs w:val="22"/>
              </w:rPr>
              <w:lastRenderedPageBreak/>
              <w:t>Contract Unit Price</w:t>
            </w:r>
          </w:p>
        </w:tc>
      </w:tr>
      <w:tr w:rsidR="00D747E5" w:rsidRPr="00034915" w14:paraId="7012EADA" w14:textId="77777777" w:rsidTr="00D15288">
        <w:trPr>
          <w:jc w:val="center"/>
        </w:trPr>
        <w:tc>
          <w:tcPr>
            <w:tcW w:w="2306" w:type="dxa"/>
          </w:tcPr>
          <w:p w14:paraId="461B920C"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lastRenderedPageBreak/>
              <w:t>0 to 3/10 inch</w:t>
            </w:r>
          </w:p>
        </w:tc>
        <w:tc>
          <w:tcPr>
            <w:tcW w:w="2079" w:type="dxa"/>
          </w:tcPr>
          <w:p w14:paraId="2ABEAD81"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None</w:t>
            </w:r>
          </w:p>
        </w:tc>
      </w:tr>
      <w:tr w:rsidR="00D747E5" w:rsidRPr="00034915" w14:paraId="382B43EC" w14:textId="77777777" w:rsidTr="00D15288">
        <w:trPr>
          <w:jc w:val="center"/>
        </w:trPr>
        <w:tc>
          <w:tcPr>
            <w:tcW w:w="2306" w:type="dxa"/>
          </w:tcPr>
          <w:p w14:paraId="20C8A7DB"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Over 3/10 inch</w:t>
            </w:r>
          </w:p>
        </w:tc>
        <w:tc>
          <w:tcPr>
            <w:tcW w:w="2079" w:type="dxa"/>
          </w:tcPr>
          <w:p w14:paraId="4CDC3D5F" w14:textId="77777777" w:rsidR="00D747E5" w:rsidRPr="00034915" w:rsidRDefault="00D747E5" w:rsidP="00D15288">
            <w:pPr>
              <w:jc w:val="both"/>
              <w:rPr>
                <w:rFonts w:ascii="Arial" w:hAnsi="Arial" w:cs="Arial"/>
                <w:snapToGrid w:val="0"/>
                <w:color w:val="000000"/>
                <w:sz w:val="22"/>
                <w:szCs w:val="22"/>
              </w:rPr>
            </w:pPr>
            <w:r w:rsidRPr="00034915">
              <w:rPr>
                <w:rFonts w:ascii="Arial" w:hAnsi="Arial" w:cs="Arial"/>
                <w:snapToGrid w:val="0"/>
                <w:color w:val="000000"/>
                <w:sz w:val="22"/>
                <w:szCs w:val="22"/>
              </w:rPr>
              <w:t>100</w:t>
            </w:r>
          </w:p>
        </w:tc>
      </w:tr>
    </w:tbl>
    <w:p w14:paraId="6ED9897A" w14:textId="77777777" w:rsidR="00D747E5" w:rsidRPr="00034915" w:rsidRDefault="00D747E5" w:rsidP="00D747E5">
      <w:pPr>
        <w:jc w:val="both"/>
        <w:rPr>
          <w:rFonts w:ascii="Arial" w:hAnsi="Arial" w:cs="Arial"/>
          <w:snapToGrid w:val="0"/>
          <w:color w:val="000000"/>
          <w:sz w:val="22"/>
          <w:szCs w:val="22"/>
        </w:rPr>
      </w:pPr>
    </w:p>
    <w:p w14:paraId="2A7BF7DF"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506.10.6.3.1  </w:t>
      </w:r>
      <w:r w:rsidRPr="00034915">
        <w:rPr>
          <w:rFonts w:ascii="Arial" w:hAnsi="Arial" w:cs="Arial"/>
          <w:snapToGrid w:val="0"/>
          <w:color w:val="000000"/>
          <w:sz w:val="22"/>
          <w:szCs w:val="22"/>
        </w:rPr>
        <w:t>The above deductions will be applied to a section of pavement 30 feet long and will include the entire paved width for a specific pass.  Deductions for deficient thickness or damaged pavement may be entered on any estimate after the information becomes available.</w:t>
      </w:r>
    </w:p>
    <w:p w14:paraId="70E0E4E0" w14:textId="77777777" w:rsidR="00D747E5" w:rsidRPr="00034915" w:rsidRDefault="00D747E5" w:rsidP="00D747E5">
      <w:pPr>
        <w:jc w:val="both"/>
        <w:rPr>
          <w:rFonts w:ascii="Arial" w:hAnsi="Arial" w:cs="Arial"/>
          <w:b/>
          <w:snapToGrid w:val="0"/>
          <w:color w:val="000000"/>
          <w:sz w:val="22"/>
          <w:szCs w:val="22"/>
        </w:rPr>
      </w:pPr>
    </w:p>
    <w:p w14:paraId="7EB94E6C"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506.10.6.3.2</w:t>
      </w:r>
      <w:r w:rsidRPr="00034915">
        <w:rPr>
          <w:rFonts w:ascii="Arial" w:hAnsi="Arial" w:cs="Arial"/>
          <w:snapToGrid w:val="0"/>
          <w:color w:val="000000"/>
          <w:sz w:val="22"/>
          <w:szCs w:val="22"/>
        </w:rPr>
        <w:t xml:space="preserve">  Any pavement that is replaced shall be  of a satisfactory quality and thickness that, when accepted by the engineer, will be included in the pay quantity.  No payment will be made for any costs incurred in the removal of the deficient pavement.</w:t>
      </w:r>
    </w:p>
    <w:p w14:paraId="2602788D" w14:textId="77777777" w:rsidR="00D747E5" w:rsidRPr="00034915" w:rsidRDefault="00D747E5" w:rsidP="00D747E5">
      <w:pPr>
        <w:jc w:val="both"/>
        <w:rPr>
          <w:rFonts w:ascii="Arial" w:hAnsi="Arial" w:cs="Arial"/>
          <w:snapToGrid w:val="0"/>
          <w:color w:val="000000"/>
          <w:sz w:val="22"/>
          <w:szCs w:val="22"/>
        </w:rPr>
      </w:pPr>
    </w:p>
    <w:p w14:paraId="47D781AE" w14:textId="5393EBA0"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506.10.6.3.3</w:t>
      </w:r>
      <w:r w:rsidRPr="00034915">
        <w:rPr>
          <w:rFonts w:ascii="Arial" w:hAnsi="Arial" w:cs="Arial"/>
          <w:snapToGrid w:val="0"/>
          <w:color w:val="000000"/>
          <w:sz w:val="22"/>
          <w:szCs w:val="22"/>
        </w:rPr>
        <w:t xml:space="preserve">  Removal of pavement shall be from the edge to a longitudinal joint or between longitudinal joints and on each side of the deficient measurement until no portion of the exposed cross sections is more than 3/10 inch deficient, except that there shall be no less than 15 linear feet of pavement removed.  If there remains less than 15 feet of acceptable pavement between the section that has been removed and a transverse contraction, expansion or construction joint, the contractor shall remove the pavement to the joint, at the contractor’s expense.</w:t>
      </w:r>
    </w:p>
    <w:p w14:paraId="3196BC7D" w14:textId="77777777" w:rsidR="00D747E5" w:rsidRPr="00034915" w:rsidRDefault="00D747E5" w:rsidP="00D747E5">
      <w:pPr>
        <w:jc w:val="both"/>
        <w:rPr>
          <w:rFonts w:ascii="Arial" w:hAnsi="Arial" w:cs="Arial"/>
          <w:snapToGrid w:val="0"/>
          <w:color w:val="000000"/>
          <w:sz w:val="22"/>
          <w:szCs w:val="22"/>
        </w:rPr>
      </w:pPr>
    </w:p>
    <w:p w14:paraId="7EC9DDCD"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506.10.6.4  Adjustments.</w:t>
      </w:r>
      <w:r w:rsidRPr="00034915">
        <w:rPr>
          <w:rFonts w:ascii="Arial" w:hAnsi="Arial" w:cs="Arial"/>
          <w:snapToGrid w:val="0"/>
          <w:color w:val="000000"/>
          <w:sz w:val="22"/>
          <w:szCs w:val="22"/>
        </w:rPr>
        <w:t xml:space="preserve">  Any adjustments in payment as a result of the profilograph index or pavement thickness deficiency of the BCOA pavement will be made to the unit contract prices for furnishing BCOA concrete, per cubic yard and placing BCOA pavement , per square yard.  For this purpose, the volume of BCOA pavement placed per cubic yard  price will be adjusted to a square yard price based on the plan BCOA pavement thickness.</w:t>
      </w:r>
    </w:p>
    <w:p w14:paraId="214EEBDF" w14:textId="77777777" w:rsidR="00D747E5" w:rsidRPr="00034915" w:rsidRDefault="00D747E5" w:rsidP="00D747E5">
      <w:pPr>
        <w:jc w:val="both"/>
        <w:rPr>
          <w:rFonts w:ascii="Arial" w:hAnsi="Arial" w:cs="Arial"/>
          <w:snapToGrid w:val="0"/>
          <w:color w:val="000000"/>
          <w:sz w:val="22"/>
          <w:szCs w:val="22"/>
        </w:rPr>
      </w:pPr>
    </w:p>
    <w:p w14:paraId="6BBBA127"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 xml:space="preserve">506.10.6.5  </w:t>
      </w:r>
      <w:r w:rsidRPr="00034915">
        <w:rPr>
          <w:rFonts w:ascii="Arial" w:hAnsi="Arial" w:cs="Arial"/>
          <w:b/>
          <w:sz w:val="22"/>
          <w:szCs w:val="22"/>
        </w:rPr>
        <w:fldChar w:fldCharType="begin"/>
      </w:r>
      <w:r w:rsidRPr="00034915">
        <w:rPr>
          <w:rFonts w:ascii="Arial" w:hAnsi="Arial" w:cs="Arial"/>
          <w:sz w:val="22"/>
          <w:szCs w:val="22"/>
        </w:rPr>
        <w:instrText xml:space="preserve"> XE "Concrete Overlays for Pavements:Cold Milling" </w:instrText>
      </w:r>
      <w:r w:rsidRPr="00034915">
        <w:rPr>
          <w:rFonts w:ascii="Arial" w:hAnsi="Arial" w:cs="Arial"/>
          <w:b/>
          <w:sz w:val="22"/>
          <w:szCs w:val="22"/>
        </w:rPr>
        <w:fldChar w:fldCharType="end"/>
      </w:r>
      <w:r w:rsidRPr="00034915">
        <w:rPr>
          <w:rFonts w:ascii="Arial" w:hAnsi="Arial" w:cs="Arial"/>
          <w:b/>
          <w:snapToGrid w:val="0"/>
          <w:color w:val="000000"/>
          <w:sz w:val="22"/>
          <w:szCs w:val="22"/>
        </w:rPr>
        <w:t>Cold Milling.</w:t>
      </w:r>
      <w:r w:rsidRPr="00034915">
        <w:rPr>
          <w:rFonts w:ascii="Arial" w:hAnsi="Arial" w:cs="Arial"/>
          <w:snapToGrid w:val="0"/>
          <w:color w:val="000000"/>
          <w:sz w:val="22"/>
          <w:szCs w:val="22"/>
        </w:rPr>
        <w:t xml:space="preserve">  Payment for cold milling bituminous pavement for removal of surface will be made in accordance with </w:t>
      </w:r>
      <w:r w:rsidRPr="00034915">
        <w:rPr>
          <w:rFonts w:ascii="Arial" w:hAnsi="Arial" w:cs="Arial"/>
          <w:snapToGrid w:val="0"/>
          <w:color w:val="0000FF"/>
          <w:sz w:val="22"/>
          <w:szCs w:val="22"/>
        </w:rPr>
        <w:t>Sec 622.10.5</w:t>
      </w:r>
      <w:r w:rsidRPr="00034915">
        <w:rPr>
          <w:rFonts w:ascii="Arial" w:hAnsi="Arial" w:cs="Arial"/>
          <w:snapToGrid w:val="0"/>
          <w:color w:val="000000"/>
          <w:sz w:val="22"/>
          <w:szCs w:val="22"/>
        </w:rPr>
        <w:t>.</w:t>
      </w:r>
    </w:p>
    <w:p w14:paraId="18223887" w14:textId="77777777" w:rsidR="00D747E5" w:rsidRPr="00034915" w:rsidRDefault="00D747E5" w:rsidP="00D747E5">
      <w:pPr>
        <w:jc w:val="both"/>
        <w:rPr>
          <w:rFonts w:ascii="Arial" w:hAnsi="Arial" w:cs="Arial"/>
          <w:sz w:val="22"/>
          <w:szCs w:val="22"/>
        </w:rPr>
      </w:pPr>
    </w:p>
    <w:p w14:paraId="73DF411F" w14:textId="6CC3429F" w:rsidR="00D747E5" w:rsidRPr="00034915" w:rsidRDefault="00D747E5" w:rsidP="00D747E5">
      <w:pPr>
        <w:jc w:val="both"/>
        <w:rPr>
          <w:rFonts w:ascii="Arial" w:hAnsi="Arial" w:cs="Arial"/>
          <w:b/>
          <w:bCs/>
          <w:sz w:val="22"/>
          <w:szCs w:val="22"/>
        </w:rPr>
      </w:pPr>
      <w:r w:rsidRPr="00034915">
        <w:rPr>
          <w:rFonts w:ascii="Arial" w:hAnsi="Arial" w:cs="Arial"/>
          <w:sz w:val="22"/>
          <w:szCs w:val="22"/>
        </w:rPr>
        <w:fldChar w:fldCharType="begin"/>
      </w:r>
      <w:r w:rsidRPr="00034915">
        <w:rPr>
          <w:rFonts w:ascii="Arial" w:hAnsi="Arial" w:cs="Arial"/>
          <w:sz w:val="22"/>
          <w:szCs w:val="22"/>
        </w:rPr>
        <w:instrText xml:space="preserve"> TC "</w:instrText>
      </w:r>
      <w:bookmarkStart w:id="3" w:name="_Toc289256666"/>
      <w:r w:rsidRPr="00034915">
        <w:rPr>
          <w:rFonts w:ascii="Arial" w:hAnsi="Arial" w:cs="Arial"/>
          <w:sz w:val="22"/>
          <w:szCs w:val="22"/>
        </w:rPr>
        <w:instrText>506.20Portland Cement Concrete Unbonded Overlay of Concrete Pavements</w:instrText>
      </w:r>
      <w:bookmarkEnd w:id="3"/>
      <w:r w:rsidRPr="00034915">
        <w:rPr>
          <w:rFonts w:ascii="Arial" w:hAnsi="Arial" w:cs="Arial"/>
          <w:sz w:val="22"/>
          <w:szCs w:val="22"/>
        </w:rPr>
        <w:instrText xml:space="preserve">" </w:instrText>
      </w:r>
      <w:r w:rsidRPr="00034915">
        <w:rPr>
          <w:rFonts w:ascii="Arial" w:hAnsi="Arial" w:cs="Arial"/>
          <w:sz w:val="22"/>
          <w:szCs w:val="22"/>
        </w:rPr>
        <w:fldChar w:fldCharType="end"/>
      </w:r>
      <w:r w:rsidRPr="00034915">
        <w:rPr>
          <w:rFonts w:ascii="Arial" w:hAnsi="Arial" w:cs="Arial"/>
          <w:b/>
          <w:bCs/>
          <w:sz w:val="22"/>
          <w:szCs w:val="22"/>
        </w:rPr>
        <w:t xml:space="preserve">506.20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of Concrete Pavements:Unbonded Concrete Overlay" </w:instrText>
      </w:r>
      <w:r w:rsidRPr="00034915">
        <w:rPr>
          <w:rFonts w:ascii="Arial" w:hAnsi="Arial" w:cs="Arial"/>
          <w:b/>
          <w:sz w:val="22"/>
          <w:szCs w:val="22"/>
        </w:rPr>
        <w:fldChar w:fldCharType="end"/>
      </w:r>
      <w:r w:rsidRPr="00034915">
        <w:rPr>
          <w:rFonts w:ascii="Arial" w:hAnsi="Arial" w:cs="Arial"/>
          <w:b/>
          <w:bCs/>
          <w:sz w:val="22"/>
          <w:szCs w:val="22"/>
        </w:rPr>
        <w:t>UNBONDED CONCRETE OVERLAYS OF CONCRETE PAVEMENTS.</w:t>
      </w:r>
    </w:p>
    <w:p w14:paraId="56D2374C" w14:textId="77777777" w:rsidR="00D747E5" w:rsidRPr="00034915" w:rsidRDefault="00D747E5" w:rsidP="00D747E5">
      <w:pPr>
        <w:jc w:val="both"/>
        <w:rPr>
          <w:rFonts w:ascii="Arial" w:hAnsi="Arial" w:cs="Arial"/>
          <w:snapToGrid w:val="0"/>
          <w:color w:val="000000"/>
          <w:sz w:val="22"/>
          <w:szCs w:val="22"/>
          <w:u w:val="single"/>
        </w:rPr>
      </w:pPr>
    </w:p>
    <w:p w14:paraId="59A05452" w14:textId="3CB38CAC"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506.20.1  Description.</w:t>
      </w:r>
      <w:r w:rsidRPr="00034915">
        <w:rPr>
          <w:rFonts w:ascii="Arial" w:hAnsi="Arial" w:cs="Arial"/>
          <w:snapToGrid w:val="0"/>
          <w:color w:val="000000"/>
          <w:sz w:val="22"/>
          <w:szCs w:val="22"/>
        </w:rPr>
        <w:t xml:space="preserve">  This work shall consist of placing an interlayer material on an existing concrete pavement and constructing an unbonded concrete overlay in accordance with the details and locations shown on the plans.    The unbonded overlays are constructed similarly to new concrete pavement in terms of joint spacing and use of dowel bars and tie bars.  Thin big-block unbonded overlays are sawed into smaller panels and require no steel as shown in the plans.  The overlay shall be placed in accordance with </w:t>
      </w:r>
      <w:r w:rsidRPr="00034915">
        <w:rPr>
          <w:rFonts w:ascii="Arial" w:hAnsi="Arial" w:cs="Arial"/>
          <w:snapToGrid w:val="0"/>
          <w:color w:val="0000FF"/>
          <w:sz w:val="22"/>
          <w:szCs w:val="22"/>
        </w:rPr>
        <w:t>Sec 502</w:t>
      </w:r>
      <w:r w:rsidRPr="00034915">
        <w:rPr>
          <w:rFonts w:ascii="Arial" w:hAnsi="Arial" w:cs="Arial"/>
          <w:snapToGrid w:val="0"/>
          <w:color w:val="000000"/>
          <w:sz w:val="22"/>
          <w:szCs w:val="22"/>
        </w:rPr>
        <w:t>, except as herein stated.</w:t>
      </w:r>
    </w:p>
    <w:p w14:paraId="76CFB556" w14:textId="77777777" w:rsidR="00D747E5" w:rsidRPr="00034915" w:rsidRDefault="00D747E5" w:rsidP="00D747E5">
      <w:pPr>
        <w:jc w:val="both"/>
        <w:rPr>
          <w:rFonts w:ascii="Arial" w:hAnsi="Arial" w:cs="Arial"/>
          <w:snapToGrid w:val="0"/>
          <w:color w:val="000000"/>
          <w:sz w:val="22"/>
          <w:szCs w:val="22"/>
        </w:rPr>
      </w:pPr>
    </w:p>
    <w:p w14:paraId="196CA57F"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506.20.2  Material.</w:t>
      </w:r>
      <w:r w:rsidRPr="00034915">
        <w:rPr>
          <w:rFonts w:ascii="Arial" w:hAnsi="Arial" w:cs="Arial"/>
          <w:snapToGrid w:val="0"/>
          <w:color w:val="000000"/>
          <w:sz w:val="22"/>
          <w:szCs w:val="22"/>
        </w:rPr>
        <w:t xml:space="preserve">  All material shall be in accordance with Division 1000, Material Details, unless specified otherwise.</w:t>
      </w:r>
    </w:p>
    <w:p w14:paraId="7815B959" w14:textId="77777777" w:rsidR="00D747E5" w:rsidRPr="00034915" w:rsidRDefault="00D747E5" w:rsidP="00D747E5">
      <w:pPr>
        <w:jc w:val="both"/>
        <w:rPr>
          <w:rFonts w:ascii="Arial" w:hAnsi="Arial" w:cs="Arial"/>
          <w:snapToGrid w:val="0"/>
          <w:color w:val="000000"/>
          <w:sz w:val="22"/>
          <w:szCs w:val="22"/>
        </w:rPr>
      </w:pPr>
    </w:p>
    <w:p w14:paraId="74747EB8"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506.20.2.1</w:t>
      </w:r>
      <w:r w:rsidRPr="00034915">
        <w:rPr>
          <w:rFonts w:ascii="Arial" w:hAnsi="Arial" w:cs="Arial"/>
          <w:snapToGrid w:val="0"/>
          <w:color w:val="000000"/>
          <w:sz w:val="22"/>
          <w:szCs w:val="22"/>
        </w:rPr>
        <w:t xml:space="preserve">   </w:t>
      </w:r>
      <w:r w:rsidRPr="00034915">
        <w:rPr>
          <w:rFonts w:ascii="Arial" w:hAnsi="Arial" w:cs="Arial"/>
          <w:b/>
          <w:bCs/>
          <w:snapToGrid w:val="0"/>
          <w:sz w:val="22"/>
          <w:szCs w:val="22"/>
        </w:rPr>
        <w:t>Patching Material.</w:t>
      </w:r>
      <w:r w:rsidRPr="00034915">
        <w:rPr>
          <w:rFonts w:ascii="Arial" w:hAnsi="Arial" w:cs="Arial"/>
          <w:snapToGrid w:val="0"/>
          <w:sz w:val="22"/>
          <w:szCs w:val="22"/>
        </w:rPr>
        <w:t xml:space="preserve">  Patching material for use in repair of surface defects prior to the overlay shall consist of bituminous material, cementitious material, or other equivalent material meeting the approval of the engineer.</w:t>
      </w:r>
    </w:p>
    <w:p w14:paraId="342E4E8F" w14:textId="77777777" w:rsidR="00D747E5" w:rsidRPr="00034915" w:rsidRDefault="00D747E5" w:rsidP="00D747E5">
      <w:pPr>
        <w:jc w:val="both"/>
        <w:rPr>
          <w:rFonts w:ascii="Arial" w:hAnsi="Arial" w:cs="Arial"/>
          <w:snapToGrid w:val="0"/>
          <w:color w:val="000000"/>
          <w:sz w:val="22"/>
          <w:szCs w:val="22"/>
        </w:rPr>
      </w:pPr>
    </w:p>
    <w:p w14:paraId="6F888536" w14:textId="612A7752" w:rsidR="00D747E5" w:rsidRPr="00034915" w:rsidRDefault="00D747E5" w:rsidP="00D747E5">
      <w:pPr>
        <w:jc w:val="both"/>
        <w:rPr>
          <w:rFonts w:ascii="Arial" w:hAnsi="Arial" w:cs="Arial"/>
          <w:sz w:val="22"/>
          <w:szCs w:val="22"/>
        </w:rPr>
      </w:pPr>
      <w:r w:rsidRPr="00034915">
        <w:rPr>
          <w:rFonts w:ascii="Arial" w:hAnsi="Arial" w:cs="Arial"/>
          <w:b/>
          <w:sz w:val="22"/>
          <w:szCs w:val="22"/>
        </w:rPr>
        <w:t>506.20.2.2  Interlayer.</w:t>
      </w:r>
      <w:r w:rsidRPr="00034915">
        <w:rPr>
          <w:rFonts w:ascii="Arial" w:hAnsi="Arial" w:cs="Arial"/>
          <w:sz w:val="22"/>
          <w:szCs w:val="22"/>
        </w:rPr>
        <w:t xml:space="preserve">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of Concrete Pavements:Interlayer" </w:instrText>
      </w:r>
      <w:r w:rsidRPr="00034915">
        <w:rPr>
          <w:rFonts w:ascii="Arial" w:hAnsi="Arial" w:cs="Arial"/>
          <w:b/>
          <w:sz w:val="22"/>
          <w:szCs w:val="22"/>
        </w:rPr>
        <w:fldChar w:fldCharType="end"/>
      </w:r>
      <w:r w:rsidRPr="00034915">
        <w:rPr>
          <w:rFonts w:ascii="Arial" w:hAnsi="Arial" w:cs="Arial"/>
          <w:sz w:val="22"/>
          <w:szCs w:val="22"/>
        </w:rPr>
        <w:t xml:space="preserve">The interlayer material shall be a geotextile fabric in accordance with </w:t>
      </w:r>
      <w:r w:rsidRPr="00E40892">
        <w:rPr>
          <w:rFonts w:ascii="Arial" w:hAnsi="Arial" w:cs="Arial"/>
          <w:color w:val="0000FF"/>
          <w:sz w:val="22"/>
          <w:szCs w:val="22"/>
        </w:rPr>
        <w:t>Sec 1011.3.7</w:t>
      </w:r>
      <w:r w:rsidRPr="00034915">
        <w:rPr>
          <w:rFonts w:ascii="Arial" w:hAnsi="Arial" w:cs="Arial"/>
          <w:sz w:val="22"/>
          <w:szCs w:val="22"/>
        </w:rPr>
        <w:t>.</w:t>
      </w:r>
    </w:p>
    <w:p w14:paraId="636B4A79" w14:textId="77777777" w:rsidR="00D747E5" w:rsidRPr="00034915" w:rsidRDefault="00D747E5" w:rsidP="00D747E5">
      <w:pPr>
        <w:jc w:val="both"/>
        <w:rPr>
          <w:rFonts w:ascii="Arial" w:hAnsi="Arial" w:cs="Arial"/>
          <w:b/>
          <w:snapToGrid w:val="0"/>
          <w:color w:val="000000"/>
          <w:sz w:val="22"/>
          <w:szCs w:val="22"/>
        </w:rPr>
      </w:pPr>
    </w:p>
    <w:p w14:paraId="2614E67D" w14:textId="35306A05"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506.20.2.3</w:t>
      </w:r>
      <w:r w:rsidRPr="00034915">
        <w:rPr>
          <w:rFonts w:ascii="Arial" w:hAnsi="Arial" w:cs="Arial"/>
          <w:snapToGrid w:val="0"/>
          <w:color w:val="000000"/>
          <w:sz w:val="22"/>
          <w:szCs w:val="22"/>
        </w:rPr>
        <w:t xml:space="preserve">  </w:t>
      </w:r>
      <w:r w:rsidRPr="00034915">
        <w:rPr>
          <w:rFonts w:ascii="Arial" w:hAnsi="Arial" w:cs="Arial"/>
          <w:b/>
          <w:snapToGrid w:val="0"/>
          <w:color w:val="000000"/>
          <w:sz w:val="22"/>
          <w:szCs w:val="22"/>
        </w:rPr>
        <w:t>Concrete.</w:t>
      </w:r>
      <w:r w:rsidRPr="00034915">
        <w:rPr>
          <w:rFonts w:ascii="Arial" w:hAnsi="Arial" w:cs="Arial"/>
          <w:snapToGrid w:val="0"/>
          <w:color w:val="000000"/>
          <w:sz w:val="22"/>
          <w:szCs w:val="22"/>
        </w:rPr>
        <w:t xml:space="preserve">  All procedures and material for the unbonded overlay shall be in accordance with </w:t>
      </w:r>
      <w:r w:rsidRPr="00034915">
        <w:rPr>
          <w:rFonts w:ascii="Arial" w:hAnsi="Arial" w:cs="Arial"/>
          <w:snapToGrid w:val="0"/>
          <w:color w:val="0000FF"/>
          <w:sz w:val="22"/>
          <w:szCs w:val="22"/>
        </w:rPr>
        <w:t>Sec 502</w:t>
      </w:r>
      <w:r w:rsidRPr="00034915">
        <w:rPr>
          <w:rFonts w:ascii="Arial" w:hAnsi="Arial" w:cs="Arial"/>
          <w:snapToGrid w:val="0"/>
          <w:color w:val="000000"/>
          <w:sz w:val="22"/>
          <w:szCs w:val="22"/>
        </w:rPr>
        <w:t xml:space="preserve">, including QC/QA, PEM requirements and PWL provisions for non-reinforced concrete pavement, except the strength pay factor will account for 100 percent of the </w:t>
      </w:r>
      <w:r w:rsidRPr="00034915">
        <w:rPr>
          <w:rFonts w:ascii="Arial" w:hAnsi="Arial" w:cs="Arial"/>
          <w:snapToGrid w:val="0"/>
          <w:color w:val="000000"/>
          <w:sz w:val="22"/>
          <w:szCs w:val="22"/>
        </w:rPr>
        <w:lastRenderedPageBreak/>
        <w:t xml:space="preserve">total pay factor.  PEM incentives and disincentives will apply. </w:t>
      </w:r>
      <w:r w:rsidR="00F9032E">
        <w:rPr>
          <w:rFonts w:ascii="Arial" w:hAnsi="Arial" w:cs="Arial"/>
          <w:snapToGrid w:val="0"/>
          <w:color w:val="000000"/>
          <w:sz w:val="22"/>
          <w:szCs w:val="22"/>
        </w:rPr>
        <w:t xml:space="preserve"> </w:t>
      </w:r>
      <w:r w:rsidRPr="00034915">
        <w:rPr>
          <w:rFonts w:ascii="Arial" w:hAnsi="Arial" w:cs="Arial"/>
          <w:snapToGrid w:val="0"/>
          <w:color w:val="000000"/>
          <w:sz w:val="22"/>
          <w:szCs w:val="22"/>
        </w:rPr>
        <w:t>The pay factor for thickness will not apply.</w:t>
      </w:r>
    </w:p>
    <w:p w14:paraId="0ADB1DC8" w14:textId="77777777" w:rsidR="00D747E5" w:rsidRPr="00034915" w:rsidRDefault="00D747E5" w:rsidP="00D747E5">
      <w:pPr>
        <w:jc w:val="both"/>
        <w:rPr>
          <w:rFonts w:ascii="Arial" w:hAnsi="Arial" w:cs="Arial"/>
          <w:sz w:val="22"/>
          <w:szCs w:val="22"/>
        </w:rPr>
      </w:pPr>
    </w:p>
    <w:p w14:paraId="1312495E"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506.20.2.4  Dowel Bars.</w:t>
      </w:r>
      <w:r w:rsidRPr="00034915">
        <w:rPr>
          <w:rFonts w:ascii="Arial" w:hAnsi="Arial" w:cs="Arial"/>
          <w:snapToGrid w:val="0"/>
          <w:color w:val="000000"/>
          <w:sz w:val="22"/>
          <w:szCs w:val="22"/>
        </w:rPr>
        <w:t xml:space="preserve">  Dowel bars shall be in accordance with </w:t>
      </w:r>
      <w:r w:rsidRPr="00034915">
        <w:rPr>
          <w:rFonts w:ascii="Arial" w:hAnsi="Arial" w:cs="Arial"/>
          <w:snapToGrid w:val="0"/>
          <w:color w:val="0000FF"/>
          <w:sz w:val="22"/>
          <w:szCs w:val="22"/>
        </w:rPr>
        <w:t>Sec 1057.1</w:t>
      </w:r>
      <w:r w:rsidRPr="00034915">
        <w:rPr>
          <w:rFonts w:ascii="Arial" w:hAnsi="Arial" w:cs="Arial"/>
          <w:snapToGrid w:val="0"/>
          <w:color w:val="000000"/>
          <w:sz w:val="22"/>
          <w:szCs w:val="22"/>
        </w:rPr>
        <w:t xml:space="preserve"> and of the size shown on the plans.</w:t>
      </w:r>
    </w:p>
    <w:p w14:paraId="3F95481B" w14:textId="77777777" w:rsidR="00D747E5" w:rsidRPr="00034915" w:rsidRDefault="00D747E5" w:rsidP="00D747E5">
      <w:pPr>
        <w:jc w:val="both"/>
        <w:rPr>
          <w:rFonts w:ascii="Arial" w:hAnsi="Arial" w:cs="Arial"/>
          <w:snapToGrid w:val="0"/>
          <w:color w:val="000000"/>
          <w:sz w:val="22"/>
          <w:szCs w:val="22"/>
        </w:rPr>
      </w:pPr>
    </w:p>
    <w:p w14:paraId="5CFC0D0C" w14:textId="77777777" w:rsidR="00D747E5" w:rsidRPr="00034915" w:rsidRDefault="00D747E5" w:rsidP="00D747E5">
      <w:pPr>
        <w:jc w:val="both"/>
        <w:rPr>
          <w:rFonts w:ascii="Arial" w:hAnsi="Arial" w:cs="Arial"/>
          <w:b/>
          <w:bCs/>
          <w:sz w:val="22"/>
          <w:szCs w:val="22"/>
        </w:rPr>
      </w:pPr>
      <w:r w:rsidRPr="00034915">
        <w:rPr>
          <w:rFonts w:ascii="Arial" w:hAnsi="Arial" w:cs="Arial"/>
          <w:b/>
          <w:bCs/>
          <w:sz w:val="22"/>
          <w:szCs w:val="22"/>
        </w:rPr>
        <w:t>506.20.3  Construction Requirements.</w:t>
      </w:r>
    </w:p>
    <w:p w14:paraId="4C8D6C03" w14:textId="77777777" w:rsidR="00D747E5" w:rsidRPr="00034915" w:rsidRDefault="00D747E5" w:rsidP="00D747E5">
      <w:pPr>
        <w:jc w:val="both"/>
        <w:rPr>
          <w:rFonts w:ascii="Arial" w:hAnsi="Arial" w:cs="Arial"/>
          <w:sz w:val="22"/>
          <w:szCs w:val="22"/>
        </w:rPr>
      </w:pPr>
    </w:p>
    <w:p w14:paraId="68758315" w14:textId="77777777" w:rsidR="00D747E5" w:rsidRPr="00034915" w:rsidRDefault="00D747E5" w:rsidP="00D747E5">
      <w:pPr>
        <w:jc w:val="both"/>
        <w:rPr>
          <w:rFonts w:ascii="Arial" w:hAnsi="Arial" w:cs="Arial"/>
          <w:sz w:val="22"/>
          <w:szCs w:val="22"/>
        </w:rPr>
      </w:pPr>
      <w:r w:rsidRPr="00034915">
        <w:rPr>
          <w:rFonts w:ascii="Arial" w:hAnsi="Arial" w:cs="Arial"/>
          <w:b/>
          <w:sz w:val="22"/>
          <w:szCs w:val="22"/>
        </w:rPr>
        <w:t>506.20.3.1  Handling Traffic.</w:t>
      </w:r>
      <w:r w:rsidRPr="00034915">
        <w:rPr>
          <w:rFonts w:ascii="Arial" w:hAnsi="Arial" w:cs="Arial"/>
          <w:sz w:val="22"/>
          <w:szCs w:val="22"/>
        </w:rPr>
        <w:t xml:space="preserve">  Preliminary work, including joint sealing and patching, may be done under traffic as permitted elsewhere in the contract.  Prior to placement of the debonding material, the traffic shall be diverted as shown on the plans, and the remaining operations shall commence.</w:t>
      </w:r>
    </w:p>
    <w:p w14:paraId="7F32AE37" w14:textId="77777777" w:rsidR="00D747E5" w:rsidRPr="00034915" w:rsidRDefault="00D747E5" w:rsidP="00D747E5">
      <w:pPr>
        <w:jc w:val="both"/>
        <w:rPr>
          <w:rFonts w:ascii="Arial" w:hAnsi="Arial" w:cs="Arial"/>
          <w:snapToGrid w:val="0"/>
          <w:color w:val="000000"/>
          <w:sz w:val="22"/>
          <w:szCs w:val="22"/>
        </w:rPr>
      </w:pPr>
    </w:p>
    <w:p w14:paraId="56528245"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506.20.3.2  Surface Preparation.</w:t>
      </w:r>
      <w:r w:rsidRPr="00034915">
        <w:rPr>
          <w:rFonts w:ascii="Arial" w:hAnsi="Arial" w:cs="Arial"/>
          <w:snapToGrid w:val="0"/>
          <w:color w:val="000000"/>
          <w:sz w:val="22"/>
          <w:szCs w:val="22"/>
        </w:rPr>
        <w:t xml:space="preserve">  All holes greater than 2 inches wide and one inch deep in the surface of the traffic lanes, excluding shoulders, shall be filled with patching material and shall be compacted to a flat, tight surface.</w:t>
      </w:r>
    </w:p>
    <w:p w14:paraId="365C6882" w14:textId="77777777" w:rsidR="00D747E5" w:rsidRPr="00034915" w:rsidRDefault="00D747E5" w:rsidP="00D747E5">
      <w:pPr>
        <w:jc w:val="both"/>
        <w:rPr>
          <w:rFonts w:ascii="Arial" w:hAnsi="Arial" w:cs="Arial"/>
          <w:snapToGrid w:val="0"/>
          <w:color w:val="000000"/>
          <w:sz w:val="22"/>
          <w:szCs w:val="22"/>
        </w:rPr>
      </w:pPr>
    </w:p>
    <w:p w14:paraId="12221C18"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506.20.3.3</w:t>
      </w:r>
      <w:r w:rsidRPr="00034915">
        <w:rPr>
          <w:rFonts w:ascii="Arial" w:hAnsi="Arial" w:cs="Arial"/>
          <w:snapToGrid w:val="0"/>
          <w:color w:val="000000"/>
          <w:sz w:val="22"/>
          <w:szCs w:val="22"/>
        </w:rPr>
        <w:t xml:space="preserve">  </w:t>
      </w:r>
      <w:r w:rsidRPr="00034915">
        <w:rPr>
          <w:rFonts w:ascii="Arial" w:hAnsi="Arial" w:cs="Arial"/>
          <w:b/>
          <w:snapToGrid w:val="0"/>
          <w:color w:val="000000"/>
          <w:sz w:val="22"/>
          <w:szCs w:val="22"/>
        </w:rPr>
        <w:t>Expansion Joints.</w:t>
      </w:r>
      <w:r w:rsidRPr="00034915">
        <w:rPr>
          <w:rFonts w:ascii="Arial" w:hAnsi="Arial" w:cs="Arial"/>
          <w:snapToGrid w:val="0"/>
          <w:color w:val="000000"/>
          <w:sz w:val="22"/>
          <w:szCs w:val="22"/>
        </w:rPr>
        <w:t xml:space="preserve">  Any transverse expansion joints in the existing pavement shall be specifically marked and identified as such.</w:t>
      </w:r>
    </w:p>
    <w:p w14:paraId="419C8887" w14:textId="77777777" w:rsidR="00D747E5" w:rsidRPr="00034915" w:rsidRDefault="00D747E5" w:rsidP="00D747E5">
      <w:pPr>
        <w:jc w:val="both"/>
        <w:rPr>
          <w:rFonts w:ascii="Arial" w:hAnsi="Arial" w:cs="Arial"/>
          <w:b/>
          <w:bCs/>
          <w:snapToGrid w:val="0"/>
          <w:color w:val="000000"/>
          <w:sz w:val="22"/>
          <w:szCs w:val="22"/>
        </w:rPr>
      </w:pPr>
    </w:p>
    <w:p w14:paraId="2D2E8BA5" w14:textId="77777777" w:rsidR="00D747E5" w:rsidRPr="00034915" w:rsidRDefault="00D747E5" w:rsidP="00D747E5">
      <w:pPr>
        <w:jc w:val="both"/>
        <w:rPr>
          <w:rFonts w:ascii="Arial" w:hAnsi="Arial" w:cs="Arial"/>
          <w:bCs/>
          <w:snapToGrid w:val="0"/>
          <w:color w:val="000000"/>
          <w:sz w:val="22"/>
          <w:szCs w:val="22"/>
        </w:rPr>
      </w:pPr>
      <w:r w:rsidRPr="00034915">
        <w:rPr>
          <w:rFonts w:ascii="Arial" w:hAnsi="Arial" w:cs="Arial"/>
          <w:b/>
          <w:bCs/>
          <w:snapToGrid w:val="0"/>
          <w:color w:val="000000"/>
          <w:sz w:val="22"/>
          <w:szCs w:val="22"/>
        </w:rPr>
        <w:t>506.20.3.4   Interlayer Placement.</w:t>
      </w:r>
      <w:r w:rsidRPr="00034915">
        <w:rPr>
          <w:rFonts w:ascii="Arial" w:hAnsi="Arial" w:cs="Arial"/>
          <w:bCs/>
          <w:snapToGrid w:val="0"/>
          <w:color w:val="000000"/>
          <w:sz w:val="22"/>
          <w:szCs w:val="22"/>
        </w:rPr>
        <w:t xml:space="preserve">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of Concrete Pavements:Interlayer Placement" </w:instrText>
      </w:r>
      <w:r w:rsidRPr="00034915">
        <w:rPr>
          <w:rFonts w:ascii="Arial" w:hAnsi="Arial" w:cs="Arial"/>
          <w:b/>
          <w:sz w:val="22"/>
          <w:szCs w:val="22"/>
        </w:rPr>
        <w:fldChar w:fldCharType="end"/>
      </w:r>
    </w:p>
    <w:p w14:paraId="6DB0024B" w14:textId="77777777" w:rsidR="00D747E5" w:rsidRPr="00034915" w:rsidRDefault="00D747E5" w:rsidP="00D747E5">
      <w:pPr>
        <w:jc w:val="both"/>
        <w:rPr>
          <w:rFonts w:ascii="Arial" w:hAnsi="Arial" w:cs="Arial"/>
          <w:bCs/>
          <w:snapToGrid w:val="0"/>
          <w:color w:val="000000"/>
          <w:sz w:val="22"/>
          <w:szCs w:val="22"/>
        </w:rPr>
      </w:pPr>
    </w:p>
    <w:p w14:paraId="19A5F41D" w14:textId="77777777" w:rsidR="00D747E5" w:rsidRPr="00034915" w:rsidRDefault="00D747E5" w:rsidP="00D747E5">
      <w:pPr>
        <w:jc w:val="both"/>
        <w:rPr>
          <w:rFonts w:ascii="Arial" w:hAnsi="Arial" w:cs="Arial"/>
          <w:snapToGrid w:val="0"/>
          <w:color w:val="000000"/>
          <w:sz w:val="22"/>
          <w:szCs w:val="22"/>
        </w:rPr>
      </w:pPr>
    </w:p>
    <w:p w14:paraId="0E92ACA4" w14:textId="0D6F90F4" w:rsidR="00D747E5" w:rsidRPr="00034915" w:rsidRDefault="00D747E5" w:rsidP="00D747E5">
      <w:pPr>
        <w:jc w:val="both"/>
        <w:rPr>
          <w:rFonts w:ascii="Arial" w:hAnsi="Arial" w:cs="Arial"/>
          <w:bCs/>
          <w:snapToGrid w:val="0"/>
          <w:color w:val="000000"/>
          <w:sz w:val="22"/>
          <w:szCs w:val="22"/>
        </w:rPr>
      </w:pPr>
      <w:r w:rsidRPr="00034915">
        <w:rPr>
          <w:rFonts w:ascii="Arial" w:hAnsi="Arial" w:cs="Arial"/>
          <w:b/>
          <w:bCs/>
          <w:snapToGrid w:val="0"/>
          <w:color w:val="000000"/>
          <w:sz w:val="22"/>
          <w:szCs w:val="22"/>
        </w:rPr>
        <w:t xml:space="preserve">506.20.3.4.1   Geotextile Interlayer.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of Concrete Pavements:Geotextile Interlayer" </w:instrText>
      </w:r>
      <w:r w:rsidRPr="00034915">
        <w:rPr>
          <w:rFonts w:ascii="Arial" w:hAnsi="Arial" w:cs="Arial"/>
          <w:b/>
          <w:sz w:val="22"/>
          <w:szCs w:val="22"/>
        </w:rPr>
        <w:fldChar w:fldCharType="end"/>
      </w:r>
      <w:r w:rsidRPr="00034915">
        <w:rPr>
          <w:rFonts w:ascii="Arial" w:hAnsi="Arial" w:cs="Arial"/>
          <w:bCs/>
          <w:snapToGrid w:val="0"/>
          <w:color w:val="000000"/>
          <w:sz w:val="22"/>
          <w:szCs w:val="22"/>
        </w:rPr>
        <w:t xml:space="preserve">Geotextile interlayer placement shall comply with the following requirements: </w:t>
      </w:r>
    </w:p>
    <w:p w14:paraId="2BF5DA95" w14:textId="77777777" w:rsidR="00D747E5" w:rsidRPr="00034915" w:rsidRDefault="00D747E5" w:rsidP="00D747E5">
      <w:pPr>
        <w:tabs>
          <w:tab w:val="left" w:pos="1710"/>
        </w:tabs>
        <w:jc w:val="both"/>
        <w:rPr>
          <w:rFonts w:ascii="Arial" w:hAnsi="Arial" w:cs="Arial"/>
          <w:bCs/>
          <w:snapToGrid w:val="0"/>
          <w:color w:val="000000"/>
          <w:sz w:val="22"/>
          <w:szCs w:val="22"/>
        </w:rPr>
      </w:pPr>
      <w:r w:rsidRPr="00034915">
        <w:rPr>
          <w:rFonts w:ascii="Arial" w:hAnsi="Arial" w:cs="Arial"/>
          <w:bCs/>
          <w:snapToGrid w:val="0"/>
          <w:color w:val="000000"/>
          <w:sz w:val="22"/>
          <w:szCs w:val="22"/>
        </w:rPr>
        <w:tab/>
      </w:r>
    </w:p>
    <w:p w14:paraId="11CF5927" w14:textId="0C18898E" w:rsidR="00D747E5" w:rsidRPr="00034915" w:rsidRDefault="00D747E5" w:rsidP="00D747E5">
      <w:pPr>
        <w:tabs>
          <w:tab w:val="left" w:pos="1170"/>
        </w:tabs>
        <w:rPr>
          <w:rFonts w:ascii="Arial" w:hAnsi="Arial" w:cs="Arial"/>
          <w:b/>
          <w:bCs/>
          <w:sz w:val="22"/>
          <w:szCs w:val="22"/>
        </w:rPr>
      </w:pPr>
      <w:r w:rsidRPr="00034915">
        <w:rPr>
          <w:rFonts w:ascii="Arial" w:hAnsi="Arial" w:cs="Arial"/>
          <w:b/>
          <w:bCs/>
          <w:sz w:val="22"/>
          <w:szCs w:val="22"/>
        </w:rPr>
        <w:t xml:space="preserve">506.20.3.4.1.1  </w:t>
      </w:r>
      <w:r w:rsidRPr="00034915">
        <w:rPr>
          <w:rFonts w:ascii="Arial" w:hAnsi="Arial" w:cs="Arial"/>
          <w:sz w:val="22"/>
          <w:szCs w:val="22"/>
        </w:rPr>
        <w:t>Fabric shall be tight without excess wrinkles and folds.</w:t>
      </w:r>
    </w:p>
    <w:p w14:paraId="5A9BEA88" w14:textId="77777777" w:rsidR="00D747E5" w:rsidRPr="00034915" w:rsidRDefault="00D747E5" w:rsidP="00D747E5">
      <w:pPr>
        <w:tabs>
          <w:tab w:val="left" w:pos="1170"/>
        </w:tabs>
        <w:rPr>
          <w:rFonts w:ascii="Arial" w:hAnsi="Arial" w:cs="Arial"/>
          <w:b/>
          <w:bCs/>
          <w:sz w:val="22"/>
          <w:szCs w:val="22"/>
        </w:rPr>
      </w:pPr>
    </w:p>
    <w:p w14:paraId="2A815A8B" w14:textId="2461C6CF" w:rsidR="00D747E5" w:rsidRPr="00034915" w:rsidRDefault="00D747E5" w:rsidP="00D747E5">
      <w:pPr>
        <w:tabs>
          <w:tab w:val="left" w:pos="1170"/>
        </w:tabs>
        <w:rPr>
          <w:rFonts w:ascii="Arial" w:hAnsi="Arial" w:cs="Arial"/>
          <w:sz w:val="22"/>
          <w:szCs w:val="22"/>
        </w:rPr>
      </w:pPr>
      <w:r w:rsidRPr="00034915">
        <w:rPr>
          <w:rFonts w:ascii="Arial" w:hAnsi="Arial" w:cs="Arial"/>
          <w:b/>
          <w:bCs/>
          <w:sz w:val="22"/>
          <w:szCs w:val="22"/>
        </w:rPr>
        <w:t xml:space="preserve">506.20.3.4.1.2  </w:t>
      </w:r>
      <w:r w:rsidRPr="00034915">
        <w:rPr>
          <w:rFonts w:ascii="Arial" w:hAnsi="Arial" w:cs="Arial"/>
          <w:sz w:val="22"/>
          <w:szCs w:val="22"/>
        </w:rPr>
        <w:t>Fabric shall be pinned to underlying layer with bolts/nails punched through galvanized washers/discs every 6 ft.</w:t>
      </w:r>
    </w:p>
    <w:p w14:paraId="3F7B58FE" w14:textId="77777777" w:rsidR="00D747E5" w:rsidRPr="00034915" w:rsidRDefault="00D747E5" w:rsidP="00D747E5">
      <w:pPr>
        <w:jc w:val="both"/>
        <w:rPr>
          <w:rFonts w:ascii="Arial" w:hAnsi="Arial" w:cs="Arial"/>
          <w:snapToGrid w:val="0"/>
          <w:color w:val="000000"/>
          <w:sz w:val="22"/>
          <w:szCs w:val="22"/>
        </w:rPr>
      </w:pPr>
    </w:p>
    <w:p w14:paraId="7A11E196" w14:textId="5614ABD8" w:rsidR="00D747E5" w:rsidRPr="00034915" w:rsidRDefault="00D747E5" w:rsidP="00D747E5">
      <w:pPr>
        <w:tabs>
          <w:tab w:val="left" w:pos="1170"/>
        </w:tabs>
        <w:rPr>
          <w:rFonts w:ascii="Arial" w:hAnsi="Arial" w:cs="Arial"/>
          <w:snapToGrid w:val="0"/>
          <w:sz w:val="22"/>
          <w:szCs w:val="22"/>
        </w:rPr>
      </w:pPr>
      <w:r w:rsidRPr="00034915">
        <w:rPr>
          <w:rFonts w:ascii="Arial" w:hAnsi="Arial" w:cs="Arial"/>
          <w:b/>
          <w:bCs/>
          <w:sz w:val="22"/>
          <w:szCs w:val="22"/>
        </w:rPr>
        <w:t>506.20.3.4.1.3</w:t>
      </w:r>
      <w:r w:rsidRPr="00034915">
        <w:rPr>
          <w:rFonts w:ascii="Arial" w:hAnsi="Arial" w:cs="Arial"/>
          <w:sz w:val="22"/>
          <w:szCs w:val="22"/>
        </w:rPr>
        <w:t xml:space="preserve">  Where it occurs, fabric shall overlap by 8 </w:t>
      </w:r>
      <w:r w:rsidRPr="00034915">
        <w:rPr>
          <w:rFonts w:ascii="Symbol" w:eastAsia="Symbol" w:hAnsi="Symbol" w:cs="Symbol"/>
          <w:sz w:val="22"/>
          <w:szCs w:val="22"/>
        </w:rPr>
        <w:sym w:font="Symbol" w:char="F0B1"/>
      </w:r>
      <w:r w:rsidRPr="00034915">
        <w:rPr>
          <w:rFonts w:ascii="Arial" w:hAnsi="Arial" w:cs="Arial"/>
          <w:sz w:val="22"/>
          <w:szCs w:val="22"/>
        </w:rPr>
        <w:t xml:space="preserve"> 2 in.</w:t>
      </w:r>
    </w:p>
    <w:p w14:paraId="1B08251D" w14:textId="77777777" w:rsidR="00D747E5" w:rsidRPr="00034915" w:rsidRDefault="00D747E5" w:rsidP="00D747E5">
      <w:pPr>
        <w:rPr>
          <w:rFonts w:ascii="Arial" w:hAnsi="Arial" w:cs="Arial"/>
          <w:sz w:val="22"/>
          <w:szCs w:val="22"/>
        </w:rPr>
      </w:pPr>
    </w:p>
    <w:p w14:paraId="2284997C" w14:textId="72116398" w:rsidR="00D747E5" w:rsidRPr="00034915" w:rsidRDefault="00D747E5" w:rsidP="00D747E5">
      <w:pPr>
        <w:rPr>
          <w:rFonts w:ascii="Arial" w:hAnsi="Arial" w:cs="Arial"/>
          <w:snapToGrid w:val="0"/>
          <w:sz w:val="22"/>
          <w:szCs w:val="22"/>
        </w:rPr>
      </w:pPr>
      <w:r w:rsidRPr="00034915">
        <w:rPr>
          <w:rFonts w:ascii="Arial" w:hAnsi="Arial" w:cs="Arial"/>
          <w:b/>
          <w:bCs/>
          <w:sz w:val="22"/>
          <w:szCs w:val="22"/>
        </w:rPr>
        <w:t>506.20.3.4.1.4</w:t>
      </w:r>
      <w:r w:rsidRPr="00034915">
        <w:rPr>
          <w:rFonts w:ascii="Arial" w:hAnsi="Arial" w:cs="Arial"/>
          <w:sz w:val="22"/>
          <w:szCs w:val="22"/>
        </w:rPr>
        <w:t xml:space="preserve">  Fabric shall be damp, but not saturated, prior to concrete placement.</w:t>
      </w:r>
    </w:p>
    <w:p w14:paraId="5400FC9E" w14:textId="77777777" w:rsidR="00D747E5" w:rsidRPr="00034915" w:rsidRDefault="00D747E5" w:rsidP="00D747E5">
      <w:pPr>
        <w:rPr>
          <w:rFonts w:ascii="Arial" w:hAnsi="Arial" w:cs="Arial"/>
          <w:sz w:val="22"/>
          <w:szCs w:val="22"/>
        </w:rPr>
      </w:pPr>
    </w:p>
    <w:p w14:paraId="44E819AE" w14:textId="2026AE2A" w:rsidR="00D747E5" w:rsidRPr="00034915" w:rsidRDefault="00D747E5" w:rsidP="00D747E5">
      <w:pPr>
        <w:jc w:val="both"/>
        <w:rPr>
          <w:rFonts w:ascii="Arial" w:hAnsi="Arial" w:cs="Arial"/>
          <w:bCs/>
          <w:sz w:val="22"/>
          <w:szCs w:val="22"/>
        </w:rPr>
      </w:pPr>
      <w:r w:rsidRPr="00034915">
        <w:rPr>
          <w:rFonts w:ascii="Arial" w:hAnsi="Arial" w:cs="Arial"/>
          <w:b/>
          <w:bCs/>
          <w:sz w:val="22"/>
          <w:szCs w:val="22"/>
        </w:rPr>
        <w:t xml:space="preserve">506.20.3.4.1.5  </w:t>
      </w:r>
      <w:r w:rsidRPr="00034915">
        <w:rPr>
          <w:rFonts w:ascii="Arial" w:hAnsi="Arial" w:cs="Arial"/>
          <w:bCs/>
          <w:sz w:val="22"/>
          <w:szCs w:val="22"/>
        </w:rPr>
        <w:t>The surface temperature of the fabric shall not exceed 90 degrees F prior to the overlay placement.</w:t>
      </w:r>
    </w:p>
    <w:p w14:paraId="172E11B6" w14:textId="77777777" w:rsidR="00D747E5" w:rsidRPr="00034915" w:rsidRDefault="00D747E5" w:rsidP="00D747E5">
      <w:pPr>
        <w:jc w:val="both"/>
        <w:rPr>
          <w:rFonts w:ascii="Arial" w:hAnsi="Arial" w:cs="Arial"/>
          <w:bCs/>
          <w:sz w:val="22"/>
          <w:szCs w:val="22"/>
        </w:rPr>
      </w:pPr>
    </w:p>
    <w:p w14:paraId="5D6A435D" w14:textId="06F44320" w:rsidR="00D747E5" w:rsidRPr="00034915" w:rsidRDefault="00D747E5" w:rsidP="00D747E5">
      <w:pPr>
        <w:jc w:val="both"/>
        <w:rPr>
          <w:rFonts w:ascii="Arial" w:hAnsi="Arial" w:cs="Arial"/>
          <w:bCs/>
          <w:snapToGrid w:val="0"/>
          <w:color w:val="000000"/>
          <w:sz w:val="22"/>
          <w:szCs w:val="22"/>
        </w:rPr>
      </w:pPr>
      <w:r w:rsidRPr="00034915">
        <w:rPr>
          <w:rFonts w:ascii="Arial" w:hAnsi="Arial" w:cs="Arial"/>
          <w:b/>
          <w:bCs/>
          <w:sz w:val="22"/>
          <w:szCs w:val="22"/>
        </w:rPr>
        <w:t xml:space="preserve">506.20.3.4.1.6 </w:t>
      </w:r>
      <w:r w:rsidRPr="00034915">
        <w:rPr>
          <w:rFonts w:ascii="Arial" w:hAnsi="Arial" w:cs="Arial"/>
          <w:sz w:val="22"/>
          <w:szCs w:val="22"/>
        </w:rPr>
        <w:t xml:space="preserve"> Fabric shall extend throughout the travelway and overlap onto the shoulder by at least 18 inches.</w:t>
      </w:r>
    </w:p>
    <w:p w14:paraId="50A7353B" w14:textId="77777777" w:rsidR="00D747E5" w:rsidRPr="00034915" w:rsidRDefault="00D747E5" w:rsidP="00D747E5">
      <w:pPr>
        <w:jc w:val="both"/>
        <w:rPr>
          <w:rFonts w:ascii="Arial" w:hAnsi="Arial" w:cs="Arial"/>
          <w:snapToGrid w:val="0"/>
          <w:color w:val="000000"/>
          <w:sz w:val="22"/>
          <w:szCs w:val="22"/>
        </w:rPr>
      </w:pPr>
    </w:p>
    <w:p w14:paraId="39B1E83C"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506.20.3.5  Surace Cleaning.</w:t>
      </w:r>
      <w:r w:rsidRPr="00034915">
        <w:rPr>
          <w:rFonts w:ascii="Arial" w:hAnsi="Arial" w:cs="Arial"/>
          <w:snapToGrid w:val="0"/>
          <w:color w:val="000000"/>
          <w:sz w:val="22"/>
          <w:szCs w:val="22"/>
        </w:rPr>
        <w:t xml:space="preserve">  Before the unbonded concrete overlay is placed, the interlayer surface shall be free of loose material.</w:t>
      </w:r>
    </w:p>
    <w:p w14:paraId="79270A6E" w14:textId="77777777" w:rsidR="00D747E5" w:rsidRPr="00034915" w:rsidRDefault="00D747E5" w:rsidP="00D747E5">
      <w:pPr>
        <w:jc w:val="both"/>
        <w:rPr>
          <w:rFonts w:ascii="Arial" w:hAnsi="Arial" w:cs="Arial"/>
          <w:snapToGrid w:val="0"/>
          <w:color w:val="000000"/>
          <w:sz w:val="22"/>
          <w:szCs w:val="22"/>
        </w:rPr>
      </w:pPr>
    </w:p>
    <w:p w14:paraId="69C8067C" w14:textId="63BFC923"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506.20.3.6</w:t>
      </w:r>
      <w:r w:rsidRPr="00034915">
        <w:rPr>
          <w:rFonts w:ascii="Arial" w:hAnsi="Arial" w:cs="Arial"/>
          <w:snapToGrid w:val="0"/>
          <w:color w:val="000000"/>
          <w:sz w:val="22"/>
          <w:szCs w:val="22"/>
        </w:rPr>
        <w:t xml:space="preserve">  </w:t>
      </w:r>
      <w:r w:rsidRPr="00034915">
        <w:rPr>
          <w:rFonts w:ascii="Arial" w:hAnsi="Arial" w:cs="Arial"/>
          <w:b/>
          <w:snapToGrid w:val="0"/>
          <w:color w:val="000000"/>
          <w:sz w:val="22"/>
          <w:szCs w:val="22"/>
        </w:rPr>
        <w:t>Dowel Bars.</w:t>
      </w:r>
      <w:r w:rsidRPr="00034915">
        <w:rPr>
          <w:rFonts w:ascii="Arial" w:hAnsi="Arial" w:cs="Arial"/>
          <w:snapToGrid w:val="0"/>
          <w:color w:val="000000"/>
          <w:sz w:val="22"/>
          <w:szCs w:val="22"/>
        </w:rPr>
        <w:t xml:space="preserve">  Dowel bars for unbounded overlays shall be installed the full width of the unbonded overlay and the baskets, if used, shall be firmly anchored to the interlayer surface.</w:t>
      </w:r>
    </w:p>
    <w:p w14:paraId="39ADABDF" w14:textId="77777777" w:rsidR="00D747E5" w:rsidRPr="00034915" w:rsidRDefault="00D747E5" w:rsidP="00D747E5">
      <w:pPr>
        <w:jc w:val="both"/>
        <w:rPr>
          <w:rFonts w:ascii="Arial" w:hAnsi="Arial" w:cs="Arial"/>
          <w:b/>
          <w:snapToGrid w:val="0"/>
          <w:color w:val="000000"/>
          <w:sz w:val="22"/>
          <w:szCs w:val="22"/>
        </w:rPr>
      </w:pPr>
    </w:p>
    <w:p w14:paraId="56A76845" w14:textId="4F942B7D"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506.20.3.7   Tie Bars.</w:t>
      </w:r>
      <w:r w:rsidRPr="00034915">
        <w:rPr>
          <w:rFonts w:ascii="Arial" w:hAnsi="Arial" w:cs="Arial"/>
          <w:snapToGrid w:val="0"/>
          <w:color w:val="000000"/>
          <w:sz w:val="22"/>
          <w:szCs w:val="22"/>
        </w:rPr>
        <w:t xml:space="preserve">  Tie bars shall be installed between lanes in an unbounded concrete overlay.</w:t>
      </w:r>
    </w:p>
    <w:p w14:paraId="6F580C3C" w14:textId="77777777" w:rsidR="00D747E5" w:rsidRPr="00034915" w:rsidRDefault="00D747E5" w:rsidP="00D747E5">
      <w:pPr>
        <w:jc w:val="both"/>
        <w:rPr>
          <w:rFonts w:ascii="Arial" w:hAnsi="Arial" w:cs="Arial"/>
          <w:snapToGrid w:val="0"/>
          <w:color w:val="000000"/>
          <w:sz w:val="22"/>
          <w:szCs w:val="22"/>
        </w:rPr>
      </w:pPr>
    </w:p>
    <w:p w14:paraId="1FDA4C97" w14:textId="77777777" w:rsidR="00D747E5" w:rsidRPr="00034915" w:rsidRDefault="00D747E5" w:rsidP="00D747E5">
      <w:pPr>
        <w:tabs>
          <w:tab w:val="left" w:pos="1170"/>
        </w:tabs>
        <w:rPr>
          <w:rFonts w:ascii="Arial" w:hAnsi="Arial" w:cs="Arial"/>
          <w:snapToGrid w:val="0"/>
          <w:sz w:val="22"/>
          <w:szCs w:val="22"/>
        </w:rPr>
      </w:pPr>
      <w:r w:rsidRPr="00034915">
        <w:rPr>
          <w:rFonts w:ascii="Arial" w:hAnsi="Arial" w:cs="Arial"/>
          <w:b/>
          <w:bCs/>
          <w:snapToGrid w:val="0"/>
          <w:sz w:val="22"/>
          <w:szCs w:val="22"/>
        </w:rPr>
        <w:lastRenderedPageBreak/>
        <w:t>506.20.3.8</w:t>
      </w:r>
      <w:r w:rsidRPr="00034915">
        <w:rPr>
          <w:rFonts w:ascii="Arial" w:hAnsi="Arial" w:cs="Arial"/>
          <w:snapToGrid w:val="0"/>
          <w:sz w:val="22"/>
          <w:szCs w:val="22"/>
        </w:rPr>
        <w:t xml:space="preserve">  </w:t>
      </w:r>
      <w:r w:rsidRPr="00034915">
        <w:rPr>
          <w:rFonts w:ascii="Arial" w:hAnsi="Arial" w:cs="Arial"/>
          <w:b/>
          <w:bCs/>
          <w:snapToGrid w:val="0"/>
          <w:sz w:val="22"/>
          <w:szCs w:val="22"/>
        </w:rPr>
        <w:t>Concrete Temperature.</w:t>
      </w:r>
      <w:r w:rsidRPr="00034915">
        <w:rPr>
          <w:rFonts w:ascii="Arial" w:hAnsi="Arial" w:cs="Arial"/>
          <w:snapToGrid w:val="0"/>
          <w:sz w:val="22"/>
          <w:szCs w:val="22"/>
        </w:rPr>
        <w:t xml:space="preserve">  The concrete temperature shall not exceed 90 F when delivered to the site.</w:t>
      </w:r>
    </w:p>
    <w:p w14:paraId="14B8FAD3" w14:textId="77777777" w:rsidR="00D747E5" w:rsidRPr="00034915" w:rsidRDefault="00D747E5" w:rsidP="00D747E5">
      <w:pPr>
        <w:tabs>
          <w:tab w:val="left" w:pos="1170"/>
        </w:tabs>
        <w:rPr>
          <w:rFonts w:ascii="Arial" w:hAnsi="Arial" w:cs="Arial"/>
          <w:b/>
          <w:bCs/>
          <w:snapToGrid w:val="0"/>
          <w:sz w:val="22"/>
          <w:szCs w:val="22"/>
        </w:rPr>
      </w:pPr>
    </w:p>
    <w:p w14:paraId="177B2C73" w14:textId="77777777" w:rsidR="00D747E5" w:rsidRPr="00034915" w:rsidRDefault="00D747E5" w:rsidP="00E11C54">
      <w:pPr>
        <w:tabs>
          <w:tab w:val="left" w:pos="1170"/>
        </w:tabs>
        <w:jc w:val="both"/>
        <w:rPr>
          <w:rFonts w:ascii="Arial" w:hAnsi="Arial" w:cs="Arial"/>
          <w:snapToGrid w:val="0"/>
          <w:sz w:val="22"/>
          <w:szCs w:val="22"/>
        </w:rPr>
      </w:pPr>
      <w:r w:rsidRPr="00034915">
        <w:rPr>
          <w:rFonts w:ascii="Arial" w:hAnsi="Arial" w:cs="Arial"/>
          <w:b/>
          <w:bCs/>
          <w:snapToGrid w:val="0"/>
          <w:sz w:val="22"/>
          <w:szCs w:val="22"/>
        </w:rPr>
        <w:t>506.20.3.9</w:t>
      </w:r>
      <w:r w:rsidRPr="00034915">
        <w:rPr>
          <w:rFonts w:ascii="Arial" w:hAnsi="Arial" w:cs="Arial"/>
          <w:snapToGrid w:val="0"/>
          <w:sz w:val="22"/>
          <w:szCs w:val="22"/>
        </w:rPr>
        <w:t xml:space="preserve">  </w:t>
      </w:r>
      <w:r w:rsidRPr="00034915">
        <w:rPr>
          <w:rFonts w:ascii="Arial" w:hAnsi="Arial" w:cs="Arial"/>
          <w:b/>
          <w:bCs/>
          <w:snapToGrid w:val="0"/>
          <w:sz w:val="22"/>
          <w:szCs w:val="22"/>
        </w:rPr>
        <w:t>Placing Concrete.</w:t>
      </w:r>
      <w:r w:rsidRPr="00034915">
        <w:rPr>
          <w:rFonts w:ascii="Arial" w:hAnsi="Arial" w:cs="Arial"/>
          <w:snapToGrid w:val="0"/>
          <w:sz w:val="22"/>
          <w:szCs w:val="22"/>
        </w:rPr>
        <w:t xml:space="preserve">  Provided no loose foreign material is tracked onto the surface, trucks used for transporting concrete may drive on the pavement being overlaid and concrete may be deposited directly in front of the concrete spreader.</w:t>
      </w:r>
    </w:p>
    <w:p w14:paraId="6B64E94D" w14:textId="77777777" w:rsidR="00D747E5" w:rsidRPr="00034915" w:rsidRDefault="00D747E5" w:rsidP="00D747E5">
      <w:pPr>
        <w:tabs>
          <w:tab w:val="left" w:pos="1170"/>
        </w:tabs>
        <w:rPr>
          <w:rFonts w:ascii="Arial" w:hAnsi="Arial" w:cs="Arial"/>
          <w:snapToGrid w:val="0"/>
          <w:sz w:val="22"/>
          <w:szCs w:val="22"/>
        </w:rPr>
      </w:pPr>
    </w:p>
    <w:p w14:paraId="195731A6"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color w:val="000000"/>
          <w:sz w:val="22"/>
          <w:szCs w:val="22"/>
        </w:rPr>
        <w:t>506.20.3.10</w:t>
      </w:r>
      <w:r w:rsidRPr="00034915">
        <w:rPr>
          <w:rFonts w:ascii="Arial" w:hAnsi="Arial" w:cs="Arial"/>
          <w:snapToGrid w:val="0"/>
          <w:color w:val="000000"/>
          <w:sz w:val="22"/>
          <w:szCs w:val="22"/>
        </w:rPr>
        <w:t xml:space="preserve">  </w:t>
      </w:r>
      <w:r w:rsidRPr="00034915">
        <w:rPr>
          <w:rFonts w:ascii="Arial" w:hAnsi="Arial" w:cs="Arial"/>
          <w:b/>
          <w:bCs/>
          <w:snapToGrid w:val="0"/>
          <w:color w:val="000000"/>
          <w:sz w:val="22"/>
          <w:szCs w:val="22"/>
        </w:rPr>
        <w:t>Joints.</w:t>
      </w:r>
      <w:r w:rsidRPr="00034915">
        <w:rPr>
          <w:rFonts w:ascii="Arial" w:hAnsi="Arial" w:cs="Arial"/>
          <w:snapToGrid w:val="0"/>
          <w:color w:val="000000"/>
          <w:sz w:val="22"/>
          <w:szCs w:val="22"/>
        </w:rPr>
        <w:t xml:space="preserve">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of Concrete Pavements:Joints" </w:instrText>
      </w:r>
      <w:r w:rsidRPr="00034915">
        <w:rPr>
          <w:rFonts w:ascii="Arial" w:hAnsi="Arial" w:cs="Arial"/>
          <w:b/>
          <w:sz w:val="22"/>
          <w:szCs w:val="22"/>
        </w:rPr>
        <w:fldChar w:fldCharType="end"/>
      </w:r>
    </w:p>
    <w:p w14:paraId="41187EC1" w14:textId="77777777" w:rsidR="00D747E5" w:rsidRPr="00034915" w:rsidRDefault="00D747E5" w:rsidP="00D747E5">
      <w:pPr>
        <w:jc w:val="both"/>
        <w:rPr>
          <w:rFonts w:ascii="Arial" w:hAnsi="Arial" w:cs="Arial"/>
          <w:snapToGrid w:val="0"/>
          <w:color w:val="000000"/>
          <w:sz w:val="22"/>
          <w:szCs w:val="22"/>
        </w:rPr>
      </w:pPr>
    </w:p>
    <w:p w14:paraId="63C37699"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506.20.3.10.1</w:t>
      </w:r>
      <w:r w:rsidRPr="00034915">
        <w:rPr>
          <w:rFonts w:ascii="Arial" w:hAnsi="Arial" w:cs="Arial"/>
          <w:snapToGrid w:val="0"/>
          <w:color w:val="000000"/>
          <w:sz w:val="22"/>
          <w:szCs w:val="22"/>
        </w:rPr>
        <w:t xml:space="preserve">  Any expansion joints shall be precut in the plastic concrete to allow for slab movement prior to sawing.  As soon as sawing is possible, the contractor shall saw two full-depth cuts on each side of the precut joint following the edges of the underlying expansion joint, as marked out, and the concrete between the saw joints shall be removed.  </w:t>
      </w:r>
    </w:p>
    <w:p w14:paraId="5CA9A62B" w14:textId="77777777" w:rsidR="00D747E5" w:rsidRPr="00034915" w:rsidRDefault="00D747E5" w:rsidP="00D747E5">
      <w:pPr>
        <w:jc w:val="both"/>
        <w:rPr>
          <w:rFonts w:ascii="Arial" w:hAnsi="Arial" w:cs="Arial"/>
          <w:snapToGrid w:val="0"/>
          <w:color w:val="000000"/>
          <w:sz w:val="22"/>
          <w:szCs w:val="22"/>
        </w:rPr>
      </w:pPr>
    </w:p>
    <w:p w14:paraId="7358B09C" w14:textId="04A50518" w:rsidR="00D747E5" w:rsidRPr="00034915" w:rsidRDefault="00D747E5" w:rsidP="00D747E5">
      <w:pPr>
        <w:jc w:val="both"/>
        <w:rPr>
          <w:rFonts w:ascii="Arial" w:hAnsi="Arial" w:cs="Arial"/>
          <w:snapToGrid w:val="0"/>
          <w:sz w:val="22"/>
          <w:szCs w:val="22"/>
        </w:rPr>
      </w:pPr>
      <w:r w:rsidRPr="00034915">
        <w:rPr>
          <w:rFonts w:ascii="Arial" w:hAnsi="Arial" w:cs="Arial"/>
          <w:b/>
          <w:snapToGrid w:val="0"/>
          <w:color w:val="000000"/>
          <w:sz w:val="22"/>
          <w:szCs w:val="22"/>
        </w:rPr>
        <w:t>506.20.3.10.2</w:t>
      </w:r>
      <w:r w:rsidRPr="00034915">
        <w:rPr>
          <w:rFonts w:ascii="Arial" w:hAnsi="Arial" w:cs="Arial"/>
          <w:snapToGrid w:val="0"/>
          <w:color w:val="000000"/>
          <w:sz w:val="22"/>
          <w:szCs w:val="22"/>
        </w:rPr>
        <w:t xml:space="preserve">   </w:t>
      </w:r>
      <w:r w:rsidRPr="00034915">
        <w:rPr>
          <w:rFonts w:ascii="Arial" w:hAnsi="Arial" w:cs="Arial"/>
          <w:snapToGrid w:val="0"/>
          <w:sz w:val="22"/>
          <w:szCs w:val="22"/>
        </w:rPr>
        <w:t xml:space="preserve">Sawing of the contraction joints shall not cause excessive raveling. Standard joint spacing for a thin big-block unbounded concrete overlay is 6 feet transversely and longitudinally.  Standard joint spacing for an unbounded overlay is 15 ft transversely and 12 ft across the full lane width.  </w:t>
      </w:r>
      <w:r w:rsidRPr="00034915">
        <w:rPr>
          <w:rFonts w:ascii="Arial" w:hAnsi="Arial" w:cs="Arial"/>
          <w:snapToGrid w:val="0"/>
          <w:color w:val="000000"/>
          <w:sz w:val="22"/>
          <w:szCs w:val="22"/>
        </w:rPr>
        <w:t>New transverse joints will not be required to match existing transverse joints.</w:t>
      </w:r>
      <w:r w:rsidRPr="00034915">
        <w:rPr>
          <w:rFonts w:ascii="Arial" w:hAnsi="Arial" w:cs="Arial"/>
          <w:snapToGrid w:val="0"/>
          <w:sz w:val="22"/>
          <w:szCs w:val="22"/>
        </w:rPr>
        <w:t xml:space="preserve">  The minimum depth of the sawed joints shall be one-third the pavement thickness and the width of the joint shall be 1/8-inch maximum.  The joints shall not be sealed, unless open more than ¼ inch, but shall be cleaned of all deleterious material after sawing.  Concrete panels with cracking outside of the sawed joints shall be considered unacceptable.</w:t>
      </w:r>
    </w:p>
    <w:p w14:paraId="2C7C4D94" w14:textId="77777777" w:rsidR="00D747E5" w:rsidRPr="00034915" w:rsidRDefault="00D747E5" w:rsidP="00D747E5">
      <w:pPr>
        <w:jc w:val="both"/>
        <w:rPr>
          <w:rFonts w:ascii="Arial" w:hAnsi="Arial" w:cs="Arial"/>
          <w:b/>
          <w:snapToGrid w:val="0"/>
          <w:color w:val="000000"/>
          <w:sz w:val="22"/>
          <w:szCs w:val="22"/>
        </w:rPr>
      </w:pPr>
    </w:p>
    <w:p w14:paraId="37B8F8D0"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sz w:val="22"/>
          <w:szCs w:val="22"/>
        </w:rPr>
        <w:t>506.20.3.11</w:t>
      </w:r>
      <w:r w:rsidRPr="00034915">
        <w:rPr>
          <w:rFonts w:ascii="Arial" w:hAnsi="Arial" w:cs="Arial"/>
          <w:snapToGrid w:val="0"/>
          <w:sz w:val="22"/>
          <w:szCs w:val="22"/>
        </w:rPr>
        <w:t xml:space="preserve">   </w:t>
      </w:r>
      <w:r w:rsidRPr="00034915">
        <w:rPr>
          <w:rFonts w:ascii="Arial" w:hAnsi="Arial" w:cs="Arial"/>
          <w:b/>
          <w:bCs/>
          <w:snapToGrid w:val="0"/>
          <w:sz w:val="22"/>
          <w:szCs w:val="22"/>
        </w:rPr>
        <w:t>Opening Strength.</w:t>
      </w:r>
      <w:r w:rsidRPr="00034915">
        <w:rPr>
          <w:rFonts w:ascii="Arial" w:hAnsi="Arial" w:cs="Arial"/>
          <w:snapToGrid w:val="0"/>
          <w:sz w:val="22"/>
          <w:szCs w:val="22"/>
        </w:rPr>
        <w:t xml:space="preserve">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of Concrete Pavements:Opening Strength" </w:instrText>
      </w:r>
      <w:r w:rsidRPr="00034915">
        <w:rPr>
          <w:rFonts w:ascii="Arial" w:hAnsi="Arial" w:cs="Arial"/>
          <w:b/>
          <w:sz w:val="22"/>
          <w:szCs w:val="22"/>
        </w:rPr>
        <w:fldChar w:fldCharType="end"/>
      </w:r>
      <w:r w:rsidRPr="00034915">
        <w:rPr>
          <w:rFonts w:ascii="Arial" w:hAnsi="Arial" w:cs="Arial"/>
          <w:b/>
          <w:sz w:val="22"/>
          <w:szCs w:val="22"/>
        </w:rPr>
        <w:fldChar w:fldCharType="begin"/>
      </w:r>
      <w:r w:rsidRPr="00034915">
        <w:rPr>
          <w:rFonts w:ascii="Arial" w:hAnsi="Arial" w:cs="Arial"/>
          <w:sz w:val="22"/>
          <w:szCs w:val="22"/>
        </w:rPr>
        <w:instrText xml:space="preserve"> XE "Strength, Unbonded Concrete Overlays of Concrete Pavement" </w:instrText>
      </w:r>
      <w:r w:rsidRPr="00034915">
        <w:rPr>
          <w:rFonts w:ascii="Arial" w:hAnsi="Arial" w:cs="Arial"/>
          <w:b/>
          <w:sz w:val="22"/>
          <w:szCs w:val="22"/>
        </w:rPr>
        <w:fldChar w:fldCharType="end"/>
      </w:r>
      <w:r w:rsidRPr="00034915">
        <w:rPr>
          <w:rFonts w:ascii="Arial" w:hAnsi="Arial" w:cs="Arial"/>
          <w:snapToGrid w:val="0"/>
          <w:color w:val="000000"/>
          <w:sz w:val="22"/>
          <w:szCs w:val="22"/>
        </w:rPr>
        <w:t xml:space="preserve">The unbounded concrete overlay may be opened for light-weight traffic when the concrete has attained a minimum compressive strength of 2,500 psi.  The concrete pavement shall not be opened to all types of traffic until the concrete has attained a minimum compressive strength of 3,000 psi.  Compressive strength for opening to traffic shall be determined either by compressive strength tests </w:t>
      </w:r>
      <w:r w:rsidRPr="00034915">
        <w:rPr>
          <w:rFonts w:ascii="Arial" w:hAnsi="Arial" w:cs="Arial"/>
          <w:sz w:val="22"/>
          <w:szCs w:val="22"/>
        </w:rPr>
        <w:t xml:space="preserve">in accordance with AASHTO T 22 </w:t>
      </w:r>
      <w:r w:rsidRPr="00034915">
        <w:rPr>
          <w:rFonts w:ascii="Arial" w:hAnsi="Arial" w:cs="Arial"/>
          <w:snapToGrid w:val="0"/>
          <w:color w:val="000000"/>
          <w:sz w:val="22"/>
          <w:szCs w:val="22"/>
        </w:rPr>
        <w:t xml:space="preserve">or the maturity method in accordance with </w:t>
      </w:r>
      <w:r w:rsidRPr="00034915">
        <w:rPr>
          <w:rFonts w:ascii="Arial" w:hAnsi="Arial" w:cs="Arial"/>
          <w:color w:val="0000FF"/>
          <w:sz w:val="22"/>
          <w:szCs w:val="22"/>
        </w:rPr>
        <w:t>Sec 507</w:t>
      </w:r>
      <w:r w:rsidRPr="00034915">
        <w:rPr>
          <w:rFonts w:ascii="Arial" w:hAnsi="Arial" w:cs="Arial"/>
          <w:snapToGrid w:val="0"/>
          <w:color w:val="000000"/>
          <w:sz w:val="22"/>
          <w:szCs w:val="22"/>
        </w:rPr>
        <w:t>.</w:t>
      </w:r>
    </w:p>
    <w:p w14:paraId="4E2E196E" w14:textId="77777777" w:rsidR="00D747E5" w:rsidRPr="00034915" w:rsidRDefault="00D747E5" w:rsidP="00D747E5">
      <w:pPr>
        <w:jc w:val="both"/>
        <w:rPr>
          <w:rFonts w:ascii="Arial" w:hAnsi="Arial" w:cs="Arial"/>
          <w:snapToGrid w:val="0"/>
          <w:color w:val="000000"/>
          <w:sz w:val="22"/>
          <w:szCs w:val="22"/>
        </w:rPr>
      </w:pPr>
    </w:p>
    <w:p w14:paraId="599270F1" w14:textId="49C12343" w:rsidR="00D747E5" w:rsidRPr="00034915" w:rsidRDefault="00D747E5" w:rsidP="00D747E5">
      <w:pPr>
        <w:jc w:val="both"/>
        <w:rPr>
          <w:rFonts w:ascii="Arial" w:hAnsi="Arial" w:cs="Arial"/>
          <w:color w:val="000000"/>
          <w:sz w:val="22"/>
          <w:szCs w:val="22"/>
        </w:rPr>
      </w:pPr>
      <w:r w:rsidRPr="00034915">
        <w:rPr>
          <w:rFonts w:ascii="Arial" w:hAnsi="Arial" w:cs="Arial"/>
          <w:b/>
          <w:bCs/>
          <w:snapToGrid w:val="0"/>
          <w:sz w:val="22"/>
          <w:szCs w:val="22"/>
        </w:rPr>
        <w:t>506.20.3.12  Acceptance Testing Procedures and Reporting.</w:t>
      </w:r>
      <w:r w:rsidRPr="00034915">
        <w:rPr>
          <w:rFonts w:ascii="Arial" w:hAnsi="Arial" w:cs="Arial"/>
          <w:snapToGrid w:val="0"/>
          <w:sz w:val="22"/>
          <w:szCs w:val="22"/>
        </w:rPr>
        <w:t xml:space="preserve">  </w:t>
      </w:r>
      <w:r w:rsidRPr="00034915">
        <w:rPr>
          <w:rFonts w:ascii="Arial" w:hAnsi="Arial" w:cs="Arial"/>
          <w:sz w:val="22"/>
          <w:szCs w:val="22"/>
        </w:rPr>
        <w:t xml:space="preserve">Non-destructive testing methods may be used for thickness, surface resistivity, and compressive strength in lieu of cores in accordance with Sec 502.10.2.2.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of Concrete Pavements:Testing" </w:instrText>
      </w:r>
      <w:r w:rsidRPr="00034915">
        <w:rPr>
          <w:rFonts w:ascii="Arial" w:hAnsi="Arial" w:cs="Arial"/>
          <w:b/>
          <w:sz w:val="22"/>
          <w:szCs w:val="22"/>
        </w:rPr>
        <w:fldChar w:fldCharType="end"/>
      </w:r>
      <w:r w:rsidRPr="00034915">
        <w:rPr>
          <w:rFonts w:ascii="Arial" w:hAnsi="Arial" w:cs="Arial"/>
          <w:color w:val="000000"/>
          <w:sz w:val="22"/>
          <w:szCs w:val="22"/>
        </w:rPr>
        <w:t xml:space="preserve"> All testing and reporting procedures for the unbonded concrete overlay shall be in accordance with </w:t>
      </w:r>
      <w:r w:rsidRPr="00034915">
        <w:rPr>
          <w:rFonts w:ascii="Arial" w:hAnsi="Arial" w:cs="Arial"/>
          <w:color w:val="0000FF"/>
          <w:sz w:val="22"/>
          <w:szCs w:val="22"/>
        </w:rPr>
        <w:t>Sec 502.10</w:t>
      </w:r>
      <w:r w:rsidRPr="00034915">
        <w:rPr>
          <w:rFonts w:ascii="Arial" w:hAnsi="Arial" w:cs="Arial"/>
          <w:color w:val="000000"/>
          <w:sz w:val="22"/>
          <w:szCs w:val="22"/>
        </w:rPr>
        <w:t>, including QC/QA, PEM requirements, and PWL provisions for concrete pavement, except the following shall apply:</w:t>
      </w:r>
    </w:p>
    <w:p w14:paraId="6203C18A" w14:textId="77777777" w:rsidR="00D747E5" w:rsidRPr="00034915" w:rsidRDefault="00D747E5" w:rsidP="00D747E5">
      <w:pPr>
        <w:jc w:val="both"/>
        <w:rPr>
          <w:rFonts w:ascii="Arial" w:hAnsi="Arial" w:cs="Arial"/>
          <w:color w:val="000000"/>
          <w:sz w:val="22"/>
          <w:szCs w:val="22"/>
        </w:rPr>
      </w:pPr>
    </w:p>
    <w:p w14:paraId="4524ABDE" w14:textId="77777777" w:rsidR="00D747E5" w:rsidRPr="00034915" w:rsidRDefault="00D747E5" w:rsidP="00D747E5">
      <w:pPr>
        <w:jc w:val="both"/>
        <w:rPr>
          <w:rFonts w:ascii="Arial" w:hAnsi="Arial" w:cs="Arial"/>
          <w:snapToGrid w:val="0"/>
          <w:color w:val="000000"/>
          <w:sz w:val="22"/>
          <w:szCs w:val="22"/>
        </w:rPr>
      </w:pPr>
      <w:r w:rsidRPr="00034915">
        <w:rPr>
          <w:rFonts w:ascii="Arial" w:hAnsi="Arial" w:cs="Arial"/>
          <w:b/>
          <w:bCs/>
          <w:snapToGrid w:val="0"/>
          <w:sz w:val="22"/>
          <w:szCs w:val="22"/>
        </w:rPr>
        <w:t>506.20.3.12.1  Minimum Thickness.</w:t>
      </w:r>
      <w:r w:rsidRPr="00034915">
        <w:rPr>
          <w:rFonts w:ascii="Arial" w:hAnsi="Arial" w:cs="Arial"/>
          <w:snapToGrid w:val="0"/>
          <w:sz w:val="22"/>
          <w:szCs w:val="22"/>
        </w:rPr>
        <w:t xml:space="preserve">  </w:t>
      </w:r>
      <w:r w:rsidRPr="00034915">
        <w:rPr>
          <w:rFonts w:ascii="Arial" w:hAnsi="Arial" w:cs="Arial"/>
          <w:snapToGrid w:val="0"/>
          <w:color w:val="000000"/>
          <w:sz w:val="22"/>
          <w:szCs w:val="22"/>
        </w:rPr>
        <w:t xml:space="preserve">Pavement thickness determination will be made after all smoothness correction has been completed.  </w:t>
      </w:r>
      <w:r w:rsidRPr="00034915">
        <w:rPr>
          <w:rFonts w:ascii="Arial" w:hAnsi="Arial" w:cs="Arial"/>
          <w:snapToGrid w:val="0"/>
          <w:sz w:val="22"/>
          <w:szCs w:val="22"/>
        </w:rPr>
        <w:t>The minimum concrete overlay thickness shall be the design thickness less 10 percent.  Any core less than the minimum thickness is unacceptable.  Additional cores will be taken at 30-foot intervals parallel to the centerline ahead and behind the affected locations until the extent of the deficiency has been determined.</w:t>
      </w:r>
    </w:p>
    <w:p w14:paraId="2AE22A3C" w14:textId="77777777" w:rsidR="00D747E5" w:rsidRPr="00034915" w:rsidRDefault="00D747E5" w:rsidP="00D747E5">
      <w:pPr>
        <w:tabs>
          <w:tab w:val="left" w:pos="450"/>
        </w:tabs>
        <w:autoSpaceDE w:val="0"/>
        <w:autoSpaceDN w:val="0"/>
        <w:adjustRightInd w:val="0"/>
        <w:rPr>
          <w:rFonts w:ascii="Arial" w:hAnsi="Arial" w:cs="Arial"/>
          <w:snapToGrid w:val="0"/>
          <w:color w:val="000000"/>
          <w:sz w:val="22"/>
          <w:szCs w:val="22"/>
        </w:rPr>
      </w:pPr>
    </w:p>
    <w:p w14:paraId="417AF752" w14:textId="1172AE5D" w:rsidR="00D747E5" w:rsidRPr="00034915" w:rsidRDefault="00D747E5" w:rsidP="00E40892">
      <w:pPr>
        <w:tabs>
          <w:tab w:val="left" w:pos="450"/>
        </w:tabs>
        <w:autoSpaceDE w:val="0"/>
        <w:autoSpaceDN w:val="0"/>
        <w:adjustRightInd w:val="0"/>
        <w:jc w:val="both"/>
        <w:rPr>
          <w:rFonts w:ascii="Arial" w:hAnsi="Arial" w:cs="Arial"/>
          <w:snapToGrid w:val="0"/>
          <w:color w:val="000000"/>
          <w:sz w:val="22"/>
          <w:szCs w:val="22"/>
        </w:rPr>
      </w:pPr>
      <w:r w:rsidRPr="00034915">
        <w:rPr>
          <w:rFonts w:ascii="Arial" w:hAnsi="Arial" w:cs="Arial"/>
          <w:snapToGrid w:val="0"/>
          <w:color w:val="000000"/>
          <w:sz w:val="22"/>
          <w:szCs w:val="22"/>
        </w:rPr>
        <w:t>506.20.3.12.2 Surface Resistivity. Surface resistivity testing can only be conducted on cores when the length-to-diameter (L/D) ratio is equal to 2.00. If this ratio cannot be met, surface resistivity testing shall instead be conducted on 4- by 8- inch cylinders that are made in accordance with AASHTO T-23.</w:t>
      </w:r>
    </w:p>
    <w:p w14:paraId="256ECF1F" w14:textId="77777777" w:rsidR="00D747E5" w:rsidRPr="00034915" w:rsidRDefault="00D747E5" w:rsidP="00D747E5">
      <w:pPr>
        <w:tabs>
          <w:tab w:val="left" w:pos="450"/>
        </w:tabs>
        <w:autoSpaceDE w:val="0"/>
        <w:autoSpaceDN w:val="0"/>
        <w:adjustRightInd w:val="0"/>
        <w:rPr>
          <w:rFonts w:ascii="Arial" w:hAnsi="Arial" w:cs="Arial"/>
          <w:snapToGrid w:val="0"/>
          <w:color w:val="000000"/>
          <w:sz w:val="22"/>
          <w:szCs w:val="22"/>
        </w:rPr>
      </w:pPr>
    </w:p>
    <w:p w14:paraId="270C92EF" w14:textId="7797E446" w:rsidR="00D747E5" w:rsidRPr="00034915" w:rsidRDefault="00D747E5" w:rsidP="00D747E5">
      <w:pPr>
        <w:autoSpaceDE w:val="0"/>
        <w:autoSpaceDN w:val="0"/>
        <w:adjustRightInd w:val="0"/>
        <w:jc w:val="both"/>
        <w:rPr>
          <w:rFonts w:ascii="Arial" w:hAnsi="Arial" w:cs="Arial"/>
          <w:sz w:val="22"/>
          <w:szCs w:val="22"/>
        </w:rPr>
      </w:pPr>
      <w:r w:rsidRPr="00034915">
        <w:rPr>
          <w:rFonts w:ascii="Arial" w:hAnsi="Arial" w:cs="Arial"/>
          <w:b/>
          <w:bCs/>
          <w:sz w:val="22"/>
          <w:szCs w:val="22"/>
        </w:rPr>
        <w:t xml:space="preserve">506. 20.3.12.3   Compressive Strength.  </w:t>
      </w:r>
      <w:r w:rsidRPr="00034915">
        <w:rPr>
          <w:rFonts w:ascii="Arial" w:hAnsi="Arial" w:cs="Arial"/>
          <w:sz w:val="22"/>
          <w:szCs w:val="22"/>
        </w:rPr>
        <w:t xml:space="preserve">After the thickness is determined, the cores shall be tested for compressive strength in accordance with AASHTO T 22.  The length-to-diameter (L/D) ratio of the core shall be measured and recorded to the nearest 0.01 inch, and the L/D ratio shall be between 1.00 and 2.00.  If the L/D ratio of the drilled core is 1.75 or less, the compressive </w:t>
      </w:r>
      <w:r w:rsidRPr="00034915">
        <w:rPr>
          <w:rFonts w:ascii="Arial" w:hAnsi="Arial" w:cs="Arial"/>
          <w:sz w:val="22"/>
          <w:szCs w:val="22"/>
        </w:rPr>
        <w:lastRenderedPageBreak/>
        <w:t>strength shall be corrected by multiplying the appropriate correction factor shown in the following table:</w:t>
      </w:r>
    </w:p>
    <w:p w14:paraId="286D96EB" w14:textId="77777777" w:rsidR="00D747E5" w:rsidRPr="00034915" w:rsidRDefault="00D747E5" w:rsidP="00D747E5">
      <w:pPr>
        <w:autoSpaceDE w:val="0"/>
        <w:autoSpaceDN w:val="0"/>
        <w:adjustRightInd w:val="0"/>
        <w:ind w:left="420"/>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1506"/>
        <w:gridCol w:w="1748"/>
        <w:gridCol w:w="1748"/>
        <w:gridCol w:w="1749"/>
      </w:tblGrid>
      <w:tr w:rsidR="00D747E5" w:rsidRPr="00034915" w14:paraId="3677CF87" w14:textId="77777777" w:rsidTr="00D15288">
        <w:tc>
          <w:tcPr>
            <w:tcW w:w="1800" w:type="dxa"/>
            <w:vAlign w:val="center"/>
          </w:tcPr>
          <w:p w14:paraId="0F4382C6" w14:textId="77777777" w:rsidR="00D747E5" w:rsidRPr="00034915" w:rsidRDefault="00D747E5" w:rsidP="00D15288">
            <w:pPr>
              <w:autoSpaceDE w:val="0"/>
              <w:autoSpaceDN w:val="0"/>
              <w:adjustRightInd w:val="0"/>
              <w:jc w:val="center"/>
              <w:rPr>
                <w:rFonts w:ascii="Arial" w:hAnsi="Arial" w:cs="Arial"/>
                <w:sz w:val="22"/>
                <w:szCs w:val="22"/>
              </w:rPr>
            </w:pPr>
            <w:r w:rsidRPr="00034915">
              <w:rPr>
                <w:rFonts w:ascii="Arial" w:hAnsi="Arial" w:cs="Arial"/>
                <w:sz w:val="22"/>
                <w:szCs w:val="22"/>
              </w:rPr>
              <w:t>L/D</w:t>
            </w:r>
          </w:p>
        </w:tc>
        <w:tc>
          <w:tcPr>
            <w:tcW w:w="1554" w:type="dxa"/>
            <w:vAlign w:val="center"/>
          </w:tcPr>
          <w:p w14:paraId="2BFCB1C2" w14:textId="77777777" w:rsidR="00D747E5" w:rsidRPr="00034915" w:rsidRDefault="00D747E5" w:rsidP="00D15288">
            <w:pPr>
              <w:autoSpaceDE w:val="0"/>
              <w:autoSpaceDN w:val="0"/>
              <w:adjustRightInd w:val="0"/>
              <w:jc w:val="center"/>
              <w:rPr>
                <w:rFonts w:ascii="Arial" w:hAnsi="Arial" w:cs="Arial"/>
                <w:sz w:val="22"/>
                <w:szCs w:val="22"/>
              </w:rPr>
            </w:pPr>
            <w:r w:rsidRPr="00034915">
              <w:rPr>
                <w:rFonts w:ascii="Arial" w:hAnsi="Arial" w:cs="Arial"/>
                <w:sz w:val="22"/>
                <w:szCs w:val="22"/>
              </w:rPr>
              <w:t>1.75</w:t>
            </w:r>
          </w:p>
        </w:tc>
        <w:tc>
          <w:tcPr>
            <w:tcW w:w="1810" w:type="dxa"/>
            <w:vAlign w:val="center"/>
          </w:tcPr>
          <w:p w14:paraId="183C326D" w14:textId="77777777" w:rsidR="00D747E5" w:rsidRPr="00034915" w:rsidRDefault="00D747E5" w:rsidP="00D15288">
            <w:pPr>
              <w:autoSpaceDE w:val="0"/>
              <w:autoSpaceDN w:val="0"/>
              <w:adjustRightInd w:val="0"/>
              <w:jc w:val="center"/>
              <w:rPr>
                <w:rFonts w:ascii="Arial" w:hAnsi="Arial" w:cs="Arial"/>
                <w:sz w:val="22"/>
                <w:szCs w:val="22"/>
              </w:rPr>
            </w:pPr>
            <w:r w:rsidRPr="00034915">
              <w:rPr>
                <w:rFonts w:ascii="Arial" w:hAnsi="Arial" w:cs="Arial"/>
                <w:sz w:val="22"/>
                <w:szCs w:val="22"/>
              </w:rPr>
              <w:t>1.5</w:t>
            </w:r>
          </w:p>
        </w:tc>
        <w:tc>
          <w:tcPr>
            <w:tcW w:w="1810" w:type="dxa"/>
            <w:vAlign w:val="center"/>
          </w:tcPr>
          <w:p w14:paraId="586735FF" w14:textId="77777777" w:rsidR="00D747E5" w:rsidRPr="00034915" w:rsidRDefault="00D747E5" w:rsidP="00D15288">
            <w:pPr>
              <w:autoSpaceDE w:val="0"/>
              <w:autoSpaceDN w:val="0"/>
              <w:adjustRightInd w:val="0"/>
              <w:jc w:val="center"/>
              <w:rPr>
                <w:rFonts w:ascii="Arial" w:hAnsi="Arial" w:cs="Arial"/>
                <w:sz w:val="22"/>
                <w:szCs w:val="22"/>
              </w:rPr>
            </w:pPr>
            <w:r w:rsidRPr="00034915">
              <w:rPr>
                <w:rFonts w:ascii="Arial" w:hAnsi="Arial" w:cs="Arial"/>
                <w:sz w:val="22"/>
                <w:szCs w:val="22"/>
              </w:rPr>
              <w:t>1.25</w:t>
            </w:r>
          </w:p>
        </w:tc>
        <w:tc>
          <w:tcPr>
            <w:tcW w:w="1811" w:type="dxa"/>
            <w:vAlign w:val="center"/>
          </w:tcPr>
          <w:p w14:paraId="0A8F4C89" w14:textId="77777777" w:rsidR="00D747E5" w:rsidRPr="00034915" w:rsidRDefault="00D747E5" w:rsidP="00D15288">
            <w:pPr>
              <w:autoSpaceDE w:val="0"/>
              <w:autoSpaceDN w:val="0"/>
              <w:adjustRightInd w:val="0"/>
              <w:jc w:val="center"/>
              <w:rPr>
                <w:rFonts w:ascii="Arial" w:hAnsi="Arial" w:cs="Arial"/>
                <w:sz w:val="22"/>
                <w:szCs w:val="22"/>
              </w:rPr>
            </w:pPr>
            <w:r w:rsidRPr="00034915">
              <w:rPr>
                <w:rFonts w:ascii="Arial" w:hAnsi="Arial" w:cs="Arial"/>
                <w:sz w:val="22"/>
                <w:szCs w:val="22"/>
              </w:rPr>
              <w:t>1.00</w:t>
            </w:r>
          </w:p>
        </w:tc>
      </w:tr>
      <w:tr w:rsidR="00D747E5" w:rsidRPr="00034915" w14:paraId="5ECBED7D" w14:textId="77777777" w:rsidTr="00D15288">
        <w:tc>
          <w:tcPr>
            <w:tcW w:w="1800" w:type="dxa"/>
            <w:vAlign w:val="center"/>
          </w:tcPr>
          <w:p w14:paraId="2D614AE1" w14:textId="77777777" w:rsidR="00D747E5" w:rsidRPr="00034915" w:rsidRDefault="00D747E5" w:rsidP="00D15288">
            <w:pPr>
              <w:autoSpaceDE w:val="0"/>
              <w:autoSpaceDN w:val="0"/>
              <w:adjustRightInd w:val="0"/>
              <w:jc w:val="center"/>
              <w:rPr>
                <w:rFonts w:ascii="Arial" w:hAnsi="Arial" w:cs="Arial"/>
                <w:sz w:val="22"/>
                <w:szCs w:val="22"/>
              </w:rPr>
            </w:pPr>
            <w:r w:rsidRPr="00034915">
              <w:rPr>
                <w:rFonts w:ascii="Arial" w:hAnsi="Arial" w:cs="Arial"/>
                <w:sz w:val="22"/>
                <w:szCs w:val="22"/>
              </w:rPr>
              <w:t>Correction Factor</w:t>
            </w:r>
          </w:p>
        </w:tc>
        <w:tc>
          <w:tcPr>
            <w:tcW w:w="1554" w:type="dxa"/>
            <w:vAlign w:val="center"/>
          </w:tcPr>
          <w:p w14:paraId="0882759B" w14:textId="77777777" w:rsidR="00D747E5" w:rsidRPr="00034915" w:rsidRDefault="00D747E5" w:rsidP="00D15288">
            <w:pPr>
              <w:autoSpaceDE w:val="0"/>
              <w:autoSpaceDN w:val="0"/>
              <w:adjustRightInd w:val="0"/>
              <w:jc w:val="center"/>
              <w:rPr>
                <w:rFonts w:ascii="Arial" w:hAnsi="Arial" w:cs="Arial"/>
                <w:sz w:val="22"/>
                <w:szCs w:val="22"/>
              </w:rPr>
            </w:pPr>
            <w:r w:rsidRPr="00034915">
              <w:rPr>
                <w:rFonts w:ascii="Arial" w:hAnsi="Arial" w:cs="Arial"/>
                <w:sz w:val="22"/>
                <w:szCs w:val="22"/>
              </w:rPr>
              <w:t>0.98</w:t>
            </w:r>
          </w:p>
        </w:tc>
        <w:tc>
          <w:tcPr>
            <w:tcW w:w="1810" w:type="dxa"/>
            <w:vAlign w:val="center"/>
          </w:tcPr>
          <w:p w14:paraId="0FE662F3" w14:textId="77777777" w:rsidR="00D747E5" w:rsidRPr="00034915" w:rsidRDefault="00D747E5" w:rsidP="00D15288">
            <w:pPr>
              <w:autoSpaceDE w:val="0"/>
              <w:autoSpaceDN w:val="0"/>
              <w:adjustRightInd w:val="0"/>
              <w:jc w:val="center"/>
              <w:rPr>
                <w:rFonts w:ascii="Arial" w:hAnsi="Arial" w:cs="Arial"/>
                <w:sz w:val="22"/>
                <w:szCs w:val="22"/>
              </w:rPr>
            </w:pPr>
            <w:r w:rsidRPr="00034915">
              <w:rPr>
                <w:rFonts w:ascii="Arial" w:hAnsi="Arial" w:cs="Arial"/>
                <w:sz w:val="22"/>
                <w:szCs w:val="22"/>
              </w:rPr>
              <w:t>0.96</w:t>
            </w:r>
          </w:p>
        </w:tc>
        <w:tc>
          <w:tcPr>
            <w:tcW w:w="1810" w:type="dxa"/>
            <w:vAlign w:val="center"/>
          </w:tcPr>
          <w:p w14:paraId="146EBB21" w14:textId="77777777" w:rsidR="00D747E5" w:rsidRPr="00034915" w:rsidRDefault="00D747E5" w:rsidP="00D15288">
            <w:pPr>
              <w:autoSpaceDE w:val="0"/>
              <w:autoSpaceDN w:val="0"/>
              <w:adjustRightInd w:val="0"/>
              <w:jc w:val="center"/>
              <w:rPr>
                <w:rFonts w:ascii="Arial" w:hAnsi="Arial" w:cs="Arial"/>
                <w:sz w:val="22"/>
                <w:szCs w:val="22"/>
              </w:rPr>
            </w:pPr>
            <w:r w:rsidRPr="00034915">
              <w:rPr>
                <w:rFonts w:ascii="Arial" w:hAnsi="Arial" w:cs="Arial"/>
                <w:sz w:val="22"/>
                <w:szCs w:val="22"/>
              </w:rPr>
              <w:t>0.93</w:t>
            </w:r>
          </w:p>
        </w:tc>
        <w:tc>
          <w:tcPr>
            <w:tcW w:w="1811" w:type="dxa"/>
            <w:vAlign w:val="center"/>
          </w:tcPr>
          <w:p w14:paraId="770D92F6" w14:textId="77777777" w:rsidR="00D747E5" w:rsidRPr="00034915" w:rsidRDefault="00D747E5" w:rsidP="00D15288">
            <w:pPr>
              <w:autoSpaceDE w:val="0"/>
              <w:autoSpaceDN w:val="0"/>
              <w:adjustRightInd w:val="0"/>
              <w:jc w:val="center"/>
              <w:rPr>
                <w:rFonts w:ascii="Arial" w:hAnsi="Arial" w:cs="Arial"/>
                <w:sz w:val="22"/>
                <w:szCs w:val="22"/>
              </w:rPr>
            </w:pPr>
            <w:r w:rsidRPr="00034915">
              <w:rPr>
                <w:rFonts w:ascii="Arial" w:hAnsi="Arial" w:cs="Arial"/>
                <w:sz w:val="22"/>
                <w:szCs w:val="22"/>
              </w:rPr>
              <w:t>0.87</w:t>
            </w:r>
          </w:p>
        </w:tc>
      </w:tr>
    </w:tbl>
    <w:p w14:paraId="5062B3A5" w14:textId="77777777" w:rsidR="00D747E5" w:rsidRPr="00034915" w:rsidRDefault="00D747E5" w:rsidP="00D747E5">
      <w:pPr>
        <w:autoSpaceDE w:val="0"/>
        <w:autoSpaceDN w:val="0"/>
        <w:adjustRightInd w:val="0"/>
        <w:ind w:left="1140"/>
        <w:rPr>
          <w:rFonts w:ascii="Arial" w:hAnsi="Arial" w:cs="Arial"/>
          <w:sz w:val="22"/>
          <w:szCs w:val="22"/>
        </w:rPr>
      </w:pPr>
    </w:p>
    <w:p w14:paraId="7592959C" w14:textId="77777777" w:rsidR="00D747E5" w:rsidRPr="00034915" w:rsidRDefault="00D747E5" w:rsidP="00D747E5">
      <w:pPr>
        <w:autoSpaceDE w:val="0"/>
        <w:autoSpaceDN w:val="0"/>
        <w:adjustRightInd w:val="0"/>
        <w:ind w:left="720"/>
        <w:rPr>
          <w:rFonts w:ascii="Arial" w:hAnsi="Arial" w:cs="Arial"/>
          <w:sz w:val="22"/>
          <w:szCs w:val="22"/>
        </w:rPr>
      </w:pPr>
      <w:r w:rsidRPr="00034915">
        <w:rPr>
          <w:rFonts w:ascii="Arial" w:hAnsi="Arial" w:cs="Arial"/>
          <w:sz w:val="22"/>
          <w:szCs w:val="22"/>
        </w:rPr>
        <w:t>Use interpolation to determine correction for L/D values between those given in the table.</w:t>
      </w:r>
    </w:p>
    <w:p w14:paraId="13826541" w14:textId="77777777" w:rsidR="00D747E5" w:rsidRPr="00034915" w:rsidRDefault="00D747E5" w:rsidP="00D747E5">
      <w:pPr>
        <w:ind w:left="720"/>
        <w:rPr>
          <w:rFonts w:ascii="Arial" w:hAnsi="Arial" w:cs="Arial"/>
          <w:snapToGrid w:val="0"/>
          <w:sz w:val="22"/>
          <w:szCs w:val="22"/>
        </w:rPr>
      </w:pPr>
    </w:p>
    <w:p w14:paraId="0C733187" w14:textId="191D3E01" w:rsidR="00D747E5" w:rsidRPr="00034915" w:rsidRDefault="00D747E5" w:rsidP="00E40892">
      <w:pPr>
        <w:tabs>
          <w:tab w:val="left" w:pos="720"/>
          <w:tab w:val="left" w:pos="900"/>
          <w:tab w:val="left" w:pos="990"/>
          <w:tab w:val="left" w:pos="1170"/>
        </w:tabs>
        <w:jc w:val="both"/>
        <w:rPr>
          <w:rFonts w:ascii="Arial" w:hAnsi="Arial" w:cs="Arial"/>
          <w:snapToGrid w:val="0"/>
          <w:sz w:val="22"/>
          <w:szCs w:val="22"/>
        </w:rPr>
      </w:pPr>
      <w:r w:rsidRPr="00034915">
        <w:rPr>
          <w:rFonts w:ascii="Arial" w:hAnsi="Arial" w:cs="Arial"/>
          <w:b/>
          <w:bCs/>
          <w:snapToGrid w:val="0"/>
          <w:sz w:val="22"/>
          <w:szCs w:val="22"/>
        </w:rPr>
        <w:t xml:space="preserve">506.20.3.12.4   Pay Factor.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of Concrete Pavements:Pay Factor" </w:instrText>
      </w:r>
      <w:r w:rsidRPr="00034915">
        <w:rPr>
          <w:rFonts w:ascii="Arial" w:hAnsi="Arial" w:cs="Arial"/>
          <w:b/>
          <w:sz w:val="22"/>
          <w:szCs w:val="22"/>
        </w:rPr>
        <w:fldChar w:fldCharType="end"/>
      </w:r>
      <w:r w:rsidRPr="00034915">
        <w:rPr>
          <w:rFonts w:ascii="Arial" w:hAnsi="Arial" w:cs="Arial"/>
          <w:snapToGrid w:val="0"/>
          <w:sz w:val="22"/>
          <w:szCs w:val="22"/>
        </w:rPr>
        <w:t>The Pay Factor for Compressive Strength (PF</w:t>
      </w:r>
      <w:r w:rsidRPr="00034915">
        <w:rPr>
          <w:rFonts w:ascii="Arial" w:hAnsi="Arial" w:cs="Arial"/>
          <w:snapToGrid w:val="0"/>
          <w:sz w:val="22"/>
          <w:szCs w:val="22"/>
          <w:vertAlign w:val="subscript"/>
        </w:rPr>
        <w:t>CS</w:t>
      </w:r>
      <w:r w:rsidRPr="00034915">
        <w:rPr>
          <w:rFonts w:ascii="Arial" w:hAnsi="Arial" w:cs="Arial"/>
          <w:snapToGrid w:val="0"/>
          <w:sz w:val="22"/>
          <w:szCs w:val="22"/>
        </w:rPr>
        <w:t>) will account for 100 percent of the total pay factor.  Surface resistivity incentives and disincentives will apply in accordance with Sec 502. The total pay factor (PF</w:t>
      </w:r>
      <w:r w:rsidRPr="00034915">
        <w:rPr>
          <w:rFonts w:ascii="Arial" w:hAnsi="Arial" w:cs="Arial"/>
          <w:snapToGrid w:val="0"/>
          <w:sz w:val="22"/>
          <w:szCs w:val="22"/>
          <w:vertAlign w:val="subscript"/>
        </w:rPr>
        <w:t>t</w:t>
      </w:r>
      <w:r w:rsidRPr="00034915">
        <w:rPr>
          <w:rFonts w:ascii="Arial" w:hAnsi="Arial" w:cs="Arial"/>
          <w:snapToGrid w:val="0"/>
          <w:sz w:val="22"/>
          <w:szCs w:val="22"/>
        </w:rPr>
        <w:t>) for each lot shall be determined as follows:</w:t>
      </w:r>
    </w:p>
    <w:p w14:paraId="3A3FC363" w14:textId="77777777" w:rsidR="00D747E5" w:rsidRPr="00034915" w:rsidRDefault="00D747E5" w:rsidP="00D747E5">
      <w:pPr>
        <w:ind w:left="720"/>
        <w:rPr>
          <w:rFonts w:ascii="Arial" w:hAnsi="Arial" w:cs="Arial"/>
          <w:snapToGrid w:val="0"/>
          <w:sz w:val="22"/>
          <w:szCs w:val="22"/>
        </w:rPr>
      </w:pPr>
    </w:p>
    <w:p w14:paraId="3B378169" w14:textId="77777777" w:rsidR="00D747E5" w:rsidRPr="00034915" w:rsidRDefault="00D747E5" w:rsidP="00D747E5">
      <w:pPr>
        <w:ind w:left="720"/>
        <w:rPr>
          <w:rFonts w:ascii="Arial" w:hAnsi="Arial" w:cs="Arial"/>
          <w:snapToGrid w:val="0"/>
          <w:sz w:val="22"/>
          <w:szCs w:val="22"/>
        </w:rPr>
      </w:pPr>
      <w:r w:rsidRPr="00034915">
        <w:rPr>
          <w:rFonts w:ascii="Arial" w:hAnsi="Arial" w:cs="Arial"/>
          <w:snapToGrid w:val="0"/>
          <w:sz w:val="22"/>
          <w:szCs w:val="22"/>
        </w:rPr>
        <w:tab/>
        <w:t>(PF</w:t>
      </w:r>
      <w:r w:rsidRPr="00034915">
        <w:rPr>
          <w:rFonts w:ascii="Arial" w:hAnsi="Arial" w:cs="Arial"/>
          <w:snapToGrid w:val="0"/>
          <w:sz w:val="22"/>
          <w:szCs w:val="22"/>
          <w:vertAlign w:val="subscript"/>
        </w:rPr>
        <w:t>t</w:t>
      </w:r>
      <w:r w:rsidRPr="00034915">
        <w:rPr>
          <w:rFonts w:ascii="Arial" w:hAnsi="Arial" w:cs="Arial"/>
          <w:snapToGrid w:val="0"/>
          <w:sz w:val="22"/>
          <w:szCs w:val="22"/>
        </w:rPr>
        <w:t>) = (1.0) PF</w:t>
      </w:r>
      <w:r w:rsidRPr="00034915">
        <w:rPr>
          <w:rFonts w:ascii="Arial" w:hAnsi="Arial" w:cs="Arial"/>
          <w:snapToGrid w:val="0"/>
          <w:sz w:val="22"/>
          <w:szCs w:val="22"/>
          <w:vertAlign w:val="subscript"/>
        </w:rPr>
        <w:t xml:space="preserve">CS </w:t>
      </w:r>
      <w:r w:rsidRPr="00034915">
        <w:rPr>
          <w:rFonts w:ascii="Arial" w:hAnsi="Arial" w:cs="Arial"/>
          <w:snapToGrid w:val="0"/>
          <w:sz w:val="22"/>
          <w:szCs w:val="22"/>
        </w:rPr>
        <w:t xml:space="preserve"> ; where the pay factor for thickness does not apply.</w:t>
      </w:r>
    </w:p>
    <w:p w14:paraId="5B6C67D1" w14:textId="77777777" w:rsidR="00D747E5" w:rsidRPr="00034915" w:rsidRDefault="00D747E5" w:rsidP="00D747E5">
      <w:pPr>
        <w:ind w:left="720"/>
        <w:rPr>
          <w:rFonts w:ascii="Arial" w:hAnsi="Arial" w:cs="Arial"/>
          <w:snapToGrid w:val="0"/>
          <w:sz w:val="22"/>
          <w:szCs w:val="22"/>
        </w:rPr>
      </w:pPr>
    </w:p>
    <w:p w14:paraId="68D7B27C" w14:textId="77777777" w:rsidR="00D747E5" w:rsidRPr="00034915" w:rsidRDefault="00D747E5" w:rsidP="00D747E5">
      <w:pPr>
        <w:ind w:left="1440"/>
        <w:rPr>
          <w:rFonts w:ascii="Arial" w:hAnsi="Arial" w:cs="Arial"/>
          <w:snapToGrid w:val="0"/>
          <w:sz w:val="22"/>
          <w:szCs w:val="22"/>
        </w:rPr>
      </w:pPr>
      <w:r w:rsidRPr="00034915">
        <w:rPr>
          <w:rFonts w:ascii="Arial" w:hAnsi="Arial" w:cs="Arial"/>
          <w:snapToGrid w:val="0"/>
          <w:sz w:val="22"/>
          <w:szCs w:val="22"/>
        </w:rPr>
        <w:t>The PF for each pay factor item for each lot is based on the PWLt of each pay factor item of each lot and is determined as follows:</w:t>
      </w:r>
    </w:p>
    <w:p w14:paraId="35E73F06" w14:textId="77777777" w:rsidR="00D747E5" w:rsidRPr="00034915" w:rsidRDefault="00D747E5" w:rsidP="00D747E5">
      <w:pPr>
        <w:ind w:left="1440"/>
        <w:rPr>
          <w:rFonts w:ascii="Arial" w:hAnsi="Arial" w:cs="Arial"/>
          <w:snapToGrid w:val="0"/>
          <w:sz w:val="22"/>
          <w:szCs w:val="22"/>
        </w:rPr>
      </w:pPr>
    </w:p>
    <w:p w14:paraId="0369AC50" w14:textId="77777777" w:rsidR="00D747E5" w:rsidRPr="00034915" w:rsidRDefault="00D747E5" w:rsidP="00D747E5">
      <w:pPr>
        <w:ind w:left="1440"/>
        <w:rPr>
          <w:rFonts w:ascii="Arial" w:hAnsi="Arial" w:cs="Arial"/>
          <w:snapToGrid w:val="0"/>
          <w:sz w:val="22"/>
          <w:szCs w:val="22"/>
        </w:rPr>
      </w:pPr>
      <w:r w:rsidRPr="00034915">
        <w:rPr>
          <w:rFonts w:ascii="Arial" w:hAnsi="Arial" w:cs="Arial"/>
          <w:snapToGrid w:val="0"/>
          <w:sz w:val="22"/>
          <w:szCs w:val="22"/>
        </w:rPr>
        <w:t>When PWLt is greater than or equal to 70: PF = 0.5 PWLt + 55.0</w:t>
      </w:r>
    </w:p>
    <w:p w14:paraId="08043875" w14:textId="77777777" w:rsidR="00D747E5" w:rsidRPr="00034915" w:rsidRDefault="00D747E5" w:rsidP="00D747E5">
      <w:pPr>
        <w:ind w:left="1440"/>
        <w:rPr>
          <w:rFonts w:ascii="Arial" w:hAnsi="Arial" w:cs="Arial"/>
          <w:snapToGrid w:val="0"/>
          <w:sz w:val="22"/>
          <w:szCs w:val="22"/>
        </w:rPr>
      </w:pPr>
      <w:r w:rsidRPr="00034915">
        <w:rPr>
          <w:rFonts w:ascii="Arial" w:hAnsi="Arial" w:cs="Arial"/>
          <w:snapToGrid w:val="0"/>
          <w:sz w:val="22"/>
          <w:szCs w:val="22"/>
        </w:rPr>
        <w:t>When PWLt is less than 70: PF = 2 PWLt – 50.</w:t>
      </w:r>
    </w:p>
    <w:p w14:paraId="24F6873E" w14:textId="77777777" w:rsidR="00D747E5" w:rsidRPr="00034915" w:rsidRDefault="00D747E5" w:rsidP="00D747E5">
      <w:pPr>
        <w:jc w:val="both"/>
        <w:rPr>
          <w:rFonts w:ascii="Arial" w:hAnsi="Arial" w:cs="Arial"/>
          <w:snapToGrid w:val="0"/>
          <w:color w:val="000000"/>
          <w:sz w:val="22"/>
          <w:szCs w:val="22"/>
        </w:rPr>
      </w:pPr>
    </w:p>
    <w:p w14:paraId="20AF2BD8" w14:textId="77777777" w:rsidR="00D747E5" w:rsidRPr="00034915" w:rsidRDefault="00D747E5" w:rsidP="00D747E5">
      <w:pPr>
        <w:jc w:val="both"/>
        <w:rPr>
          <w:rFonts w:ascii="Arial" w:hAnsi="Arial" w:cs="Arial"/>
          <w:b/>
          <w:snapToGrid w:val="0"/>
          <w:color w:val="000000"/>
          <w:sz w:val="22"/>
          <w:szCs w:val="22"/>
        </w:rPr>
      </w:pPr>
      <w:r w:rsidRPr="00034915">
        <w:rPr>
          <w:rFonts w:ascii="Arial" w:hAnsi="Arial" w:cs="Arial"/>
          <w:b/>
          <w:snapToGrid w:val="0"/>
          <w:color w:val="000000"/>
          <w:sz w:val="22"/>
          <w:szCs w:val="22"/>
        </w:rPr>
        <w:t>506.20.4 Method of Measurement.</w:t>
      </w:r>
    </w:p>
    <w:p w14:paraId="7B31BA88" w14:textId="77777777" w:rsidR="00D747E5" w:rsidRPr="00034915" w:rsidRDefault="00D747E5" w:rsidP="00D747E5">
      <w:pPr>
        <w:jc w:val="both"/>
        <w:rPr>
          <w:rFonts w:ascii="Arial" w:hAnsi="Arial" w:cs="Arial"/>
          <w:b/>
          <w:snapToGrid w:val="0"/>
          <w:color w:val="000000"/>
          <w:sz w:val="22"/>
          <w:szCs w:val="22"/>
        </w:rPr>
      </w:pPr>
    </w:p>
    <w:p w14:paraId="3DCDF508" w14:textId="646FE94D" w:rsidR="00D747E5" w:rsidRPr="00034915" w:rsidRDefault="00D747E5" w:rsidP="00D747E5">
      <w:pPr>
        <w:widowControl w:val="0"/>
        <w:shd w:val="clear" w:color="auto" w:fill="FFFFFF"/>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b/>
          <w:bCs/>
          <w:color w:val="000000"/>
          <w:sz w:val="22"/>
          <w:szCs w:val="22"/>
        </w:rPr>
      </w:pPr>
      <w:r w:rsidRPr="00034915">
        <w:rPr>
          <w:rFonts w:ascii="Arial" w:hAnsi="Arial" w:cs="Arial"/>
          <w:b/>
          <w:bCs/>
          <w:snapToGrid w:val="0"/>
          <w:color w:val="000000"/>
          <w:sz w:val="22"/>
          <w:szCs w:val="22"/>
        </w:rPr>
        <w:t>506.20.4</w:t>
      </w:r>
      <w:r w:rsidRPr="00034915">
        <w:rPr>
          <w:rFonts w:ascii="Arial" w:hAnsi="Arial" w:cs="Arial"/>
          <w:b/>
          <w:snapToGrid w:val="0"/>
          <w:color w:val="000000"/>
          <w:sz w:val="22"/>
          <w:szCs w:val="22"/>
        </w:rPr>
        <w:t>.1</w:t>
      </w:r>
      <w:r w:rsidRPr="00034915">
        <w:rPr>
          <w:rFonts w:ascii="Arial" w:hAnsi="Arial" w:cs="Arial"/>
          <w:snapToGrid w:val="0"/>
          <w:color w:val="000000"/>
          <w:sz w:val="22"/>
          <w:szCs w:val="22"/>
        </w:rPr>
        <w:t xml:space="preserve"> </w:t>
      </w:r>
      <w:r w:rsidRPr="00034915">
        <w:rPr>
          <w:rFonts w:ascii="Arial" w:hAnsi="Arial" w:cs="Arial"/>
          <w:b/>
          <w:snapToGrid w:val="0"/>
          <w:color w:val="000000"/>
          <w:sz w:val="22"/>
          <w:szCs w:val="22"/>
        </w:rPr>
        <w:t>Furnishing Concrete.</w:t>
      </w:r>
      <w:r w:rsidRPr="00034915">
        <w:rPr>
          <w:rFonts w:ascii="Arial" w:hAnsi="Arial" w:cs="Arial"/>
          <w:snapToGrid w:val="0"/>
          <w:color w:val="000000"/>
          <w:sz w:val="22"/>
          <w:szCs w:val="22"/>
        </w:rPr>
        <w:t xml:space="preserve">  </w:t>
      </w:r>
      <w:r w:rsidRPr="00034915">
        <w:rPr>
          <w:rFonts w:ascii="Arial" w:hAnsi="Arial" w:cs="Arial"/>
          <w:color w:val="000000"/>
          <w:sz w:val="22"/>
          <w:szCs w:val="22"/>
        </w:rPr>
        <w:t xml:space="preserve">Measurement for furnishing unbonded overlay concrete will be to the nearest 0.1 cubic yard.  The cubic yard quantity will be calculated in one of the two ways explained in </w:t>
      </w:r>
      <w:r w:rsidRPr="00034915">
        <w:rPr>
          <w:rFonts w:ascii="Arial" w:hAnsi="Arial" w:cs="Arial"/>
          <w:color w:val="0000FF"/>
          <w:sz w:val="22"/>
          <w:szCs w:val="22"/>
        </w:rPr>
        <w:t>Secs 506.20.4.1.1</w:t>
      </w:r>
      <w:r w:rsidRPr="00034915">
        <w:rPr>
          <w:rFonts w:ascii="Arial" w:hAnsi="Arial" w:cs="Arial"/>
          <w:color w:val="000000"/>
          <w:sz w:val="22"/>
          <w:szCs w:val="22"/>
        </w:rPr>
        <w:t xml:space="preserve"> and </w:t>
      </w:r>
      <w:r w:rsidRPr="00034915">
        <w:rPr>
          <w:rFonts w:ascii="Arial" w:hAnsi="Arial" w:cs="Arial"/>
          <w:color w:val="0000FF"/>
          <w:sz w:val="22"/>
          <w:szCs w:val="22"/>
        </w:rPr>
        <w:t>506.20.4.1.2</w:t>
      </w:r>
      <w:r w:rsidRPr="00034915">
        <w:rPr>
          <w:rFonts w:ascii="Arial" w:hAnsi="Arial" w:cs="Arial"/>
          <w:color w:val="000000"/>
          <w:sz w:val="22"/>
          <w:szCs w:val="22"/>
        </w:rPr>
        <w:t>.  Thickness, profile, and smoothness requirements shall not be waived for either method of measurement, unless stated so in the plans or agreed to by the engineer.</w:t>
      </w:r>
    </w:p>
    <w:p w14:paraId="213E170A" w14:textId="77777777" w:rsidR="00D747E5" w:rsidRPr="00034915" w:rsidRDefault="00D747E5" w:rsidP="00D747E5">
      <w:pPr>
        <w:widowControl w:val="0"/>
        <w:shd w:val="clear" w:color="auto" w:fill="FFFFFF"/>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b/>
          <w:bCs/>
          <w:color w:val="000000"/>
          <w:sz w:val="22"/>
          <w:szCs w:val="22"/>
        </w:rPr>
      </w:pPr>
    </w:p>
    <w:p w14:paraId="66069A05" w14:textId="77777777" w:rsidR="00D747E5" w:rsidRPr="00034915" w:rsidRDefault="00D747E5" w:rsidP="00D747E5">
      <w:pPr>
        <w:widowControl w:val="0"/>
        <w:shd w:val="clear" w:color="auto" w:fill="FFFFFF"/>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sz w:val="22"/>
          <w:szCs w:val="22"/>
        </w:rPr>
      </w:pPr>
      <w:r w:rsidRPr="00034915">
        <w:rPr>
          <w:rFonts w:ascii="Arial" w:hAnsi="Arial" w:cs="Arial"/>
          <w:b/>
          <w:bCs/>
          <w:color w:val="000000"/>
          <w:sz w:val="22"/>
          <w:szCs w:val="22"/>
        </w:rPr>
        <w:t xml:space="preserve">506.20.4.1.1 Field Established Profile.  </w:t>
      </w:r>
      <w:r w:rsidRPr="00034915">
        <w:rPr>
          <w:rFonts w:ascii="Arial" w:hAnsi="Arial" w:cs="Arial"/>
          <w:snapToGrid w:val="0"/>
          <w:sz w:val="22"/>
          <w:szCs w:val="22"/>
        </w:rPr>
        <w:t>The contractor shall establish the roadway profile prior to the overlay.  The profile shall be submitted to the engineer and include edge of pavement and centerline elevations at 50-foot intervals in tangent sections and 25-foot intervals in curve sections.  The engineer will determine the final profile within 7 calendar days of receipt.  The engineer will determine the required number of cubic yards of concrete from this profile.  This quantity will be the field established plan quantity.</w:t>
      </w:r>
    </w:p>
    <w:p w14:paraId="264FA548" w14:textId="77777777" w:rsidR="00D747E5" w:rsidRPr="00034915" w:rsidRDefault="00D747E5" w:rsidP="00D747E5">
      <w:pPr>
        <w:widowControl w:val="0"/>
        <w:shd w:val="clear" w:color="auto" w:fill="FFFFFF"/>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sz w:val="22"/>
          <w:szCs w:val="22"/>
        </w:rPr>
      </w:pPr>
    </w:p>
    <w:p w14:paraId="58849179" w14:textId="77777777" w:rsidR="00D747E5" w:rsidRPr="00034915" w:rsidRDefault="00D747E5" w:rsidP="00D747E5">
      <w:pPr>
        <w:widowControl w:val="0"/>
        <w:shd w:val="clear" w:color="auto" w:fill="FFFFFF"/>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sz w:val="22"/>
          <w:szCs w:val="22"/>
        </w:rPr>
      </w:pPr>
      <w:r w:rsidRPr="00034915">
        <w:rPr>
          <w:rFonts w:ascii="Arial" w:hAnsi="Arial" w:cs="Arial"/>
          <w:b/>
          <w:bCs/>
          <w:snapToGrid w:val="0"/>
          <w:sz w:val="22"/>
          <w:szCs w:val="22"/>
        </w:rPr>
        <w:t>506.20.4.1.2 Existing Profile.</w:t>
      </w:r>
      <w:r w:rsidRPr="00034915">
        <w:rPr>
          <w:rFonts w:ascii="Arial" w:hAnsi="Arial" w:cs="Arial"/>
          <w:snapToGrid w:val="0"/>
          <w:sz w:val="22"/>
          <w:szCs w:val="22"/>
        </w:rPr>
        <w:t xml:space="preserve">  The contractor shall use the plan quantity shown in the contract documents.  The contractor shall construct the overlay to match the profile of the existing roadway.  The contractor may utilize traveling grade control to place the overlay.</w:t>
      </w:r>
    </w:p>
    <w:p w14:paraId="70CDB262" w14:textId="77777777" w:rsidR="00D747E5" w:rsidRPr="00034915" w:rsidRDefault="00D747E5" w:rsidP="00D747E5">
      <w:pPr>
        <w:widowControl w:val="0"/>
        <w:shd w:val="clear" w:color="auto" w:fill="FFFFFF"/>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color w:val="000000"/>
          <w:sz w:val="22"/>
          <w:szCs w:val="22"/>
        </w:rPr>
      </w:pPr>
    </w:p>
    <w:p w14:paraId="1E415B3B" w14:textId="77777777" w:rsidR="00D747E5" w:rsidRPr="00034915" w:rsidRDefault="00D747E5" w:rsidP="00D747E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sz w:val="22"/>
          <w:szCs w:val="22"/>
        </w:rPr>
      </w:pPr>
      <w:r w:rsidRPr="00034915">
        <w:rPr>
          <w:rFonts w:ascii="Arial" w:hAnsi="Arial" w:cs="Arial"/>
          <w:b/>
          <w:bCs/>
          <w:snapToGrid w:val="0"/>
          <w:color w:val="000000"/>
          <w:sz w:val="22"/>
          <w:szCs w:val="22"/>
        </w:rPr>
        <w:t>506.20.4.2</w:t>
      </w:r>
      <w:r w:rsidRPr="00034915">
        <w:rPr>
          <w:rFonts w:ascii="Arial" w:hAnsi="Arial" w:cs="Arial"/>
          <w:b/>
          <w:snapToGrid w:val="0"/>
          <w:color w:val="000000"/>
          <w:sz w:val="22"/>
          <w:szCs w:val="22"/>
        </w:rPr>
        <w:t xml:space="preserve"> Placing Unbonded Concrete Overlay.  </w:t>
      </w:r>
      <w:r w:rsidRPr="00034915">
        <w:rPr>
          <w:rFonts w:ascii="Arial" w:hAnsi="Arial" w:cs="Arial"/>
          <w:snapToGrid w:val="0"/>
          <w:color w:val="000000"/>
          <w:sz w:val="22"/>
          <w:szCs w:val="22"/>
        </w:rPr>
        <w:t>Measurement for placing unbonded overlay concrete will be computed to the nearest 0.1 square yard</w:t>
      </w:r>
      <w:r w:rsidRPr="00034915">
        <w:rPr>
          <w:rFonts w:ascii="Arial" w:hAnsi="Arial" w:cs="Arial"/>
          <w:snapToGrid w:val="0"/>
          <w:sz w:val="22"/>
          <w:szCs w:val="22"/>
        </w:rPr>
        <w:t>.  Final measurement of the completed pavement will not be made except for authorized changes during construction, or where appreciable errors are found in the contract quantity.  The revision or correction will be computed and added to or deducted from the contract quantity.</w:t>
      </w:r>
    </w:p>
    <w:p w14:paraId="4C55A333" w14:textId="77777777" w:rsidR="00D747E5" w:rsidRPr="00034915" w:rsidRDefault="00D747E5" w:rsidP="00D747E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sz w:val="22"/>
          <w:szCs w:val="22"/>
        </w:rPr>
      </w:pPr>
    </w:p>
    <w:p w14:paraId="0C62C149" w14:textId="77777777" w:rsidR="00D747E5" w:rsidRPr="00034915" w:rsidRDefault="00D747E5" w:rsidP="00D747E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color w:val="000000"/>
          <w:sz w:val="22"/>
          <w:szCs w:val="22"/>
        </w:rPr>
      </w:pPr>
      <w:r w:rsidRPr="00034915">
        <w:rPr>
          <w:rFonts w:ascii="Arial" w:hAnsi="Arial" w:cs="Arial"/>
          <w:b/>
          <w:bCs/>
          <w:snapToGrid w:val="0"/>
          <w:sz w:val="22"/>
          <w:szCs w:val="22"/>
        </w:rPr>
        <w:t>506.20.4.3</w:t>
      </w:r>
      <w:r w:rsidRPr="00034915">
        <w:rPr>
          <w:rFonts w:ascii="Arial" w:hAnsi="Arial" w:cs="Arial"/>
          <w:snapToGrid w:val="0"/>
          <w:color w:val="000000"/>
          <w:sz w:val="22"/>
          <w:szCs w:val="22"/>
        </w:rPr>
        <w:t xml:space="preserve">  </w:t>
      </w:r>
      <w:r w:rsidRPr="00034915">
        <w:rPr>
          <w:rFonts w:ascii="Arial" w:hAnsi="Arial" w:cs="Arial"/>
          <w:b/>
          <w:snapToGrid w:val="0"/>
          <w:color w:val="000000"/>
          <w:sz w:val="22"/>
          <w:szCs w:val="22"/>
        </w:rPr>
        <w:t>Interlayer.</w:t>
      </w:r>
      <w:r w:rsidRPr="00034915">
        <w:rPr>
          <w:rFonts w:ascii="Arial" w:hAnsi="Arial" w:cs="Arial"/>
          <w:snapToGrid w:val="0"/>
          <w:color w:val="000000"/>
          <w:sz w:val="22"/>
          <w:szCs w:val="22"/>
        </w:rPr>
        <w:t xml:space="preserve">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of Concrete Pavements:Interlayer" </w:instrText>
      </w:r>
      <w:r w:rsidRPr="00034915">
        <w:rPr>
          <w:rFonts w:ascii="Arial" w:hAnsi="Arial" w:cs="Arial"/>
          <w:b/>
          <w:sz w:val="22"/>
          <w:szCs w:val="22"/>
        </w:rPr>
        <w:fldChar w:fldCharType="end"/>
      </w:r>
      <w:r w:rsidRPr="00034915">
        <w:rPr>
          <w:rFonts w:ascii="Arial" w:hAnsi="Arial" w:cs="Arial"/>
          <w:snapToGrid w:val="0"/>
          <w:color w:val="000000"/>
          <w:sz w:val="22"/>
          <w:szCs w:val="22"/>
        </w:rPr>
        <w:t>Measurement for the interlayer will be made to the nearest square yard.</w:t>
      </w:r>
    </w:p>
    <w:p w14:paraId="439DB442" w14:textId="77777777" w:rsidR="00D747E5" w:rsidRPr="00034915" w:rsidRDefault="00D747E5" w:rsidP="00D747E5">
      <w:pPr>
        <w:jc w:val="both"/>
        <w:rPr>
          <w:rFonts w:ascii="Arial" w:hAnsi="Arial" w:cs="Arial"/>
          <w:snapToGrid w:val="0"/>
          <w:color w:val="000000"/>
          <w:sz w:val="22"/>
          <w:szCs w:val="22"/>
        </w:rPr>
      </w:pPr>
    </w:p>
    <w:p w14:paraId="14191E4C" w14:textId="77777777" w:rsidR="00D747E5" w:rsidRPr="00034915" w:rsidRDefault="00D747E5" w:rsidP="00D747E5">
      <w:pPr>
        <w:jc w:val="both"/>
        <w:rPr>
          <w:rFonts w:ascii="Arial" w:hAnsi="Arial" w:cs="Arial"/>
          <w:b/>
          <w:snapToGrid w:val="0"/>
          <w:color w:val="000000"/>
          <w:sz w:val="22"/>
          <w:szCs w:val="22"/>
        </w:rPr>
      </w:pPr>
      <w:r w:rsidRPr="00034915">
        <w:rPr>
          <w:rFonts w:ascii="Arial" w:hAnsi="Arial" w:cs="Arial"/>
          <w:b/>
          <w:snapToGrid w:val="0"/>
          <w:color w:val="000000"/>
          <w:sz w:val="22"/>
          <w:szCs w:val="22"/>
        </w:rPr>
        <w:t>506.20.5  Basis of Payment.</w:t>
      </w:r>
    </w:p>
    <w:p w14:paraId="22AC06AE" w14:textId="77777777" w:rsidR="00D747E5" w:rsidRPr="00034915" w:rsidRDefault="00D747E5" w:rsidP="00D747E5">
      <w:pPr>
        <w:jc w:val="both"/>
        <w:rPr>
          <w:rFonts w:ascii="Arial" w:hAnsi="Arial" w:cs="Arial"/>
          <w:snapToGrid w:val="0"/>
          <w:color w:val="000000"/>
          <w:sz w:val="22"/>
          <w:szCs w:val="22"/>
        </w:rPr>
      </w:pPr>
    </w:p>
    <w:p w14:paraId="3C88F61C" w14:textId="11E0677C" w:rsidR="00D747E5" w:rsidRPr="00034915" w:rsidRDefault="00D747E5" w:rsidP="00D747E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color w:val="000000"/>
          <w:sz w:val="22"/>
          <w:szCs w:val="22"/>
        </w:rPr>
      </w:pPr>
      <w:r w:rsidRPr="00034915">
        <w:rPr>
          <w:rFonts w:ascii="Arial" w:hAnsi="Arial" w:cs="Arial"/>
          <w:b/>
          <w:bCs/>
          <w:snapToGrid w:val="0"/>
          <w:color w:val="000000"/>
          <w:sz w:val="22"/>
          <w:szCs w:val="22"/>
        </w:rPr>
        <w:lastRenderedPageBreak/>
        <w:t>506.20.</w:t>
      </w:r>
      <w:r w:rsidRPr="00034915">
        <w:rPr>
          <w:rFonts w:ascii="Arial" w:hAnsi="Arial" w:cs="Arial"/>
          <w:b/>
          <w:snapToGrid w:val="0"/>
          <w:color w:val="000000"/>
          <w:sz w:val="22"/>
          <w:szCs w:val="22"/>
        </w:rPr>
        <w:t xml:space="preserve">5.1  Furnishing Concrete.  </w:t>
      </w:r>
      <w:r w:rsidRPr="00034915">
        <w:rPr>
          <w:rFonts w:ascii="Arial" w:hAnsi="Arial" w:cs="Arial"/>
          <w:snapToGrid w:val="0"/>
          <w:color w:val="000000"/>
          <w:sz w:val="22"/>
          <w:szCs w:val="22"/>
        </w:rPr>
        <w:t>The accepted volume of concrete for the unbonded concrete overlay will be paid for at the contract unit price for furnishing concrete, per cubic yard.</w:t>
      </w:r>
    </w:p>
    <w:p w14:paraId="6D567326" w14:textId="77777777" w:rsidR="00D747E5" w:rsidRPr="00034915" w:rsidRDefault="00D747E5" w:rsidP="00D747E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color w:val="000000"/>
          <w:sz w:val="22"/>
          <w:szCs w:val="22"/>
        </w:rPr>
      </w:pPr>
    </w:p>
    <w:p w14:paraId="288C76FC" w14:textId="3456255C" w:rsidR="00D747E5" w:rsidRPr="00034915" w:rsidRDefault="00D747E5" w:rsidP="00D747E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color w:val="000000"/>
          <w:sz w:val="22"/>
          <w:szCs w:val="22"/>
        </w:rPr>
      </w:pPr>
      <w:r w:rsidRPr="00034915">
        <w:rPr>
          <w:rFonts w:ascii="Arial" w:hAnsi="Arial" w:cs="Arial"/>
          <w:b/>
          <w:snapToGrid w:val="0"/>
          <w:color w:val="000000"/>
          <w:sz w:val="22"/>
          <w:szCs w:val="22"/>
        </w:rPr>
        <w:t>506.20.5.2</w:t>
      </w:r>
      <w:r w:rsidRPr="00034915">
        <w:rPr>
          <w:rFonts w:ascii="Arial" w:hAnsi="Arial" w:cs="Arial"/>
          <w:snapToGrid w:val="0"/>
          <w:color w:val="000000"/>
          <w:sz w:val="22"/>
          <w:szCs w:val="22"/>
        </w:rPr>
        <w:t xml:space="preserve">  </w:t>
      </w:r>
      <w:r w:rsidRPr="00034915">
        <w:rPr>
          <w:rFonts w:ascii="Arial" w:hAnsi="Arial" w:cs="Arial"/>
          <w:b/>
          <w:snapToGrid w:val="0"/>
          <w:color w:val="000000"/>
          <w:sz w:val="22"/>
          <w:szCs w:val="22"/>
        </w:rPr>
        <w:t xml:space="preserve">Placing Unbonded Concrete Overlay.  </w:t>
      </w:r>
      <w:r w:rsidRPr="00034915">
        <w:rPr>
          <w:rFonts w:ascii="Arial" w:hAnsi="Arial" w:cs="Arial"/>
          <w:snapToGrid w:val="0"/>
          <w:color w:val="000000"/>
          <w:sz w:val="22"/>
          <w:szCs w:val="22"/>
        </w:rPr>
        <w:t>Placement of the unbonded concrete overlay will be paid for at the contract unit price for placing unbonded concrete overlay per square yard.  No direct payment will be made for furnishing labor, equipment, dowels, tie bars and other materials to place, finish, texture and cure the overlay including sawing and sealing, if necessary, the joints, in accordance with the plans and specifications.</w:t>
      </w:r>
    </w:p>
    <w:p w14:paraId="2FBD76E4" w14:textId="77777777" w:rsidR="00D747E5" w:rsidRPr="00034915" w:rsidRDefault="00D747E5" w:rsidP="00D747E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b/>
          <w:bCs/>
          <w:snapToGrid w:val="0"/>
          <w:color w:val="000000"/>
          <w:sz w:val="22"/>
          <w:szCs w:val="22"/>
        </w:rPr>
      </w:pPr>
    </w:p>
    <w:p w14:paraId="1286DE66" w14:textId="2A38B888" w:rsidR="00D747E5" w:rsidRPr="00034915" w:rsidRDefault="00D747E5" w:rsidP="00D747E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color w:val="000000"/>
          <w:sz w:val="22"/>
          <w:szCs w:val="22"/>
        </w:rPr>
      </w:pPr>
      <w:r w:rsidRPr="00034915">
        <w:rPr>
          <w:rFonts w:ascii="Arial" w:hAnsi="Arial" w:cs="Arial"/>
          <w:b/>
          <w:bCs/>
          <w:snapToGrid w:val="0"/>
          <w:color w:val="000000"/>
          <w:sz w:val="22"/>
          <w:szCs w:val="22"/>
        </w:rPr>
        <w:t>506.20</w:t>
      </w:r>
      <w:r w:rsidRPr="00034915">
        <w:rPr>
          <w:rFonts w:ascii="Arial" w:hAnsi="Arial" w:cs="Arial"/>
          <w:b/>
          <w:snapToGrid w:val="0"/>
          <w:color w:val="000000"/>
          <w:sz w:val="22"/>
          <w:szCs w:val="22"/>
        </w:rPr>
        <w:t xml:space="preserve">.5.3  Payment Adjustments.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of Concrete Pavements:Payment Adjustments" </w:instrText>
      </w:r>
      <w:r w:rsidRPr="00034915">
        <w:rPr>
          <w:rFonts w:ascii="Arial" w:hAnsi="Arial" w:cs="Arial"/>
          <w:b/>
          <w:sz w:val="22"/>
          <w:szCs w:val="22"/>
        </w:rPr>
        <w:fldChar w:fldCharType="end"/>
      </w:r>
      <w:r w:rsidRPr="00034915">
        <w:rPr>
          <w:rFonts w:ascii="Arial" w:hAnsi="Arial" w:cs="Arial"/>
          <w:snapToGrid w:val="0"/>
          <w:color w:val="000000"/>
          <w:sz w:val="22"/>
          <w:szCs w:val="22"/>
        </w:rPr>
        <w:t>Any adjustments in payment as a result of the profilograph index or pavement thickness deficiency of the unbonded concrete overlay will be made to the contract unit  price for furnishing concrete and placing unbonded concrete overlay each, for the segments involved.  Adjustment in payment for QC/QA concrete strength pay factors will be made to the contract unit price for furnishing concrete and placing unbonded concrete overlay, each, for the segments involved. Adjustment in payment for surface resistivity will be made to the contract unit price for furnishing concrete and placing unbonded concrete overlay, each, for the segments involved.  For all adjustments, the furnishing concrete per cubic yard price will be adjusted to a square yard price based on the plan overlay thickness.</w:t>
      </w:r>
    </w:p>
    <w:p w14:paraId="5B0EB32A" w14:textId="49C3C99A" w:rsidR="003774C3" w:rsidRDefault="003774C3" w:rsidP="00D747E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color w:val="000000"/>
          <w:sz w:val="22"/>
          <w:szCs w:val="22"/>
        </w:rPr>
      </w:pPr>
    </w:p>
    <w:p w14:paraId="2ED86562" w14:textId="0CC70205" w:rsidR="00D747E5" w:rsidRPr="00034915" w:rsidRDefault="00D747E5" w:rsidP="00D747E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color w:val="000000"/>
          <w:sz w:val="22"/>
          <w:szCs w:val="22"/>
        </w:rPr>
      </w:pPr>
      <w:r w:rsidRPr="00034915">
        <w:rPr>
          <w:rFonts w:ascii="Arial" w:hAnsi="Arial" w:cs="Arial"/>
          <w:b/>
          <w:bCs/>
          <w:snapToGrid w:val="0"/>
          <w:color w:val="000000"/>
          <w:sz w:val="22"/>
          <w:szCs w:val="22"/>
        </w:rPr>
        <w:t>506.20</w:t>
      </w:r>
      <w:r w:rsidRPr="00034915">
        <w:rPr>
          <w:rFonts w:ascii="Arial" w:hAnsi="Arial" w:cs="Arial"/>
          <w:b/>
          <w:snapToGrid w:val="0"/>
          <w:color w:val="000000"/>
          <w:sz w:val="22"/>
          <w:szCs w:val="22"/>
        </w:rPr>
        <w:t xml:space="preserve">.5.4  Interlayer.  </w:t>
      </w:r>
      <w:r w:rsidRPr="00034915">
        <w:rPr>
          <w:rFonts w:ascii="Arial" w:hAnsi="Arial" w:cs="Arial"/>
          <w:snapToGrid w:val="0"/>
          <w:color w:val="000000"/>
          <w:sz w:val="22"/>
          <w:szCs w:val="22"/>
        </w:rPr>
        <w:t>Payment for the  interlayer will be paid for at the contract unit price per square yard.</w:t>
      </w:r>
    </w:p>
    <w:p w14:paraId="3EB63545" w14:textId="77777777" w:rsidR="00D747E5" w:rsidRPr="00034915" w:rsidRDefault="00D747E5" w:rsidP="00D747E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color w:val="000000"/>
          <w:sz w:val="22"/>
          <w:szCs w:val="22"/>
        </w:rPr>
      </w:pPr>
    </w:p>
    <w:p w14:paraId="6F267BA5" w14:textId="77777777" w:rsidR="00D747E5" w:rsidRPr="00034915" w:rsidRDefault="00D747E5" w:rsidP="00942D65">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Arial" w:hAnsi="Arial" w:cs="Arial"/>
          <w:snapToGrid w:val="0"/>
          <w:color w:val="000000"/>
          <w:sz w:val="22"/>
          <w:szCs w:val="22"/>
        </w:rPr>
      </w:pPr>
      <w:r w:rsidRPr="00034915">
        <w:rPr>
          <w:rFonts w:ascii="Arial" w:hAnsi="Arial" w:cs="Arial"/>
          <w:b/>
          <w:bCs/>
          <w:snapToGrid w:val="0"/>
          <w:color w:val="000000"/>
          <w:sz w:val="22"/>
          <w:szCs w:val="22"/>
        </w:rPr>
        <w:t>506.20</w:t>
      </w:r>
      <w:r w:rsidRPr="00034915">
        <w:rPr>
          <w:rFonts w:ascii="Arial" w:hAnsi="Arial" w:cs="Arial"/>
          <w:b/>
          <w:snapToGrid w:val="0"/>
          <w:color w:val="000000"/>
          <w:sz w:val="22"/>
          <w:szCs w:val="22"/>
        </w:rPr>
        <w:t xml:space="preserve">.5.5   Repairs.  </w:t>
      </w:r>
      <w:r w:rsidRPr="00034915">
        <w:rPr>
          <w:rFonts w:ascii="Arial" w:hAnsi="Arial" w:cs="Arial"/>
          <w:snapToGrid w:val="0"/>
          <w:color w:val="000000"/>
          <w:sz w:val="22"/>
          <w:szCs w:val="22"/>
        </w:rPr>
        <w:t xml:space="preserve">Payment for full depth and partial depth repairs shall be in accordance with </w:t>
      </w:r>
      <w:r w:rsidRPr="00034915">
        <w:rPr>
          <w:rFonts w:ascii="Arial" w:hAnsi="Arial" w:cs="Arial"/>
          <w:snapToGrid w:val="0"/>
          <w:color w:val="0000FF"/>
          <w:sz w:val="22"/>
          <w:szCs w:val="22"/>
        </w:rPr>
        <w:t>Sec 613</w:t>
      </w:r>
      <w:r w:rsidRPr="00034915">
        <w:rPr>
          <w:rFonts w:ascii="Arial" w:hAnsi="Arial" w:cs="Arial"/>
          <w:snapToGrid w:val="0"/>
          <w:color w:val="000000"/>
          <w:sz w:val="22"/>
          <w:szCs w:val="22"/>
        </w:rPr>
        <w:t>.</w:t>
      </w:r>
    </w:p>
    <w:p w14:paraId="32625224" w14:textId="77777777" w:rsidR="00D747E5" w:rsidRPr="00034915" w:rsidRDefault="00D747E5" w:rsidP="00942D65">
      <w:pPr>
        <w:pStyle w:val="Heade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sz w:val="22"/>
          <w:szCs w:val="22"/>
          <w:u w:val="single"/>
        </w:rPr>
      </w:pPr>
    </w:p>
    <w:p w14:paraId="00F609D2" w14:textId="77777777" w:rsidR="00D747E5" w:rsidRPr="00034915" w:rsidRDefault="00D747E5" w:rsidP="00E40892">
      <w:pPr>
        <w:jc w:val="both"/>
        <w:rPr>
          <w:rFonts w:ascii="Arial" w:hAnsi="Arial" w:cs="Arial"/>
          <w:sz w:val="22"/>
          <w:szCs w:val="22"/>
        </w:rPr>
      </w:pPr>
      <w:r w:rsidRPr="00034915">
        <w:rPr>
          <w:rFonts w:ascii="Arial" w:hAnsi="Arial" w:cs="Arial"/>
          <w:b/>
          <w:bCs/>
          <w:color w:val="000000"/>
          <w:sz w:val="22"/>
          <w:szCs w:val="22"/>
        </w:rPr>
        <w:t xml:space="preserve">506.20.5.6  Surveying and Staking.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of Concrete Pavements:Surveying and Staking" </w:instrText>
      </w:r>
      <w:r w:rsidRPr="00034915">
        <w:rPr>
          <w:rFonts w:ascii="Arial" w:hAnsi="Arial" w:cs="Arial"/>
          <w:b/>
          <w:sz w:val="22"/>
          <w:szCs w:val="22"/>
        </w:rPr>
        <w:fldChar w:fldCharType="end"/>
      </w:r>
      <w:r w:rsidRPr="00034915">
        <w:rPr>
          <w:rFonts w:ascii="Arial" w:hAnsi="Arial" w:cs="Arial"/>
          <w:color w:val="000000"/>
          <w:sz w:val="22"/>
          <w:szCs w:val="22"/>
        </w:rPr>
        <w:t xml:space="preserve">Payment for contractor surveying and staking will be in accordance with </w:t>
      </w:r>
      <w:r w:rsidRPr="00034915">
        <w:rPr>
          <w:rFonts w:ascii="Arial" w:hAnsi="Arial" w:cs="Arial"/>
          <w:color w:val="0000FF"/>
          <w:sz w:val="22"/>
          <w:szCs w:val="22"/>
        </w:rPr>
        <w:t>Sec 105</w:t>
      </w:r>
      <w:r w:rsidRPr="00034915">
        <w:rPr>
          <w:rFonts w:ascii="Arial" w:hAnsi="Arial" w:cs="Arial"/>
          <w:color w:val="000000"/>
          <w:sz w:val="22"/>
          <w:szCs w:val="22"/>
        </w:rPr>
        <w:t>.</w:t>
      </w:r>
    </w:p>
    <w:p w14:paraId="79E36F7D" w14:textId="77777777" w:rsidR="00D747E5" w:rsidRPr="00034915" w:rsidRDefault="00D747E5" w:rsidP="00D747E5">
      <w:pPr>
        <w:pStyle w:val="Heade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sz w:val="22"/>
          <w:szCs w:val="22"/>
          <w:u w:val="single"/>
        </w:rPr>
      </w:pPr>
    </w:p>
    <w:p w14:paraId="25390314" w14:textId="77777777" w:rsidR="00D747E5" w:rsidRPr="00034915" w:rsidRDefault="00D747E5" w:rsidP="00D747E5">
      <w:pPr>
        <w:jc w:val="both"/>
        <w:rPr>
          <w:rFonts w:ascii="Arial" w:hAnsi="Arial" w:cs="Arial"/>
          <w:b/>
          <w:bCs/>
          <w:sz w:val="22"/>
          <w:szCs w:val="22"/>
        </w:rPr>
      </w:pPr>
      <w:r w:rsidRPr="00034915">
        <w:rPr>
          <w:rFonts w:ascii="Arial" w:hAnsi="Arial" w:cs="Arial"/>
          <w:b/>
          <w:bCs/>
          <w:sz w:val="22"/>
          <w:szCs w:val="22"/>
        </w:rPr>
        <w:t xml:space="preserve">SECTION 506.30  </w:t>
      </w:r>
      <w:r w:rsidRPr="00034915">
        <w:rPr>
          <w:rFonts w:ascii="Arial" w:hAnsi="Arial" w:cs="Arial"/>
          <w:b/>
          <w:sz w:val="22"/>
          <w:szCs w:val="22"/>
        </w:rPr>
        <w:fldChar w:fldCharType="begin"/>
      </w:r>
      <w:r w:rsidRPr="00034915">
        <w:rPr>
          <w:rFonts w:ascii="Arial" w:hAnsi="Arial" w:cs="Arial"/>
          <w:sz w:val="22"/>
          <w:szCs w:val="22"/>
        </w:rPr>
        <w:instrText xml:space="preserve"> XE "Unbonded Concrete Overlays on Asphalt Pavements" </w:instrText>
      </w:r>
      <w:r w:rsidRPr="00034915">
        <w:rPr>
          <w:rFonts w:ascii="Arial" w:hAnsi="Arial" w:cs="Arial"/>
          <w:b/>
          <w:sz w:val="22"/>
          <w:szCs w:val="22"/>
        </w:rPr>
        <w:fldChar w:fldCharType="end"/>
      </w:r>
      <w:r w:rsidRPr="00034915">
        <w:rPr>
          <w:rFonts w:ascii="Arial" w:hAnsi="Arial" w:cs="Arial"/>
          <w:b/>
          <w:bCs/>
          <w:sz w:val="22"/>
          <w:szCs w:val="22"/>
        </w:rPr>
        <w:t>UNBONDED CONCRETE OVERLAYS ON ASPHALT PAVEMENTS.</w:t>
      </w:r>
    </w:p>
    <w:p w14:paraId="1737CE3D" w14:textId="77777777" w:rsidR="00D747E5" w:rsidRPr="00034915" w:rsidRDefault="00D747E5" w:rsidP="00D747E5">
      <w:pPr>
        <w:jc w:val="both"/>
        <w:rPr>
          <w:rFonts w:ascii="Arial" w:hAnsi="Arial" w:cs="Arial"/>
          <w:b/>
          <w:bCs/>
          <w:sz w:val="22"/>
          <w:szCs w:val="22"/>
        </w:rPr>
      </w:pPr>
    </w:p>
    <w:p w14:paraId="52EFC7EF" w14:textId="77777777" w:rsidR="00D747E5" w:rsidRDefault="00D747E5">
      <w:pPr>
        <w:jc w:val="both"/>
        <w:rPr>
          <w:rFonts w:ascii="Arial" w:hAnsi="Arial" w:cs="Arial"/>
          <w:snapToGrid w:val="0"/>
          <w:color w:val="000000"/>
          <w:sz w:val="22"/>
          <w:szCs w:val="22"/>
        </w:rPr>
      </w:pPr>
      <w:r w:rsidRPr="00034915">
        <w:rPr>
          <w:rFonts w:ascii="Arial" w:hAnsi="Arial" w:cs="Arial"/>
          <w:b/>
          <w:snapToGrid w:val="0"/>
          <w:color w:val="000000"/>
          <w:sz w:val="22"/>
          <w:szCs w:val="22"/>
        </w:rPr>
        <w:t>506.30.1  Description.</w:t>
      </w:r>
      <w:r w:rsidRPr="00034915">
        <w:rPr>
          <w:rFonts w:ascii="Arial" w:hAnsi="Arial" w:cs="Arial"/>
          <w:snapToGrid w:val="0"/>
          <w:color w:val="000000"/>
          <w:sz w:val="22"/>
          <w:szCs w:val="22"/>
        </w:rPr>
        <w:t xml:space="preserve">  This work shall consist of constructing an unbonded concrete overlay on an existing asphalt surface in accordance with the details and locations shown on the plans.  All work shall be performed in accordance with Section 506.20, except that an interlayer shall not be used.</w:t>
      </w:r>
    </w:p>
    <w:p w14:paraId="53D60A7E" w14:textId="77777777" w:rsidR="00D747E5" w:rsidRPr="00034915" w:rsidRDefault="00D747E5" w:rsidP="00D747E5">
      <w:pPr>
        <w:rPr>
          <w:rFonts w:ascii="Arial" w:hAnsi="Arial" w:cs="Arial"/>
          <w:sz w:val="22"/>
          <w:szCs w:val="22"/>
        </w:rPr>
      </w:pPr>
    </w:p>
    <w:p w14:paraId="5BAE93EE" w14:textId="77777777" w:rsidR="00D747E5" w:rsidRDefault="00D747E5">
      <w:pPr>
        <w:jc w:val="both"/>
        <w:rPr>
          <w:rFonts w:ascii="Arial" w:hAnsi="Arial" w:cs="Arial"/>
          <w:b/>
          <w:bCs/>
          <w:sz w:val="22"/>
          <w:szCs w:val="22"/>
        </w:rPr>
      </w:pPr>
    </w:p>
    <w:p w14:paraId="05A2A4AB" w14:textId="629C116A" w:rsidR="003F068E" w:rsidRPr="00E40892" w:rsidRDefault="00AA53B1" w:rsidP="003F068E">
      <w:pPr>
        <w:rPr>
          <w:rFonts w:ascii="Arial" w:hAnsi="Arial" w:cs="Arial"/>
          <w:b/>
          <w:bCs/>
          <w:sz w:val="22"/>
          <w:szCs w:val="22"/>
        </w:rPr>
      </w:pPr>
      <w:r>
        <w:rPr>
          <w:rFonts w:ascii="Arial" w:hAnsi="Arial" w:cs="Arial"/>
          <w:b/>
          <w:bCs/>
          <w:snapToGrid w:val="0"/>
          <w:color w:val="000000"/>
          <w:sz w:val="22"/>
          <w:szCs w:val="22"/>
        </w:rPr>
        <w:t>5</w:t>
      </w:r>
      <w:r w:rsidRPr="00034915">
        <w:rPr>
          <w:rFonts w:ascii="Arial" w:hAnsi="Arial" w:cs="Arial"/>
          <w:b/>
          <w:bCs/>
          <w:snapToGrid w:val="0"/>
          <w:color w:val="000000"/>
          <w:sz w:val="22"/>
          <w:szCs w:val="22"/>
        </w:rPr>
        <w:t xml:space="preserve">.0 </w:t>
      </w:r>
      <w:r>
        <w:rPr>
          <w:rFonts w:ascii="Arial" w:hAnsi="Arial" w:cs="Arial"/>
          <w:b/>
          <w:bCs/>
          <w:snapToGrid w:val="0"/>
          <w:color w:val="000000"/>
          <w:sz w:val="22"/>
          <w:szCs w:val="22"/>
        </w:rPr>
        <w:t xml:space="preserve"> </w:t>
      </w:r>
      <w:r w:rsidR="00E124FE" w:rsidRPr="00E40892">
        <w:rPr>
          <w:rFonts w:ascii="Arial" w:hAnsi="Arial" w:cs="Arial"/>
          <w:b/>
          <w:bCs/>
          <w:sz w:val="22"/>
          <w:szCs w:val="22"/>
        </w:rPr>
        <w:t>T</w:t>
      </w:r>
      <w:r w:rsidR="00637295" w:rsidRPr="00E40892">
        <w:rPr>
          <w:rFonts w:ascii="Arial" w:hAnsi="Arial" w:cs="Arial"/>
          <w:b/>
          <w:bCs/>
          <w:sz w:val="22"/>
          <w:szCs w:val="22"/>
        </w:rPr>
        <w:t>M</w:t>
      </w:r>
      <w:r w:rsidR="0066386D" w:rsidRPr="00E40892">
        <w:rPr>
          <w:rFonts w:ascii="Arial" w:hAnsi="Arial" w:cs="Arial"/>
          <w:b/>
          <w:bCs/>
          <w:sz w:val="22"/>
          <w:szCs w:val="22"/>
        </w:rPr>
        <w:t>-97</w:t>
      </w:r>
    </w:p>
    <w:p w14:paraId="4DACFD99" w14:textId="4B93E6D9" w:rsidR="00AA53B1" w:rsidRPr="00034915" w:rsidRDefault="00AA53B1" w:rsidP="00AA53B1">
      <w:pPr>
        <w:rPr>
          <w:rFonts w:ascii="Arial" w:hAnsi="Arial" w:cs="Arial"/>
          <w:b/>
          <w:bCs/>
          <w:snapToGrid w:val="0"/>
          <w:color w:val="000000"/>
          <w:sz w:val="22"/>
          <w:szCs w:val="22"/>
        </w:rPr>
      </w:pPr>
    </w:p>
    <w:p w14:paraId="251FD8C1" w14:textId="77777777" w:rsidR="009C190E" w:rsidRPr="00E40892" w:rsidRDefault="009C190E" w:rsidP="00E40892">
      <w:pPr>
        <w:tabs>
          <w:tab w:val="left" w:pos="1440"/>
        </w:tabs>
        <w:kinsoku w:val="0"/>
        <w:overflowPunct w:val="0"/>
        <w:autoSpaceDE w:val="0"/>
        <w:autoSpaceDN w:val="0"/>
        <w:adjustRightInd w:val="0"/>
        <w:ind w:right="553"/>
        <w:jc w:val="both"/>
        <w:rPr>
          <w:rFonts w:ascii="Arial" w:hAnsi="Arial" w:cs="Arial"/>
          <w:b/>
          <w:bCs/>
          <w:sz w:val="22"/>
          <w:szCs w:val="22"/>
        </w:rPr>
      </w:pPr>
      <w:r w:rsidRPr="00E40892">
        <w:rPr>
          <w:rFonts w:ascii="Arial" w:hAnsi="Arial" w:cs="Arial"/>
          <w:b/>
          <w:bCs/>
          <w:sz w:val="22"/>
          <w:szCs w:val="22"/>
        </w:rPr>
        <w:t>106.3.2.97  TM-97, Surface Resistivity Indication of Concrete’s Ability to Resist Chloride Ion Penetration for Cylinders and Cores.</w:t>
      </w:r>
    </w:p>
    <w:p w14:paraId="51CB284C" w14:textId="77777777" w:rsidR="009C190E" w:rsidRPr="00E40892" w:rsidRDefault="009C190E" w:rsidP="00E40892">
      <w:pPr>
        <w:tabs>
          <w:tab w:val="left" w:pos="1440"/>
        </w:tabs>
        <w:kinsoku w:val="0"/>
        <w:overflowPunct w:val="0"/>
        <w:autoSpaceDE w:val="0"/>
        <w:autoSpaceDN w:val="0"/>
        <w:adjustRightInd w:val="0"/>
        <w:ind w:right="553"/>
        <w:jc w:val="both"/>
        <w:rPr>
          <w:rFonts w:ascii="Arial" w:hAnsi="Arial" w:cs="Arial"/>
          <w:b/>
          <w:bCs/>
          <w:sz w:val="22"/>
          <w:szCs w:val="22"/>
        </w:rPr>
      </w:pPr>
    </w:p>
    <w:p w14:paraId="79D5D0AF" w14:textId="77777777" w:rsidR="009C190E" w:rsidRPr="00E40892" w:rsidRDefault="009C190E" w:rsidP="00E40892">
      <w:pPr>
        <w:kinsoku w:val="0"/>
        <w:overflowPunct w:val="0"/>
        <w:autoSpaceDE w:val="0"/>
        <w:autoSpaceDN w:val="0"/>
        <w:adjustRightInd w:val="0"/>
        <w:ind w:right="83"/>
        <w:jc w:val="both"/>
        <w:rPr>
          <w:rFonts w:ascii="Arial" w:hAnsi="Arial" w:cs="Arial"/>
          <w:sz w:val="22"/>
          <w:szCs w:val="22"/>
        </w:rPr>
      </w:pPr>
      <w:r w:rsidRPr="00E40892">
        <w:rPr>
          <w:rFonts w:ascii="Arial" w:hAnsi="Arial" w:cs="Arial"/>
          <w:b/>
          <w:bCs/>
          <w:sz w:val="22"/>
          <w:szCs w:val="22"/>
        </w:rPr>
        <w:t xml:space="preserve">Scope.  </w:t>
      </w:r>
      <w:r w:rsidRPr="00E40892">
        <w:rPr>
          <w:rFonts w:ascii="Arial" w:hAnsi="Arial" w:cs="Arial"/>
          <w:sz w:val="22"/>
          <w:szCs w:val="22"/>
        </w:rPr>
        <w:t>This test method covers the determination of the electrical resistivity</w:t>
      </w:r>
      <w:r w:rsidRPr="00E40892">
        <w:rPr>
          <w:rFonts w:ascii="Arial" w:hAnsi="Arial" w:cs="Arial"/>
          <w:spacing w:val="-7"/>
          <w:sz w:val="22"/>
          <w:szCs w:val="22"/>
        </w:rPr>
        <w:t xml:space="preserve"> </w:t>
      </w:r>
      <w:r w:rsidRPr="00E40892">
        <w:rPr>
          <w:rFonts w:ascii="Arial" w:hAnsi="Arial" w:cs="Arial"/>
          <w:sz w:val="22"/>
          <w:szCs w:val="22"/>
        </w:rPr>
        <w:t>of concrete to provide a rapid indication of its resistance to penetration of chloride ions for</w:t>
      </w:r>
      <w:r w:rsidRPr="00E40892">
        <w:rPr>
          <w:rFonts w:ascii="Arial" w:hAnsi="Arial" w:cs="Arial"/>
          <w:spacing w:val="-1"/>
          <w:sz w:val="22"/>
          <w:szCs w:val="22"/>
        </w:rPr>
        <w:t xml:space="preserve"> </w:t>
      </w:r>
      <w:r w:rsidRPr="00E40892">
        <w:rPr>
          <w:rFonts w:ascii="Arial" w:hAnsi="Arial" w:cs="Arial"/>
          <w:sz w:val="22"/>
          <w:szCs w:val="22"/>
        </w:rPr>
        <w:t>quality</w:t>
      </w:r>
      <w:r w:rsidRPr="00E40892">
        <w:rPr>
          <w:rFonts w:ascii="Arial" w:hAnsi="Arial" w:cs="Arial"/>
          <w:spacing w:val="-2"/>
          <w:sz w:val="22"/>
          <w:szCs w:val="22"/>
        </w:rPr>
        <w:t xml:space="preserve"> </w:t>
      </w:r>
      <w:r w:rsidRPr="00E40892">
        <w:rPr>
          <w:rFonts w:ascii="Arial" w:hAnsi="Arial" w:cs="Arial"/>
          <w:sz w:val="22"/>
          <w:szCs w:val="22"/>
        </w:rPr>
        <w:t>assurance purposes.  Surface Resistivity shall be in accordance with AASHTO T 358 except as described herein.</w:t>
      </w:r>
    </w:p>
    <w:p w14:paraId="1AB3CB0E" w14:textId="77777777" w:rsidR="009C190E" w:rsidRPr="00E40892" w:rsidRDefault="009C190E" w:rsidP="009C190E">
      <w:pPr>
        <w:kinsoku w:val="0"/>
        <w:overflowPunct w:val="0"/>
        <w:autoSpaceDE w:val="0"/>
        <w:autoSpaceDN w:val="0"/>
        <w:adjustRightInd w:val="0"/>
        <w:rPr>
          <w:rFonts w:ascii="Arial" w:hAnsi="Arial" w:cs="Arial"/>
          <w:sz w:val="22"/>
          <w:szCs w:val="22"/>
        </w:rPr>
      </w:pPr>
    </w:p>
    <w:p w14:paraId="7E8186C3" w14:textId="77777777" w:rsidR="009C190E" w:rsidRPr="00E40892" w:rsidRDefault="009C190E" w:rsidP="009C190E">
      <w:pPr>
        <w:kinsoku w:val="0"/>
        <w:overflowPunct w:val="0"/>
        <w:autoSpaceDE w:val="0"/>
        <w:autoSpaceDN w:val="0"/>
        <w:adjustRightInd w:val="0"/>
        <w:outlineLvl w:val="0"/>
        <w:rPr>
          <w:rFonts w:ascii="Arial" w:hAnsi="Arial" w:cs="Arial"/>
          <w:b/>
          <w:bCs/>
          <w:spacing w:val="-2"/>
          <w:sz w:val="22"/>
          <w:szCs w:val="22"/>
        </w:rPr>
      </w:pPr>
      <w:r w:rsidRPr="00E40892">
        <w:rPr>
          <w:rFonts w:ascii="Arial" w:hAnsi="Arial" w:cs="Arial"/>
          <w:b/>
          <w:bCs/>
          <w:sz w:val="22"/>
          <w:szCs w:val="22"/>
        </w:rPr>
        <w:t xml:space="preserve">106.3.2.97.1  </w:t>
      </w:r>
      <w:r w:rsidRPr="00E40892">
        <w:rPr>
          <w:rFonts w:ascii="Arial" w:hAnsi="Arial" w:cs="Arial"/>
          <w:b/>
          <w:bCs/>
          <w:spacing w:val="-2"/>
          <w:sz w:val="22"/>
          <w:szCs w:val="22"/>
        </w:rPr>
        <w:t>Equipment</w:t>
      </w:r>
    </w:p>
    <w:p w14:paraId="4A1BED43" w14:textId="77777777" w:rsidR="009C190E" w:rsidRPr="00E40892" w:rsidRDefault="009C190E" w:rsidP="009C190E">
      <w:pPr>
        <w:kinsoku w:val="0"/>
        <w:overflowPunct w:val="0"/>
        <w:autoSpaceDE w:val="0"/>
        <w:autoSpaceDN w:val="0"/>
        <w:adjustRightInd w:val="0"/>
        <w:outlineLvl w:val="0"/>
        <w:rPr>
          <w:rFonts w:ascii="Arial" w:hAnsi="Arial" w:cs="Arial"/>
          <w:b/>
          <w:bCs/>
          <w:spacing w:val="-2"/>
          <w:sz w:val="22"/>
          <w:szCs w:val="22"/>
        </w:rPr>
      </w:pPr>
    </w:p>
    <w:p w14:paraId="2C69F816" w14:textId="77777777" w:rsidR="009C190E" w:rsidRPr="00E40892" w:rsidRDefault="009C190E" w:rsidP="00E40892">
      <w:pPr>
        <w:pStyle w:val="ListParagraph"/>
        <w:numPr>
          <w:ilvl w:val="0"/>
          <w:numId w:val="53"/>
        </w:numPr>
        <w:tabs>
          <w:tab w:val="left" w:pos="360"/>
        </w:tabs>
        <w:kinsoku w:val="0"/>
        <w:overflowPunct w:val="0"/>
        <w:autoSpaceDE w:val="0"/>
        <w:autoSpaceDN w:val="0"/>
        <w:adjustRightInd w:val="0"/>
        <w:spacing w:line="276" w:lineRule="auto"/>
        <w:ind w:left="0" w:firstLine="0"/>
        <w:jc w:val="both"/>
        <w:rPr>
          <w:rFonts w:ascii="Arial" w:hAnsi="Arial" w:cs="Arial"/>
          <w:sz w:val="22"/>
          <w:szCs w:val="22"/>
        </w:rPr>
      </w:pPr>
      <w:r w:rsidRPr="00E40892">
        <w:rPr>
          <w:rFonts w:ascii="Arial" w:hAnsi="Arial" w:cs="Arial"/>
          <w:sz w:val="22"/>
          <w:szCs w:val="22"/>
        </w:rPr>
        <w:t>An alkali-resistant container with lid.  A plastic 5-gallon bucket with lid or equivalent container may be used to hold 4 specimens.</w:t>
      </w:r>
    </w:p>
    <w:p w14:paraId="785F282C" w14:textId="77777777" w:rsidR="009C190E" w:rsidRPr="00E40892" w:rsidRDefault="009C190E" w:rsidP="00E40892">
      <w:pPr>
        <w:numPr>
          <w:ilvl w:val="0"/>
          <w:numId w:val="53"/>
        </w:numPr>
        <w:tabs>
          <w:tab w:val="left" w:pos="333"/>
        </w:tabs>
        <w:kinsoku w:val="0"/>
        <w:overflowPunct w:val="0"/>
        <w:autoSpaceDE w:val="0"/>
        <w:autoSpaceDN w:val="0"/>
        <w:adjustRightInd w:val="0"/>
        <w:spacing w:line="276" w:lineRule="auto"/>
        <w:ind w:left="0" w:firstLine="50"/>
        <w:jc w:val="both"/>
        <w:rPr>
          <w:rFonts w:ascii="Arial" w:hAnsi="Arial" w:cs="Arial"/>
          <w:sz w:val="22"/>
          <w:szCs w:val="22"/>
        </w:rPr>
      </w:pPr>
      <w:r w:rsidRPr="00E40892">
        <w:rPr>
          <w:rFonts w:ascii="Arial" w:hAnsi="Arial" w:cs="Arial"/>
          <w:sz w:val="22"/>
          <w:szCs w:val="22"/>
        </w:rPr>
        <w:lastRenderedPageBreak/>
        <w:t>A bucket insert or travel carrier that equally spaces the 4 x 8 specimens in the container.</w:t>
      </w:r>
    </w:p>
    <w:p w14:paraId="75952B6C" w14:textId="77777777" w:rsidR="009C190E" w:rsidRPr="00E40892" w:rsidRDefault="009C190E" w:rsidP="00E40892">
      <w:pPr>
        <w:numPr>
          <w:ilvl w:val="0"/>
          <w:numId w:val="53"/>
        </w:numPr>
        <w:tabs>
          <w:tab w:val="left" w:pos="333"/>
        </w:tabs>
        <w:kinsoku w:val="0"/>
        <w:overflowPunct w:val="0"/>
        <w:autoSpaceDE w:val="0"/>
        <w:autoSpaceDN w:val="0"/>
        <w:adjustRightInd w:val="0"/>
        <w:spacing w:line="276" w:lineRule="auto"/>
        <w:ind w:left="0" w:firstLine="50"/>
        <w:jc w:val="both"/>
        <w:rPr>
          <w:rFonts w:ascii="Arial" w:hAnsi="Arial" w:cs="Arial"/>
          <w:sz w:val="22"/>
          <w:szCs w:val="22"/>
        </w:rPr>
      </w:pPr>
      <w:r w:rsidRPr="00E40892">
        <w:rPr>
          <w:rFonts w:ascii="Arial" w:hAnsi="Arial" w:cs="Arial"/>
          <w:sz w:val="22"/>
          <w:szCs w:val="22"/>
        </w:rPr>
        <w:t xml:space="preserve"> A bottom grate in container that would assist in saturating the bottom of specimens.</w:t>
      </w:r>
    </w:p>
    <w:p w14:paraId="76AFCFC8" w14:textId="77777777" w:rsidR="009C190E" w:rsidRPr="00E40892" w:rsidRDefault="009C190E" w:rsidP="00E40892">
      <w:pPr>
        <w:numPr>
          <w:ilvl w:val="0"/>
          <w:numId w:val="53"/>
        </w:numPr>
        <w:tabs>
          <w:tab w:val="left" w:pos="333"/>
        </w:tabs>
        <w:kinsoku w:val="0"/>
        <w:overflowPunct w:val="0"/>
        <w:autoSpaceDE w:val="0"/>
        <w:autoSpaceDN w:val="0"/>
        <w:adjustRightInd w:val="0"/>
        <w:spacing w:line="276" w:lineRule="auto"/>
        <w:ind w:left="0" w:firstLine="0"/>
        <w:jc w:val="both"/>
        <w:rPr>
          <w:rFonts w:ascii="Arial" w:hAnsi="Arial" w:cs="Arial"/>
          <w:sz w:val="22"/>
          <w:szCs w:val="22"/>
        </w:rPr>
      </w:pPr>
      <w:r w:rsidRPr="00E40892">
        <w:rPr>
          <w:rFonts w:ascii="Arial" w:hAnsi="Arial" w:cs="Arial"/>
          <w:sz w:val="22"/>
          <w:szCs w:val="22"/>
        </w:rPr>
        <w:t>Reagents &amp; Formulation – Mix the following reagents to make approximately 3.5 gallons of solution for a 5-gallon container holding 3 specimens.</w:t>
      </w:r>
    </w:p>
    <w:p w14:paraId="51C32E1B" w14:textId="77777777" w:rsidR="009C190E" w:rsidRPr="00E40892" w:rsidRDefault="009C190E" w:rsidP="00E40892">
      <w:pPr>
        <w:numPr>
          <w:ilvl w:val="1"/>
          <w:numId w:val="53"/>
        </w:numPr>
        <w:tabs>
          <w:tab w:val="left" w:pos="333"/>
        </w:tabs>
        <w:kinsoku w:val="0"/>
        <w:overflowPunct w:val="0"/>
        <w:autoSpaceDE w:val="0"/>
        <w:autoSpaceDN w:val="0"/>
        <w:adjustRightInd w:val="0"/>
        <w:spacing w:line="276" w:lineRule="auto"/>
        <w:ind w:left="1014" w:right="140"/>
        <w:jc w:val="both"/>
        <w:rPr>
          <w:rFonts w:ascii="Arial" w:hAnsi="Arial" w:cs="Arial"/>
          <w:sz w:val="22"/>
          <w:szCs w:val="22"/>
        </w:rPr>
      </w:pPr>
      <w:r w:rsidRPr="00E40892">
        <w:rPr>
          <w:rFonts w:ascii="Arial" w:hAnsi="Arial" w:cs="Arial"/>
          <w:sz w:val="22"/>
          <w:szCs w:val="22"/>
        </w:rPr>
        <w:t>13250 g - Clean Water</w:t>
      </w:r>
    </w:p>
    <w:p w14:paraId="47CCA4CA" w14:textId="77777777" w:rsidR="009C190E" w:rsidRPr="00E40892" w:rsidRDefault="009C190E" w:rsidP="00E40892">
      <w:pPr>
        <w:numPr>
          <w:ilvl w:val="1"/>
          <w:numId w:val="53"/>
        </w:numPr>
        <w:tabs>
          <w:tab w:val="left" w:pos="333"/>
        </w:tabs>
        <w:kinsoku w:val="0"/>
        <w:overflowPunct w:val="0"/>
        <w:autoSpaceDE w:val="0"/>
        <w:autoSpaceDN w:val="0"/>
        <w:adjustRightInd w:val="0"/>
        <w:spacing w:line="276" w:lineRule="auto"/>
        <w:ind w:left="1014" w:right="140"/>
        <w:jc w:val="both"/>
        <w:rPr>
          <w:rFonts w:ascii="Arial" w:hAnsi="Arial" w:cs="Arial"/>
          <w:sz w:val="22"/>
          <w:szCs w:val="22"/>
        </w:rPr>
      </w:pPr>
      <w:r w:rsidRPr="00E40892">
        <w:rPr>
          <w:rFonts w:ascii="Arial" w:hAnsi="Arial" w:cs="Arial"/>
          <w:sz w:val="22"/>
          <w:szCs w:val="22"/>
        </w:rPr>
        <w:t>102.6 g – Sodium Hydroxide (NaOH) at 96 percent or greater purity</w:t>
      </w:r>
    </w:p>
    <w:p w14:paraId="10DAB134" w14:textId="77777777" w:rsidR="009C190E" w:rsidRPr="00E40892" w:rsidRDefault="009C190E" w:rsidP="00E40892">
      <w:pPr>
        <w:numPr>
          <w:ilvl w:val="1"/>
          <w:numId w:val="53"/>
        </w:numPr>
        <w:tabs>
          <w:tab w:val="left" w:pos="333"/>
        </w:tabs>
        <w:kinsoku w:val="0"/>
        <w:overflowPunct w:val="0"/>
        <w:autoSpaceDE w:val="0"/>
        <w:autoSpaceDN w:val="0"/>
        <w:adjustRightInd w:val="0"/>
        <w:spacing w:line="276" w:lineRule="auto"/>
        <w:ind w:left="1014" w:right="140"/>
        <w:jc w:val="both"/>
        <w:rPr>
          <w:rFonts w:ascii="Arial" w:hAnsi="Arial" w:cs="Arial"/>
          <w:sz w:val="22"/>
          <w:szCs w:val="22"/>
        </w:rPr>
      </w:pPr>
      <w:r w:rsidRPr="00E40892">
        <w:rPr>
          <w:rFonts w:ascii="Arial" w:hAnsi="Arial" w:cs="Arial"/>
          <w:sz w:val="22"/>
          <w:szCs w:val="22"/>
        </w:rPr>
        <w:t>143.9 g - Potassium Hydroxide (KOH) – 85 percent or greater purity</w:t>
      </w:r>
    </w:p>
    <w:p w14:paraId="30CCC6DF" w14:textId="77777777" w:rsidR="009C190E" w:rsidRPr="00E40892" w:rsidRDefault="009C190E" w:rsidP="00E40892">
      <w:pPr>
        <w:numPr>
          <w:ilvl w:val="1"/>
          <w:numId w:val="53"/>
        </w:numPr>
        <w:tabs>
          <w:tab w:val="left" w:pos="333"/>
        </w:tabs>
        <w:kinsoku w:val="0"/>
        <w:overflowPunct w:val="0"/>
        <w:autoSpaceDE w:val="0"/>
        <w:autoSpaceDN w:val="0"/>
        <w:adjustRightInd w:val="0"/>
        <w:spacing w:line="276" w:lineRule="auto"/>
        <w:ind w:left="1014" w:right="140"/>
        <w:jc w:val="both"/>
        <w:rPr>
          <w:rFonts w:ascii="Arial" w:hAnsi="Arial" w:cs="Arial"/>
          <w:sz w:val="22"/>
          <w:szCs w:val="22"/>
        </w:rPr>
      </w:pPr>
      <w:r w:rsidRPr="00E40892">
        <w:rPr>
          <w:rFonts w:ascii="Arial" w:hAnsi="Arial" w:cs="Arial"/>
          <w:sz w:val="22"/>
          <w:szCs w:val="22"/>
        </w:rPr>
        <w:t>27.0 g - Calcium Hydroxide (Ca(OH)</w:t>
      </w:r>
      <w:r w:rsidRPr="00E40892">
        <w:rPr>
          <w:rFonts w:ascii="Arial" w:hAnsi="Arial" w:cs="Arial"/>
          <w:sz w:val="22"/>
          <w:szCs w:val="22"/>
          <w:vertAlign w:val="subscript"/>
        </w:rPr>
        <w:t>2</w:t>
      </w:r>
      <w:r w:rsidRPr="00E40892">
        <w:rPr>
          <w:rFonts w:ascii="Arial" w:hAnsi="Arial" w:cs="Arial"/>
          <w:sz w:val="22"/>
          <w:szCs w:val="22"/>
        </w:rPr>
        <w:t xml:space="preserve"> at 97 percent or greater purity</w:t>
      </w:r>
    </w:p>
    <w:p w14:paraId="3AF62E95" w14:textId="77777777" w:rsidR="009C190E" w:rsidRPr="00E40892" w:rsidRDefault="009C190E" w:rsidP="00E40892">
      <w:pPr>
        <w:tabs>
          <w:tab w:val="left" w:pos="333"/>
        </w:tabs>
        <w:kinsoku w:val="0"/>
        <w:overflowPunct w:val="0"/>
        <w:autoSpaceDE w:val="0"/>
        <w:autoSpaceDN w:val="0"/>
        <w:adjustRightInd w:val="0"/>
        <w:spacing w:line="276" w:lineRule="auto"/>
        <w:ind w:right="140"/>
        <w:jc w:val="both"/>
        <w:rPr>
          <w:rFonts w:ascii="Arial" w:hAnsi="Arial" w:cs="Arial"/>
          <w:sz w:val="22"/>
          <w:szCs w:val="22"/>
        </w:rPr>
      </w:pPr>
    </w:p>
    <w:p w14:paraId="1165CE3E" w14:textId="77777777" w:rsidR="009C190E" w:rsidRPr="00E40892" w:rsidRDefault="009C190E" w:rsidP="00E40892">
      <w:pPr>
        <w:tabs>
          <w:tab w:val="left" w:pos="333"/>
        </w:tabs>
        <w:kinsoku w:val="0"/>
        <w:overflowPunct w:val="0"/>
        <w:autoSpaceDE w:val="0"/>
        <w:autoSpaceDN w:val="0"/>
        <w:adjustRightInd w:val="0"/>
        <w:spacing w:line="276" w:lineRule="auto"/>
        <w:ind w:right="140"/>
        <w:jc w:val="both"/>
        <w:rPr>
          <w:rFonts w:ascii="Arial" w:hAnsi="Arial" w:cs="Arial"/>
          <w:sz w:val="22"/>
          <w:szCs w:val="22"/>
        </w:rPr>
      </w:pPr>
      <w:r w:rsidRPr="00E40892">
        <w:rPr>
          <w:rFonts w:ascii="Arial" w:hAnsi="Arial" w:cs="Arial"/>
          <w:sz w:val="22"/>
          <w:szCs w:val="22"/>
        </w:rPr>
        <w:t>Note 1: The calcium hydroxide-saturated conditioning solution is a concentration of 7.6 g/L NaOH, 10.64 g/L KOH, and 2 g/L Ca(OH)</w:t>
      </w:r>
      <w:r w:rsidRPr="00E40892">
        <w:rPr>
          <w:rFonts w:ascii="Arial" w:hAnsi="Arial" w:cs="Arial"/>
          <w:sz w:val="22"/>
          <w:szCs w:val="22"/>
          <w:vertAlign w:val="subscript"/>
        </w:rPr>
        <w:t>2</w:t>
      </w:r>
      <w:r w:rsidRPr="00E40892">
        <w:rPr>
          <w:rFonts w:ascii="Arial" w:hAnsi="Arial" w:cs="Arial"/>
          <w:sz w:val="22"/>
          <w:szCs w:val="22"/>
        </w:rPr>
        <w:t xml:space="preserve"> for other sized containers.</w:t>
      </w:r>
    </w:p>
    <w:p w14:paraId="09A5D846" w14:textId="77777777" w:rsidR="009C190E" w:rsidRPr="00E40892" w:rsidRDefault="009C190E" w:rsidP="00E40892">
      <w:pPr>
        <w:tabs>
          <w:tab w:val="left" w:pos="333"/>
        </w:tabs>
        <w:kinsoku w:val="0"/>
        <w:overflowPunct w:val="0"/>
        <w:autoSpaceDE w:val="0"/>
        <w:autoSpaceDN w:val="0"/>
        <w:adjustRightInd w:val="0"/>
        <w:spacing w:line="276" w:lineRule="auto"/>
        <w:ind w:right="140"/>
        <w:jc w:val="both"/>
        <w:rPr>
          <w:rFonts w:ascii="Arial" w:hAnsi="Arial" w:cs="Arial"/>
          <w:sz w:val="22"/>
          <w:szCs w:val="22"/>
        </w:rPr>
      </w:pPr>
    </w:p>
    <w:p w14:paraId="3A66AE4D" w14:textId="77777777" w:rsidR="009C190E" w:rsidRPr="00E40892" w:rsidRDefault="009C190E" w:rsidP="00E40892">
      <w:pPr>
        <w:tabs>
          <w:tab w:val="left" w:pos="333"/>
        </w:tabs>
        <w:kinsoku w:val="0"/>
        <w:overflowPunct w:val="0"/>
        <w:autoSpaceDE w:val="0"/>
        <w:autoSpaceDN w:val="0"/>
        <w:adjustRightInd w:val="0"/>
        <w:spacing w:line="276" w:lineRule="auto"/>
        <w:ind w:right="140"/>
        <w:jc w:val="both"/>
        <w:rPr>
          <w:rFonts w:ascii="Arial" w:hAnsi="Arial" w:cs="Arial"/>
          <w:sz w:val="22"/>
          <w:szCs w:val="22"/>
        </w:rPr>
      </w:pPr>
      <w:r w:rsidRPr="00E40892">
        <w:rPr>
          <w:rFonts w:ascii="Arial" w:hAnsi="Arial" w:cs="Arial"/>
          <w:sz w:val="22"/>
          <w:szCs w:val="22"/>
        </w:rPr>
        <w:t>Note 2: The calcium hydroxide-saturated conditioning solution should be agitated/stirred at least once every month and shall not be used for a period exceeding a 24-month time period.</w:t>
      </w:r>
    </w:p>
    <w:p w14:paraId="103994A5" w14:textId="77777777" w:rsidR="009C190E" w:rsidRPr="00E40892" w:rsidRDefault="009C190E" w:rsidP="00E40892">
      <w:pPr>
        <w:tabs>
          <w:tab w:val="left" w:pos="333"/>
        </w:tabs>
        <w:kinsoku w:val="0"/>
        <w:overflowPunct w:val="0"/>
        <w:autoSpaceDE w:val="0"/>
        <w:autoSpaceDN w:val="0"/>
        <w:adjustRightInd w:val="0"/>
        <w:spacing w:line="276" w:lineRule="auto"/>
        <w:ind w:right="140"/>
        <w:jc w:val="both"/>
        <w:rPr>
          <w:rFonts w:ascii="Arial" w:hAnsi="Arial" w:cs="Arial"/>
          <w:sz w:val="22"/>
          <w:szCs w:val="22"/>
        </w:rPr>
      </w:pPr>
    </w:p>
    <w:p w14:paraId="0C083B29" w14:textId="77777777" w:rsidR="009C190E" w:rsidRPr="00E40892" w:rsidRDefault="009C190E" w:rsidP="00E40892">
      <w:pPr>
        <w:numPr>
          <w:ilvl w:val="0"/>
          <w:numId w:val="53"/>
        </w:numPr>
        <w:tabs>
          <w:tab w:val="left" w:pos="333"/>
        </w:tabs>
        <w:kinsoku w:val="0"/>
        <w:overflowPunct w:val="0"/>
        <w:autoSpaceDE w:val="0"/>
        <w:autoSpaceDN w:val="0"/>
        <w:adjustRightInd w:val="0"/>
        <w:spacing w:line="276" w:lineRule="auto"/>
        <w:ind w:left="0" w:right="140" w:firstLine="0"/>
        <w:jc w:val="both"/>
        <w:rPr>
          <w:rFonts w:ascii="Arial" w:hAnsi="Arial" w:cs="Arial"/>
          <w:sz w:val="22"/>
          <w:szCs w:val="22"/>
        </w:rPr>
      </w:pPr>
      <w:r w:rsidRPr="00E40892">
        <w:rPr>
          <w:rFonts w:ascii="Arial" w:hAnsi="Arial" w:cs="Arial"/>
          <w:sz w:val="22"/>
          <w:szCs w:val="22"/>
        </w:rPr>
        <w:t>Surface Resistivity Apparatus – Apparatus with Wenner array probe capable of supplying a frequency of between 10 and 1000 Hz. and adjustment of the probe tip spacing to 1.5 inch.</w:t>
      </w:r>
    </w:p>
    <w:p w14:paraId="32D256BB" w14:textId="77777777" w:rsidR="009C190E" w:rsidRPr="00E40892" w:rsidRDefault="009C190E" w:rsidP="00E40892">
      <w:pPr>
        <w:numPr>
          <w:ilvl w:val="0"/>
          <w:numId w:val="53"/>
        </w:numPr>
        <w:tabs>
          <w:tab w:val="left" w:pos="318"/>
        </w:tabs>
        <w:kinsoku w:val="0"/>
        <w:overflowPunct w:val="0"/>
        <w:autoSpaceDE w:val="0"/>
        <w:autoSpaceDN w:val="0"/>
        <w:adjustRightInd w:val="0"/>
        <w:spacing w:line="278" w:lineRule="auto"/>
        <w:ind w:left="0" w:right="280" w:firstLine="0"/>
        <w:jc w:val="both"/>
        <w:rPr>
          <w:rFonts w:ascii="Arial" w:hAnsi="Arial" w:cs="Arial"/>
          <w:sz w:val="22"/>
          <w:szCs w:val="22"/>
        </w:rPr>
      </w:pPr>
      <w:r w:rsidRPr="00E40892">
        <w:rPr>
          <w:rFonts w:ascii="Arial" w:hAnsi="Arial" w:cs="Arial"/>
          <w:sz w:val="22"/>
          <w:szCs w:val="22"/>
        </w:rPr>
        <w:t>Specimen Holder – Non-conductive holding device to prevent movement while readings are being taken.</w:t>
      </w:r>
    </w:p>
    <w:p w14:paraId="4A561EAC" w14:textId="53540EBD" w:rsidR="009C190E" w:rsidRPr="00E40892" w:rsidRDefault="009C190E" w:rsidP="00E40892">
      <w:pPr>
        <w:numPr>
          <w:ilvl w:val="0"/>
          <w:numId w:val="53"/>
        </w:numPr>
        <w:tabs>
          <w:tab w:val="left" w:pos="318"/>
        </w:tabs>
        <w:kinsoku w:val="0"/>
        <w:overflowPunct w:val="0"/>
        <w:autoSpaceDE w:val="0"/>
        <w:autoSpaceDN w:val="0"/>
        <w:adjustRightInd w:val="0"/>
        <w:spacing w:line="278" w:lineRule="auto"/>
        <w:ind w:left="0" w:right="280" w:firstLine="0"/>
        <w:jc w:val="both"/>
        <w:rPr>
          <w:rFonts w:ascii="Arial" w:hAnsi="Arial" w:cs="Arial"/>
          <w:sz w:val="22"/>
          <w:szCs w:val="22"/>
        </w:rPr>
      </w:pPr>
      <w:r w:rsidRPr="00E40892">
        <w:rPr>
          <w:rFonts w:ascii="Arial" w:hAnsi="Arial" w:cs="Arial"/>
          <w:sz w:val="22"/>
          <w:szCs w:val="22"/>
        </w:rPr>
        <w:t>Non-contact infrared thermometer capable of providing temperature measurements in the range of 32 to 140 +/- 3.6</w:t>
      </w:r>
      <w:r w:rsidR="00686315" w:rsidRPr="00E61FC4">
        <w:rPr>
          <w:rFonts w:ascii="Arial" w:hAnsi="Arial" w:cs="Arial"/>
          <w:sz w:val="22"/>
          <w:szCs w:val="22"/>
        </w:rPr>
        <w:t>°</w:t>
      </w:r>
      <w:r w:rsidRPr="00E40892">
        <w:rPr>
          <w:rFonts w:ascii="Arial" w:hAnsi="Arial" w:cs="Arial"/>
          <w:sz w:val="22"/>
          <w:szCs w:val="22"/>
        </w:rPr>
        <w:t xml:space="preserve"> F.</w:t>
      </w:r>
    </w:p>
    <w:p w14:paraId="64E3850C" w14:textId="77777777" w:rsidR="009C190E" w:rsidRPr="00E40892" w:rsidRDefault="009C190E" w:rsidP="00E40892">
      <w:pPr>
        <w:numPr>
          <w:ilvl w:val="0"/>
          <w:numId w:val="53"/>
        </w:numPr>
        <w:tabs>
          <w:tab w:val="left" w:pos="320"/>
        </w:tabs>
        <w:kinsoku w:val="0"/>
        <w:overflowPunct w:val="0"/>
        <w:autoSpaceDE w:val="0"/>
        <w:autoSpaceDN w:val="0"/>
        <w:adjustRightInd w:val="0"/>
        <w:ind w:left="280" w:hanging="280"/>
        <w:jc w:val="both"/>
        <w:rPr>
          <w:rFonts w:ascii="Arial" w:hAnsi="Arial" w:cs="Arial"/>
          <w:sz w:val="22"/>
          <w:szCs w:val="22"/>
        </w:rPr>
      </w:pPr>
      <w:r w:rsidRPr="00E40892">
        <w:rPr>
          <w:rFonts w:ascii="Arial" w:hAnsi="Arial" w:cs="Arial"/>
          <w:sz w:val="22"/>
          <w:szCs w:val="22"/>
        </w:rPr>
        <w:t>Marking Device or Chalk – To write on the surface of the concrete.</w:t>
      </w:r>
    </w:p>
    <w:p w14:paraId="07741207" w14:textId="77777777" w:rsidR="009C190E" w:rsidRPr="00E40892" w:rsidRDefault="009C190E" w:rsidP="00E40892">
      <w:pPr>
        <w:numPr>
          <w:ilvl w:val="0"/>
          <w:numId w:val="53"/>
        </w:numPr>
        <w:tabs>
          <w:tab w:val="left" w:pos="333"/>
        </w:tabs>
        <w:kinsoku w:val="0"/>
        <w:overflowPunct w:val="0"/>
        <w:autoSpaceDE w:val="0"/>
        <w:autoSpaceDN w:val="0"/>
        <w:adjustRightInd w:val="0"/>
        <w:spacing w:line="276" w:lineRule="auto"/>
        <w:ind w:left="0" w:right="314" w:firstLine="0"/>
        <w:jc w:val="both"/>
        <w:rPr>
          <w:rFonts w:ascii="Arial" w:hAnsi="Arial" w:cs="Arial"/>
          <w:sz w:val="22"/>
          <w:szCs w:val="22"/>
        </w:rPr>
      </w:pPr>
      <w:r w:rsidRPr="00E40892">
        <w:rPr>
          <w:rFonts w:ascii="Arial" w:hAnsi="Arial" w:cs="Arial"/>
          <w:sz w:val="22"/>
          <w:szCs w:val="22"/>
        </w:rPr>
        <w:t>Towel – To bring the concrete sample to saturated-surface-dry (SSD) condition and remove excess moisture from the sample.</w:t>
      </w:r>
    </w:p>
    <w:p w14:paraId="0AE442E7" w14:textId="77777777" w:rsidR="009C190E" w:rsidRPr="00E40892" w:rsidRDefault="009C190E" w:rsidP="00E40892">
      <w:pPr>
        <w:numPr>
          <w:ilvl w:val="0"/>
          <w:numId w:val="53"/>
        </w:numPr>
        <w:tabs>
          <w:tab w:val="left" w:pos="40"/>
          <w:tab w:val="left" w:pos="450"/>
        </w:tabs>
        <w:kinsoku w:val="0"/>
        <w:overflowPunct w:val="0"/>
        <w:autoSpaceDE w:val="0"/>
        <w:autoSpaceDN w:val="0"/>
        <w:adjustRightInd w:val="0"/>
        <w:ind w:left="0" w:hanging="50"/>
        <w:jc w:val="both"/>
        <w:rPr>
          <w:rFonts w:ascii="Arial" w:hAnsi="Arial" w:cs="Arial"/>
          <w:sz w:val="22"/>
          <w:szCs w:val="22"/>
        </w:rPr>
      </w:pPr>
      <w:r w:rsidRPr="00E40892">
        <w:rPr>
          <w:rFonts w:ascii="Arial" w:hAnsi="Arial" w:cs="Arial"/>
          <w:sz w:val="22"/>
          <w:szCs w:val="22"/>
        </w:rPr>
        <w:t>Shallow Pan – To hold a small amount of water to dip the tips of the resistivity</w:t>
      </w:r>
      <w:r w:rsidRPr="00E40892">
        <w:rPr>
          <w:rFonts w:ascii="Arial" w:hAnsi="Arial" w:cs="Arial"/>
          <w:spacing w:val="-1"/>
          <w:sz w:val="22"/>
          <w:szCs w:val="22"/>
        </w:rPr>
        <w:t xml:space="preserve"> </w:t>
      </w:r>
      <w:r w:rsidRPr="00E40892">
        <w:rPr>
          <w:rFonts w:ascii="Arial" w:hAnsi="Arial" w:cs="Arial"/>
          <w:sz w:val="22"/>
          <w:szCs w:val="22"/>
        </w:rPr>
        <w:t>apparatus into the water and fill the voids in the cap tips.</w:t>
      </w:r>
    </w:p>
    <w:p w14:paraId="71E75FC5" w14:textId="77777777" w:rsidR="009C190E" w:rsidRPr="00E40892" w:rsidRDefault="009C190E" w:rsidP="009C190E">
      <w:pPr>
        <w:kinsoku w:val="0"/>
        <w:overflowPunct w:val="0"/>
        <w:autoSpaceDE w:val="0"/>
        <w:autoSpaceDN w:val="0"/>
        <w:adjustRightInd w:val="0"/>
        <w:rPr>
          <w:rFonts w:ascii="Arial" w:hAnsi="Arial" w:cs="Arial"/>
          <w:sz w:val="22"/>
          <w:szCs w:val="22"/>
        </w:rPr>
      </w:pPr>
    </w:p>
    <w:p w14:paraId="54521030" w14:textId="77777777" w:rsidR="009C190E" w:rsidRPr="00E40892" w:rsidRDefault="009C190E" w:rsidP="00E40892">
      <w:pPr>
        <w:kinsoku w:val="0"/>
        <w:overflowPunct w:val="0"/>
        <w:autoSpaceDE w:val="0"/>
        <w:autoSpaceDN w:val="0"/>
        <w:adjustRightInd w:val="0"/>
        <w:jc w:val="both"/>
        <w:outlineLvl w:val="0"/>
        <w:rPr>
          <w:rFonts w:ascii="Arial" w:hAnsi="Arial" w:cs="Arial"/>
          <w:b/>
          <w:bCs/>
          <w:sz w:val="22"/>
          <w:szCs w:val="22"/>
        </w:rPr>
      </w:pPr>
      <w:bookmarkStart w:id="4" w:name="_Hlk194901428"/>
      <w:r w:rsidRPr="00E40892">
        <w:rPr>
          <w:rFonts w:ascii="Arial" w:hAnsi="Arial" w:cs="Arial"/>
          <w:b/>
          <w:bCs/>
          <w:sz w:val="22"/>
          <w:szCs w:val="22"/>
        </w:rPr>
        <w:t>106.3.2.97.2  Field Sampling and Curing of Cylinders</w:t>
      </w:r>
    </w:p>
    <w:bookmarkEnd w:id="4"/>
    <w:p w14:paraId="6B43D295"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23F29378"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Two 4-inch x 8-inch cylinders shall be fabricated in the field in accordance with AASHTO R 100 for each QC sublot and each QA lot at random locations.</w:t>
      </w:r>
    </w:p>
    <w:p w14:paraId="2C102774"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02C66436" w14:textId="7B008AA1"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Initial Curing for Cylinders – Immediately after molding and finishing, the cylinder molds shall be stored in a 5-gallon bucket or other container on a flat surface and completely submerged in the calcium hydroxide-saturated conditioning solution for a minimum of 24-hours and up to a 48-hour period in a temperature range from 60</w:t>
      </w:r>
      <w:r w:rsidR="00A36DBE" w:rsidRPr="00E61FC4">
        <w:rPr>
          <w:rFonts w:ascii="Arial" w:hAnsi="Arial" w:cs="Arial"/>
          <w:sz w:val="22"/>
          <w:szCs w:val="22"/>
        </w:rPr>
        <w:t>°</w:t>
      </w:r>
      <w:r w:rsidRPr="00E40892">
        <w:rPr>
          <w:rFonts w:ascii="Arial" w:hAnsi="Arial" w:cs="Arial"/>
          <w:sz w:val="22"/>
          <w:szCs w:val="22"/>
        </w:rPr>
        <w:t xml:space="preserve"> F to 80</w:t>
      </w:r>
      <w:r w:rsidR="00A36DBE" w:rsidRPr="00E61FC4">
        <w:rPr>
          <w:rFonts w:ascii="Arial" w:hAnsi="Arial" w:cs="Arial"/>
          <w:sz w:val="22"/>
          <w:szCs w:val="22"/>
        </w:rPr>
        <w:t>°</w:t>
      </w:r>
      <w:r w:rsidRPr="00E40892">
        <w:rPr>
          <w:rFonts w:ascii="Arial" w:hAnsi="Arial" w:cs="Arial"/>
          <w:sz w:val="22"/>
          <w:szCs w:val="22"/>
        </w:rPr>
        <w:t xml:space="preserve"> F.  The cylinder lids shall provide a water-tight seal to the mold, so the fresh concrete is not exposed to water.  The bucket or other container shall be in a location free from vibration and not disturbed.</w:t>
      </w:r>
    </w:p>
    <w:p w14:paraId="0FFF21A5"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49BA68FF"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 xml:space="preserve">Specimen Handling – </w:t>
      </w:r>
      <w:bookmarkStart w:id="5" w:name="_Hlk194911662"/>
      <w:r w:rsidRPr="00E40892">
        <w:rPr>
          <w:rFonts w:ascii="Arial" w:hAnsi="Arial" w:cs="Arial"/>
          <w:sz w:val="22"/>
          <w:szCs w:val="22"/>
        </w:rPr>
        <w:t xml:space="preserve"> After initial curing, transport the cylinders from the field to the laboratory in the water-tight 5-gallon bucket with lid or other container protecting them from freezing and damage in transit. </w:t>
      </w:r>
      <w:bookmarkEnd w:id="5"/>
      <w:r w:rsidRPr="00E40892">
        <w:rPr>
          <w:rFonts w:ascii="Arial" w:hAnsi="Arial" w:cs="Arial"/>
          <w:sz w:val="22"/>
          <w:szCs w:val="22"/>
        </w:rPr>
        <w:t xml:space="preserve"> Immediately after sample removal from the mold, label the specimen ID and make four indelible marks on the top (finish face) circular face of the specimen marking the 0, 90, 180 and 270 degree points of the circumference.  Extend the marks onto the longitudinal sides of each sample and mark the center of the sample as shown in Figure 1 to use as a reference during testing.</w:t>
      </w:r>
    </w:p>
    <w:p w14:paraId="0F5AD602" w14:textId="77777777" w:rsidR="009C190E" w:rsidRPr="00E40892" w:rsidRDefault="009C190E" w:rsidP="009C190E">
      <w:pPr>
        <w:kinsoku w:val="0"/>
        <w:overflowPunct w:val="0"/>
        <w:autoSpaceDE w:val="0"/>
        <w:autoSpaceDN w:val="0"/>
        <w:adjustRightInd w:val="0"/>
        <w:outlineLvl w:val="0"/>
        <w:rPr>
          <w:rFonts w:ascii="Arial" w:hAnsi="Arial" w:cs="Arial"/>
          <w:sz w:val="22"/>
          <w:szCs w:val="22"/>
        </w:rPr>
      </w:pPr>
    </w:p>
    <w:p w14:paraId="2AD0B643" w14:textId="77777777" w:rsidR="009C190E" w:rsidRPr="00E40892" w:rsidRDefault="009C190E" w:rsidP="009C190E">
      <w:pPr>
        <w:kinsoku w:val="0"/>
        <w:overflowPunct w:val="0"/>
        <w:autoSpaceDE w:val="0"/>
        <w:autoSpaceDN w:val="0"/>
        <w:adjustRightInd w:val="0"/>
        <w:ind w:left="100"/>
        <w:outlineLvl w:val="0"/>
        <w:rPr>
          <w:rFonts w:ascii="Arial" w:hAnsi="Arial" w:cs="Arial"/>
          <w:sz w:val="22"/>
          <w:szCs w:val="22"/>
        </w:rPr>
      </w:pPr>
      <w:r w:rsidRPr="00E40892">
        <w:rPr>
          <w:rFonts w:ascii="Arial" w:hAnsi="Arial" w:cs="Arial"/>
          <w:noProof/>
          <w:sz w:val="22"/>
          <w:szCs w:val="22"/>
        </w:rPr>
        <w:lastRenderedPageBreak/>
        <w:drawing>
          <wp:inline distT="0" distB="0" distL="0" distR="0" wp14:anchorId="19A57E50" wp14:editId="7CEB8CDD">
            <wp:extent cx="6045200" cy="2915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45200" cy="2915920"/>
                    </a:xfrm>
                    <a:prstGeom prst="rect">
                      <a:avLst/>
                    </a:prstGeom>
                    <a:noFill/>
                    <a:ln>
                      <a:noFill/>
                    </a:ln>
                  </pic:spPr>
                </pic:pic>
              </a:graphicData>
            </a:graphic>
          </wp:inline>
        </w:drawing>
      </w:r>
    </w:p>
    <w:p w14:paraId="23ECF046" w14:textId="77777777" w:rsidR="009C190E" w:rsidRPr="00E40892" w:rsidRDefault="009C190E" w:rsidP="009C190E">
      <w:pPr>
        <w:kinsoku w:val="0"/>
        <w:overflowPunct w:val="0"/>
        <w:autoSpaceDE w:val="0"/>
        <w:autoSpaceDN w:val="0"/>
        <w:adjustRightInd w:val="0"/>
        <w:ind w:left="100"/>
        <w:outlineLvl w:val="0"/>
        <w:rPr>
          <w:rFonts w:ascii="Arial" w:hAnsi="Arial" w:cs="Arial"/>
          <w:sz w:val="22"/>
          <w:szCs w:val="22"/>
        </w:rPr>
      </w:pPr>
    </w:p>
    <w:p w14:paraId="53CA6F4A" w14:textId="77777777" w:rsidR="009C190E" w:rsidRPr="00E40892" w:rsidRDefault="009C190E" w:rsidP="009C190E">
      <w:pPr>
        <w:kinsoku w:val="0"/>
        <w:overflowPunct w:val="0"/>
        <w:autoSpaceDE w:val="0"/>
        <w:autoSpaceDN w:val="0"/>
        <w:adjustRightInd w:val="0"/>
        <w:ind w:left="100"/>
        <w:jc w:val="center"/>
        <w:outlineLvl w:val="0"/>
        <w:rPr>
          <w:rFonts w:ascii="Arial" w:hAnsi="Arial" w:cs="Arial"/>
          <w:sz w:val="22"/>
          <w:szCs w:val="22"/>
        </w:rPr>
      </w:pPr>
      <w:r w:rsidRPr="00E40892">
        <w:rPr>
          <w:rFonts w:ascii="Arial" w:hAnsi="Arial" w:cs="Arial"/>
          <w:b/>
          <w:bCs/>
          <w:sz w:val="22"/>
          <w:szCs w:val="22"/>
        </w:rPr>
        <w:t>Figure 1. Specimen Marking</w:t>
      </w:r>
    </w:p>
    <w:p w14:paraId="181C5D20" w14:textId="77777777" w:rsidR="009C190E" w:rsidRPr="00E40892" w:rsidRDefault="009C190E" w:rsidP="009C190E">
      <w:pPr>
        <w:kinsoku w:val="0"/>
        <w:overflowPunct w:val="0"/>
        <w:autoSpaceDE w:val="0"/>
        <w:autoSpaceDN w:val="0"/>
        <w:adjustRightInd w:val="0"/>
        <w:ind w:left="100"/>
        <w:outlineLvl w:val="0"/>
        <w:rPr>
          <w:rFonts w:ascii="Arial" w:hAnsi="Arial" w:cs="Arial"/>
          <w:sz w:val="22"/>
          <w:szCs w:val="22"/>
        </w:rPr>
      </w:pPr>
    </w:p>
    <w:p w14:paraId="132D560A" w14:textId="14D593B5"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 xml:space="preserve">Intermediate Curing for Cylinders – Immediately after demolding, labeling, and marking each specimen, completely submerge the specimen in a </w:t>
      </w:r>
      <w:bookmarkStart w:id="6" w:name="_Hlk194904861"/>
      <w:r w:rsidRPr="00E40892">
        <w:rPr>
          <w:rFonts w:ascii="Arial" w:hAnsi="Arial" w:cs="Arial"/>
          <w:sz w:val="22"/>
          <w:szCs w:val="22"/>
        </w:rPr>
        <w:t>calcium hydroxide-saturated conditioning solution</w:t>
      </w:r>
      <w:bookmarkEnd w:id="6"/>
      <w:r w:rsidRPr="00E40892">
        <w:rPr>
          <w:rFonts w:ascii="Arial" w:hAnsi="Arial" w:cs="Arial"/>
          <w:sz w:val="22"/>
          <w:szCs w:val="22"/>
        </w:rPr>
        <w:t>.  Maintain a constant temperature of 73.5 +/- 3.5</w:t>
      </w:r>
      <w:r w:rsidR="006E1AA5" w:rsidRPr="00E61FC4">
        <w:rPr>
          <w:rFonts w:ascii="Arial" w:hAnsi="Arial" w:cs="Arial"/>
          <w:sz w:val="22"/>
          <w:szCs w:val="22"/>
        </w:rPr>
        <w:t>°</w:t>
      </w:r>
      <w:r w:rsidRPr="00E40892">
        <w:rPr>
          <w:rFonts w:ascii="Arial" w:hAnsi="Arial" w:cs="Arial"/>
          <w:sz w:val="22"/>
          <w:szCs w:val="22"/>
        </w:rPr>
        <w:t xml:space="preserve"> </w:t>
      </w:r>
      <w:r w:rsidR="006E1AA5">
        <w:rPr>
          <w:rFonts w:ascii="Arial" w:hAnsi="Arial" w:cs="Arial"/>
          <w:sz w:val="22"/>
          <w:szCs w:val="22"/>
        </w:rPr>
        <w:t>F</w:t>
      </w:r>
      <w:r w:rsidRPr="00E40892">
        <w:rPr>
          <w:rFonts w:ascii="Arial" w:hAnsi="Arial" w:cs="Arial"/>
          <w:sz w:val="22"/>
          <w:szCs w:val="22"/>
        </w:rPr>
        <w:t xml:space="preserve"> and store the specimens for an additional period for a total cure time of 7 days from the date and time of paving.</w:t>
      </w:r>
    </w:p>
    <w:p w14:paraId="4D4A8710"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3F2C4AF4" w14:textId="791DF434"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Final Curing for Cylinders – After 7 days of intermediate curing, immerse the test specimens for 21 days in the calcium hydroxide-saturated conditioning solution at an elevated temperature of 100 +/- 3</w:t>
      </w:r>
      <w:r w:rsidR="00DC7B07" w:rsidRPr="00E61FC4">
        <w:rPr>
          <w:rFonts w:ascii="Arial" w:hAnsi="Arial" w:cs="Arial"/>
          <w:sz w:val="22"/>
          <w:szCs w:val="22"/>
        </w:rPr>
        <w:t>°</w:t>
      </w:r>
      <w:r w:rsidR="00DC7B07">
        <w:rPr>
          <w:rFonts w:ascii="Arial" w:hAnsi="Arial" w:cs="Arial"/>
          <w:sz w:val="22"/>
          <w:szCs w:val="22"/>
        </w:rPr>
        <w:t xml:space="preserve"> </w:t>
      </w:r>
      <w:r w:rsidRPr="00E40892">
        <w:rPr>
          <w:rFonts w:ascii="Arial" w:hAnsi="Arial" w:cs="Arial"/>
          <w:sz w:val="22"/>
          <w:szCs w:val="22"/>
        </w:rPr>
        <w:t>F.</w:t>
      </w:r>
    </w:p>
    <w:p w14:paraId="214439D3"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516B1C8F" w14:textId="77777777" w:rsidR="009C190E" w:rsidRPr="00E40892" w:rsidRDefault="009C190E" w:rsidP="00E40892">
      <w:pPr>
        <w:kinsoku w:val="0"/>
        <w:overflowPunct w:val="0"/>
        <w:autoSpaceDE w:val="0"/>
        <w:autoSpaceDN w:val="0"/>
        <w:adjustRightInd w:val="0"/>
        <w:jc w:val="both"/>
        <w:outlineLvl w:val="0"/>
        <w:rPr>
          <w:rFonts w:ascii="Arial" w:hAnsi="Arial" w:cs="Arial"/>
          <w:b/>
          <w:bCs/>
          <w:sz w:val="22"/>
          <w:szCs w:val="22"/>
        </w:rPr>
      </w:pPr>
      <w:r w:rsidRPr="00E40892">
        <w:rPr>
          <w:rFonts w:ascii="Arial" w:hAnsi="Arial" w:cs="Arial"/>
          <w:b/>
          <w:bCs/>
          <w:sz w:val="22"/>
          <w:szCs w:val="22"/>
        </w:rPr>
        <w:t>106.3.2.97.3  Field Sampling and Curing of Cores</w:t>
      </w:r>
    </w:p>
    <w:p w14:paraId="153369AD" w14:textId="77777777" w:rsidR="009C190E" w:rsidRPr="00E40892" w:rsidRDefault="009C190E" w:rsidP="00E40892">
      <w:pPr>
        <w:kinsoku w:val="0"/>
        <w:overflowPunct w:val="0"/>
        <w:autoSpaceDE w:val="0"/>
        <w:autoSpaceDN w:val="0"/>
        <w:adjustRightInd w:val="0"/>
        <w:jc w:val="both"/>
        <w:outlineLvl w:val="0"/>
        <w:rPr>
          <w:rFonts w:ascii="Arial" w:hAnsi="Arial" w:cs="Arial"/>
          <w:b/>
          <w:bCs/>
          <w:sz w:val="22"/>
          <w:szCs w:val="22"/>
        </w:rPr>
      </w:pPr>
    </w:p>
    <w:p w14:paraId="7069CF83"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Each sublot shall consist of one 4-inch diameter core that shall be extracted with sawn ends to a length of 8 inches in accordance with AASHTO T 24, except as described herein.</w:t>
      </w:r>
    </w:p>
    <w:p w14:paraId="264AC13D"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1CE40353"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Initial Curing – The initial curing of the cores occurs within the pavement and shall be extracted within 3 to 7-days of paving and a minimum compressive strength of 2000 psi.  The initial curing time shall be documented.</w:t>
      </w:r>
    </w:p>
    <w:p w14:paraId="72604989"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72F20A6C" w14:textId="40C0E2BF"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Specimen Handling – Immediately after extraction, the core specimen shall be wiped off, labeled with an Identification, and then completely submerged in the calcium hydroxide-saturated conditioning solution using a 5-gallon bucket or other container at a temperature range from 60</w:t>
      </w:r>
      <w:r w:rsidR="00DC7B07" w:rsidRPr="00E61FC4">
        <w:rPr>
          <w:rFonts w:ascii="Arial" w:hAnsi="Arial" w:cs="Arial"/>
          <w:sz w:val="22"/>
          <w:szCs w:val="22"/>
        </w:rPr>
        <w:t>°</w:t>
      </w:r>
      <w:r w:rsidRPr="00E40892">
        <w:rPr>
          <w:rFonts w:ascii="Arial" w:hAnsi="Arial" w:cs="Arial"/>
          <w:sz w:val="22"/>
          <w:szCs w:val="22"/>
        </w:rPr>
        <w:t xml:space="preserve"> to 80</w:t>
      </w:r>
      <w:r w:rsidR="00DC7B07" w:rsidRPr="00E61FC4">
        <w:rPr>
          <w:rFonts w:ascii="Arial" w:hAnsi="Arial" w:cs="Arial"/>
          <w:sz w:val="22"/>
          <w:szCs w:val="22"/>
        </w:rPr>
        <w:t>°</w:t>
      </w:r>
      <w:r w:rsidRPr="00E40892">
        <w:rPr>
          <w:rFonts w:ascii="Arial" w:hAnsi="Arial" w:cs="Arial"/>
          <w:sz w:val="22"/>
          <w:szCs w:val="22"/>
        </w:rPr>
        <w:t xml:space="preserve"> F.  Transport the cores from the field to the laboratory in the water-tight 5-gallon bucket with lid or other container protecting them from freezing and damage in transit.</w:t>
      </w:r>
    </w:p>
    <w:p w14:paraId="4A86C29A"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2EE4610B" w14:textId="3AA84BAB"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 xml:space="preserve">After transporting to the laboratory, the concrete cores shall be measured for thickness in accordance with AASHTO T 148, keeping the cores in a damp condition.  After thickness is measured, the ends of the concrete cores shall be sawn to an 8-inch length in accordance with AASHTO T 24.  Each specimen shall be marked as described in Figure 1 to prepare for resistivity testing.  After labeling and marking, the cores shall be stored in the calcium hydroxide-saturated </w:t>
      </w:r>
      <w:r w:rsidRPr="00E40892">
        <w:rPr>
          <w:rFonts w:ascii="Arial" w:hAnsi="Arial" w:cs="Arial"/>
          <w:sz w:val="22"/>
          <w:szCs w:val="22"/>
        </w:rPr>
        <w:lastRenderedPageBreak/>
        <w:t>conditioning solution at 73.5 +/- 3.5</w:t>
      </w:r>
      <w:r w:rsidR="00FE1F6F" w:rsidRPr="00E61FC4">
        <w:rPr>
          <w:rFonts w:ascii="Arial" w:hAnsi="Arial" w:cs="Arial"/>
          <w:sz w:val="22"/>
          <w:szCs w:val="22"/>
        </w:rPr>
        <w:t>°</w:t>
      </w:r>
      <w:r w:rsidR="00FE1F6F">
        <w:rPr>
          <w:rFonts w:ascii="Arial" w:hAnsi="Arial" w:cs="Arial"/>
          <w:sz w:val="22"/>
          <w:szCs w:val="22"/>
        </w:rPr>
        <w:t xml:space="preserve"> </w:t>
      </w:r>
      <w:r w:rsidRPr="00E40892">
        <w:rPr>
          <w:rFonts w:ascii="Arial" w:hAnsi="Arial" w:cs="Arial"/>
          <w:sz w:val="22"/>
          <w:szCs w:val="22"/>
        </w:rPr>
        <w:t>F for any remaining time until 7-days after date and time of pour.</w:t>
      </w:r>
    </w:p>
    <w:p w14:paraId="0A6BA756"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5EFF3487" w14:textId="343028F3"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Final Curing for Cores – After a minimum of 7 days of internal pavement/intermediate curing, immerse the test cores for the remaining curing time for at total time of 28-days in the calcium hydroxide-saturated conditioning solution at an elevated temperature of 100 +/- 3</w:t>
      </w:r>
      <w:r w:rsidR="00FE1F6F" w:rsidRPr="00E61FC4">
        <w:rPr>
          <w:rFonts w:ascii="Arial" w:hAnsi="Arial" w:cs="Arial"/>
          <w:sz w:val="22"/>
          <w:szCs w:val="22"/>
        </w:rPr>
        <w:t>°</w:t>
      </w:r>
      <w:r w:rsidR="00FE1F6F">
        <w:rPr>
          <w:rFonts w:ascii="Arial" w:hAnsi="Arial" w:cs="Arial"/>
          <w:sz w:val="22"/>
          <w:szCs w:val="22"/>
        </w:rPr>
        <w:t xml:space="preserve"> </w:t>
      </w:r>
      <w:r w:rsidRPr="00E40892">
        <w:rPr>
          <w:rFonts w:ascii="Arial" w:hAnsi="Arial" w:cs="Arial"/>
          <w:sz w:val="22"/>
          <w:szCs w:val="22"/>
        </w:rPr>
        <w:t>F.</w:t>
      </w:r>
    </w:p>
    <w:p w14:paraId="7F8F1846"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2FA33196" w14:textId="77777777" w:rsidR="009C190E" w:rsidRPr="00E40892" w:rsidRDefault="009C190E" w:rsidP="00E40892">
      <w:pPr>
        <w:kinsoku w:val="0"/>
        <w:overflowPunct w:val="0"/>
        <w:autoSpaceDE w:val="0"/>
        <w:autoSpaceDN w:val="0"/>
        <w:adjustRightInd w:val="0"/>
        <w:jc w:val="both"/>
        <w:outlineLvl w:val="0"/>
        <w:rPr>
          <w:rFonts w:ascii="Arial" w:hAnsi="Arial" w:cs="Arial"/>
          <w:b/>
          <w:bCs/>
          <w:sz w:val="22"/>
          <w:szCs w:val="22"/>
        </w:rPr>
      </w:pPr>
      <w:r w:rsidRPr="00E40892">
        <w:rPr>
          <w:rFonts w:ascii="Arial" w:hAnsi="Arial" w:cs="Arial"/>
          <w:b/>
          <w:bCs/>
          <w:sz w:val="22"/>
          <w:szCs w:val="22"/>
        </w:rPr>
        <w:t>106.3.2.97.4  Surface Resistivity Procedure.</w:t>
      </w:r>
    </w:p>
    <w:p w14:paraId="22B22096"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2698CCD9" w14:textId="10CF7EAA" w:rsidR="009C190E" w:rsidRPr="00E40892" w:rsidRDefault="009C190E" w:rsidP="00E40892">
      <w:pPr>
        <w:pStyle w:val="ListParagraph"/>
        <w:numPr>
          <w:ilvl w:val="0"/>
          <w:numId w:val="54"/>
        </w:numPr>
        <w:kinsoku w:val="0"/>
        <w:overflowPunct w:val="0"/>
        <w:autoSpaceDE w:val="0"/>
        <w:autoSpaceDN w:val="0"/>
        <w:adjustRightInd w:val="0"/>
        <w:ind w:left="270" w:hanging="270"/>
        <w:jc w:val="both"/>
        <w:outlineLvl w:val="0"/>
        <w:rPr>
          <w:rFonts w:ascii="Arial" w:hAnsi="Arial" w:cs="Arial"/>
          <w:sz w:val="22"/>
          <w:szCs w:val="22"/>
        </w:rPr>
      </w:pPr>
      <w:r w:rsidRPr="00E40892">
        <w:rPr>
          <w:rFonts w:ascii="Arial" w:hAnsi="Arial" w:cs="Arial"/>
          <w:sz w:val="22"/>
          <w:szCs w:val="22"/>
        </w:rPr>
        <w:t xml:space="preserve">Transfer or lower the temperature of the calcium hydroxide-saturated conditioning solution to </w:t>
      </w:r>
      <w:bookmarkStart w:id="7" w:name="_Hlk194917628"/>
      <w:r w:rsidRPr="00E40892">
        <w:rPr>
          <w:rFonts w:ascii="Arial" w:hAnsi="Arial" w:cs="Arial"/>
          <w:sz w:val="22"/>
          <w:szCs w:val="22"/>
        </w:rPr>
        <w:t>73.5</w:t>
      </w:r>
      <w:r w:rsidR="00687997">
        <w:rPr>
          <w:rFonts w:ascii="Arial" w:hAnsi="Arial" w:cs="Arial"/>
          <w:sz w:val="22"/>
          <w:szCs w:val="22"/>
        </w:rPr>
        <w:t xml:space="preserve"> </w:t>
      </w:r>
      <w:r w:rsidRPr="00E40892">
        <w:rPr>
          <w:rFonts w:ascii="Arial" w:hAnsi="Arial" w:cs="Arial"/>
          <w:sz w:val="22"/>
          <w:szCs w:val="22"/>
        </w:rPr>
        <w:t>+/- 3.5</w:t>
      </w:r>
      <w:bookmarkEnd w:id="7"/>
      <w:r w:rsidR="00687997" w:rsidRPr="00E61FC4">
        <w:rPr>
          <w:rFonts w:ascii="Arial" w:hAnsi="Arial" w:cs="Arial"/>
          <w:sz w:val="22"/>
          <w:szCs w:val="22"/>
        </w:rPr>
        <w:t>°</w:t>
      </w:r>
      <w:r w:rsidR="00B26EEA">
        <w:rPr>
          <w:rFonts w:ascii="Arial" w:hAnsi="Arial" w:cs="Arial"/>
          <w:sz w:val="22"/>
          <w:szCs w:val="22"/>
        </w:rPr>
        <w:t xml:space="preserve"> F</w:t>
      </w:r>
      <w:r w:rsidRPr="00E40892">
        <w:rPr>
          <w:rFonts w:ascii="Arial" w:hAnsi="Arial" w:cs="Arial"/>
          <w:sz w:val="22"/>
          <w:szCs w:val="22"/>
        </w:rPr>
        <w:t xml:space="preserve"> degrees F for a minimum of 2-hours prior to testing.</w:t>
      </w:r>
    </w:p>
    <w:p w14:paraId="4EF756B4" w14:textId="77777777" w:rsidR="009C190E" w:rsidRPr="00E40892" w:rsidRDefault="009C190E" w:rsidP="00E40892">
      <w:pPr>
        <w:pStyle w:val="ListParagraph"/>
        <w:numPr>
          <w:ilvl w:val="0"/>
          <w:numId w:val="54"/>
        </w:numPr>
        <w:kinsoku w:val="0"/>
        <w:overflowPunct w:val="0"/>
        <w:autoSpaceDE w:val="0"/>
        <w:autoSpaceDN w:val="0"/>
        <w:adjustRightInd w:val="0"/>
        <w:ind w:left="270" w:hanging="270"/>
        <w:jc w:val="both"/>
        <w:outlineLvl w:val="0"/>
        <w:rPr>
          <w:rFonts w:ascii="Arial" w:hAnsi="Arial" w:cs="Arial"/>
          <w:sz w:val="22"/>
          <w:szCs w:val="22"/>
        </w:rPr>
      </w:pPr>
      <w:r w:rsidRPr="00E40892">
        <w:rPr>
          <w:rFonts w:ascii="Arial" w:hAnsi="Arial" w:cs="Arial"/>
          <w:sz w:val="22"/>
          <w:szCs w:val="22"/>
        </w:rPr>
        <w:t>Fill shallow pan with approximately ½ inch (12.7 mm) of water.</w:t>
      </w:r>
    </w:p>
    <w:p w14:paraId="01C6283D" w14:textId="77777777" w:rsidR="009C190E" w:rsidRPr="00E40892" w:rsidRDefault="009C190E" w:rsidP="00E40892">
      <w:pPr>
        <w:pStyle w:val="ListParagraph"/>
        <w:numPr>
          <w:ilvl w:val="0"/>
          <w:numId w:val="54"/>
        </w:numPr>
        <w:kinsoku w:val="0"/>
        <w:overflowPunct w:val="0"/>
        <w:autoSpaceDE w:val="0"/>
        <w:autoSpaceDN w:val="0"/>
        <w:adjustRightInd w:val="0"/>
        <w:ind w:left="270" w:hanging="270"/>
        <w:jc w:val="both"/>
        <w:outlineLvl w:val="0"/>
        <w:rPr>
          <w:rFonts w:ascii="Arial" w:hAnsi="Arial" w:cs="Arial"/>
          <w:sz w:val="22"/>
          <w:szCs w:val="22"/>
        </w:rPr>
      </w:pPr>
      <w:r w:rsidRPr="00E40892">
        <w:rPr>
          <w:rFonts w:ascii="Arial" w:hAnsi="Arial" w:cs="Arial"/>
          <w:sz w:val="22"/>
          <w:szCs w:val="22"/>
        </w:rPr>
        <w:t>If using a Proceq resipod resistivity meter, lightly press down the meter and its probes into the shallow pan of water to fill the reservoirs with water.  Press the resistivity meter onto the 12 kOhm-cm Proceq constant/control reading plate (Figure 2) to ensure accuracy of the meter’s readings.</w:t>
      </w:r>
    </w:p>
    <w:p w14:paraId="2A024E67" w14:textId="77777777" w:rsidR="009C190E" w:rsidRPr="00E40892" w:rsidRDefault="009C190E" w:rsidP="00E40892">
      <w:pPr>
        <w:pStyle w:val="ListParagraph"/>
        <w:numPr>
          <w:ilvl w:val="0"/>
          <w:numId w:val="54"/>
        </w:numPr>
        <w:kinsoku w:val="0"/>
        <w:overflowPunct w:val="0"/>
        <w:autoSpaceDE w:val="0"/>
        <w:autoSpaceDN w:val="0"/>
        <w:adjustRightInd w:val="0"/>
        <w:ind w:left="270" w:hanging="270"/>
        <w:jc w:val="both"/>
        <w:outlineLvl w:val="0"/>
        <w:rPr>
          <w:rFonts w:ascii="Arial" w:hAnsi="Arial" w:cs="Arial"/>
          <w:sz w:val="22"/>
          <w:szCs w:val="22"/>
        </w:rPr>
      </w:pPr>
      <w:r w:rsidRPr="00E40892">
        <w:rPr>
          <w:rFonts w:ascii="Arial" w:hAnsi="Arial" w:cs="Arial"/>
          <w:sz w:val="22"/>
          <w:szCs w:val="22"/>
        </w:rPr>
        <w:t>Remove specimen from water or humidity room, blot off excess water with towel, and transfer specimen to specimen holder with the 0 degree mark on top.  Concrete specimen must be tested within 5 minutes of removing from cure tank and specimens shall be tested one at a time.</w:t>
      </w:r>
    </w:p>
    <w:p w14:paraId="35869FA3" w14:textId="77777777" w:rsidR="009C190E" w:rsidRPr="00E40892" w:rsidRDefault="009C190E" w:rsidP="00E40892">
      <w:pPr>
        <w:pStyle w:val="ListParagraph"/>
        <w:numPr>
          <w:ilvl w:val="0"/>
          <w:numId w:val="54"/>
        </w:numPr>
        <w:kinsoku w:val="0"/>
        <w:overflowPunct w:val="0"/>
        <w:autoSpaceDE w:val="0"/>
        <w:autoSpaceDN w:val="0"/>
        <w:adjustRightInd w:val="0"/>
        <w:ind w:left="270" w:hanging="270"/>
        <w:jc w:val="both"/>
        <w:outlineLvl w:val="0"/>
        <w:rPr>
          <w:rFonts w:ascii="Arial" w:hAnsi="Arial" w:cs="Arial"/>
          <w:sz w:val="22"/>
          <w:szCs w:val="22"/>
        </w:rPr>
      </w:pPr>
      <w:r w:rsidRPr="00E40892">
        <w:rPr>
          <w:rFonts w:ascii="Arial" w:hAnsi="Arial" w:cs="Arial"/>
          <w:sz w:val="22"/>
          <w:szCs w:val="22"/>
        </w:rPr>
        <w:t>Place surface resistivity apparatus on longitudinal side of specimen making sure longitudinal center mark is equidistant between the two inner probes.  Firmly press the meter down against the specimen.</w:t>
      </w:r>
    </w:p>
    <w:p w14:paraId="08A6EF02" w14:textId="77777777" w:rsidR="009C190E" w:rsidRPr="00E40892" w:rsidRDefault="009C190E" w:rsidP="00E40892">
      <w:pPr>
        <w:pStyle w:val="ListParagraph"/>
        <w:numPr>
          <w:ilvl w:val="0"/>
          <w:numId w:val="54"/>
        </w:numPr>
        <w:kinsoku w:val="0"/>
        <w:overflowPunct w:val="0"/>
        <w:autoSpaceDE w:val="0"/>
        <w:autoSpaceDN w:val="0"/>
        <w:adjustRightInd w:val="0"/>
        <w:ind w:left="270" w:hanging="270"/>
        <w:jc w:val="both"/>
        <w:outlineLvl w:val="0"/>
        <w:rPr>
          <w:rFonts w:ascii="Arial" w:hAnsi="Arial" w:cs="Arial"/>
          <w:sz w:val="22"/>
          <w:szCs w:val="22"/>
        </w:rPr>
      </w:pPr>
      <w:r w:rsidRPr="00E40892">
        <w:rPr>
          <w:rFonts w:ascii="Arial" w:hAnsi="Arial" w:cs="Arial"/>
          <w:sz w:val="22"/>
          <w:szCs w:val="22"/>
        </w:rPr>
        <w:t>Take measurement of display unit when number becomes stable</w:t>
      </w:r>
    </w:p>
    <w:p w14:paraId="072BDB73" w14:textId="77777777" w:rsidR="009C190E" w:rsidRPr="00E40892" w:rsidRDefault="009C190E" w:rsidP="00E40892">
      <w:pPr>
        <w:pStyle w:val="ListParagraph"/>
        <w:numPr>
          <w:ilvl w:val="0"/>
          <w:numId w:val="54"/>
        </w:numPr>
        <w:kinsoku w:val="0"/>
        <w:overflowPunct w:val="0"/>
        <w:autoSpaceDE w:val="0"/>
        <w:autoSpaceDN w:val="0"/>
        <w:adjustRightInd w:val="0"/>
        <w:ind w:left="270" w:hanging="270"/>
        <w:jc w:val="both"/>
        <w:outlineLvl w:val="0"/>
        <w:rPr>
          <w:rFonts w:ascii="Arial" w:hAnsi="Arial" w:cs="Arial"/>
          <w:sz w:val="22"/>
          <w:szCs w:val="22"/>
        </w:rPr>
      </w:pPr>
      <w:r w:rsidRPr="00E40892">
        <w:rPr>
          <w:rFonts w:ascii="Arial" w:hAnsi="Arial" w:cs="Arial"/>
          <w:sz w:val="22"/>
          <w:szCs w:val="22"/>
        </w:rPr>
        <w:t>Rotate specimen 90 to 90 degree mark, and repeat steps 4 and 5 above.</w:t>
      </w:r>
    </w:p>
    <w:p w14:paraId="388E7556" w14:textId="77777777" w:rsidR="009C190E" w:rsidRPr="00E40892" w:rsidRDefault="009C190E" w:rsidP="00E40892">
      <w:pPr>
        <w:pStyle w:val="ListParagraph"/>
        <w:numPr>
          <w:ilvl w:val="0"/>
          <w:numId w:val="54"/>
        </w:numPr>
        <w:kinsoku w:val="0"/>
        <w:overflowPunct w:val="0"/>
        <w:autoSpaceDE w:val="0"/>
        <w:autoSpaceDN w:val="0"/>
        <w:adjustRightInd w:val="0"/>
        <w:ind w:left="270" w:hanging="270"/>
        <w:jc w:val="both"/>
        <w:outlineLvl w:val="0"/>
        <w:rPr>
          <w:rFonts w:ascii="Arial" w:hAnsi="Arial" w:cs="Arial"/>
          <w:sz w:val="22"/>
          <w:szCs w:val="22"/>
        </w:rPr>
      </w:pPr>
      <w:r w:rsidRPr="00E40892">
        <w:rPr>
          <w:rFonts w:ascii="Arial" w:hAnsi="Arial" w:cs="Arial"/>
          <w:sz w:val="22"/>
          <w:szCs w:val="22"/>
        </w:rPr>
        <w:t>Rotate specimen 90 to 180 degree mark, and repeat steps 4 and 5.</w:t>
      </w:r>
    </w:p>
    <w:p w14:paraId="4C3844AD" w14:textId="77777777" w:rsidR="009C190E" w:rsidRPr="00E40892" w:rsidRDefault="009C190E" w:rsidP="00E40892">
      <w:pPr>
        <w:pStyle w:val="ListParagraph"/>
        <w:numPr>
          <w:ilvl w:val="0"/>
          <w:numId w:val="54"/>
        </w:numPr>
        <w:kinsoku w:val="0"/>
        <w:overflowPunct w:val="0"/>
        <w:autoSpaceDE w:val="0"/>
        <w:autoSpaceDN w:val="0"/>
        <w:adjustRightInd w:val="0"/>
        <w:ind w:left="270" w:hanging="270"/>
        <w:jc w:val="both"/>
        <w:outlineLvl w:val="0"/>
        <w:rPr>
          <w:rFonts w:ascii="Arial" w:hAnsi="Arial" w:cs="Arial"/>
          <w:sz w:val="22"/>
          <w:szCs w:val="22"/>
        </w:rPr>
      </w:pPr>
      <w:r w:rsidRPr="00E40892">
        <w:rPr>
          <w:rFonts w:ascii="Arial" w:hAnsi="Arial" w:cs="Arial"/>
          <w:sz w:val="22"/>
          <w:szCs w:val="22"/>
        </w:rPr>
        <w:t>Rotate specimen 90 to 270 degree mark, and repeat steps 4 and 5.</w:t>
      </w:r>
    </w:p>
    <w:p w14:paraId="25AF71EC" w14:textId="77777777" w:rsidR="009C190E" w:rsidRPr="00E40892" w:rsidRDefault="009C190E" w:rsidP="00E40892">
      <w:pPr>
        <w:pStyle w:val="ListParagraph"/>
        <w:numPr>
          <w:ilvl w:val="0"/>
          <w:numId w:val="54"/>
        </w:numPr>
        <w:kinsoku w:val="0"/>
        <w:overflowPunct w:val="0"/>
        <w:autoSpaceDE w:val="0"/>
        <w:autoSpaceDN w:val="0"/>
        <w:adjustRightInd w:val="0"/>
        <w:ind w:left="270"/>
        <w:jc w:val="both"/>
        <w:outlineLvl w:val="0"/>
        <w:rPr>
          <w:rFonts w:ascii="Arial" w:hAnsi="Arial" w:cs="Arial"/>
          <w:sz w:val="22"/>
          <w:szCs w:val="22"/>
        </w:rPr>
      </w:pPr>
      <w:r w:rsidRPr="00E40892">
        <w:rPr>
          <w:rFonts w:ascii="Arial" w:hAnsi="Arial" w:cs="Arial"/>
          <w:sz w:val="22"/>
          <w:szCs w:val="22"/>
        </w:rPr>
        <w:t>Repeat last four readings at 0, 90, 180, and 270 degree marks. Record all eight readings in data table.</w:t>
      </w:r>
    </w:p>
    <w:p w14:paraId="56B232BD" w14:textId="77777777" w:rsidR="009C190E" w:rsidRPr="00E40892" w:rsidRDefault="009C190E" w:rsidP="00E40892">
      <w:pPr>
        <w:pStyle w:val="ListParagraph"/>
        <w:numPr>
          <w:ilvl w:val="0"/>
          <w:numId w:val="54"/>
        </w:numPr>
        <w:kinsoku w:val="0"/>
        <w:overflowPunct w:val="0"/>
        <w:autoSpaceDE w:val="0"/>
        <w:autoSpaceDN w:val="0"/>
        <w:adjustRightInd w:val="0"/>
        <w:ind w:left="270"/>
        <w:jc w:val="both"/>
        <w:outlineLvl w:val="0"/>
        <w:rPr>
          <w:rFonts w:ascii="Arial" w:hAnsi="Arial" w:cs="Arial"/>
          <w:sz w:val="22"/>
          <w:szCs w:val="22"/>
        </w:rPr>
      </w:pPr>
      <w:r w:rsidRPr="00E40892">
        <w:rPr>
          <w:rFonts w:ascii="Arial" w:hAnsi="Arial" w:cs="Arial"/>
          <w:sz w:val="22"/>
          <w:szCs w:val="22"/>
        </w:rPr>
        <w:t>Repeat steps 1 through 9 for the other two or more specimens in the set.</w:t>
      </w:r>
    </w:p>
    <w:p w14:paraId="0D516BDB"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07A37951"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Figure 2 demonstrates the surface resistivity apparatus (Proceq resipod) taking a reading on a 4 by 8-inch concrete specimen that is placed in a non-conductive specimen holder. The Proceq control reading plate is displayed below the specimen holder.</w:t>
      </w:r>
    </w:p>
    <w:p w14:paraId="2571DA37" w14:textId="77777777" w:rsidR="009C190E" w:rsidRPr="00E40892" w:rsidRDefault="009C190E" w:rsidP="009C190E">
      <w:pPr>
        <w:kinsoku w:val="0"/>
        <w:overflowPunct w:val="0"/>
        <w:autoSpaceDE w:val="0"/>
        <w:autoSpaceDN w:val="0"/>
        <w:adjustRightInd w:val="0"/>
        <w:outlineLvl w:val="0"/>
        <w:rPr>
          <w:rFonts w:ascii="Arial" w:hAnsi="Arial" w:cs="Arial"/>
          <w:sz w:val="22"/>
          <w:szCs w:val="22"/>
        </w:rPr>
      </w:pPr>
    </w:p>
    <w:p w14:paraId="1BCD35E4" w14:textId="77777777" w:rsidR="009C190E" w:rsidRPr="00E40892" w:rsidRDefault="009C190E" w:rsidP="009C190E">
      <w:pPr>
        <w:kinsoku w:val="0"/>
        <w:overflowPunct w:val="0"/>
        <w:autoSpaceDE w:val="0"/>
        <w:autoSpaceDN w:val="0"/>
        <w:adjustRightInd w:val="0"/>
        <w:outlineLvl w:val="0"/>
        <w:rPr>
          <w:rFonts w:ascii="Arial" w:hAnsi="Arial" w:cs="Arial"/>
          <w:sz w:val="22"/>
          <w:szCs w:val="22"/>
        </w:rPr>
      </w:pPr>
      <w:r w:rsidRPr="00E40892">
        <w:rPr>
          <w:rFonts w:ascii="Arial" w:hAnsi="Arial" w:cs="Arial"/>
          <w:noProof/>
          <w:sz w:val="22"/>
          <w:szCs w:val="22"/>
        </w:rPr>
        <w:lastRenderedPageBreak/>
        <w:drawing>
          <wp:inline distT="0" distB="0" distL="0" distR="0" wp14:anchorId="7387F743" wp14:editId="4225C4A5">
            <wp:extent cx="5602406" cy="4234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46633" cy="4268191"/>
                    </a:xfrm>
                    <a:prstGeom prst="rect">
                      <a:avLst/>
                    </a:prstGeom>
                    <a:noFill/>
                    <a:ln>
                      <a:noFill/>
                    </a:ln>
                  </pic:spPr>
                </pic:pic>
              </a:graphicData>
            </a:graphic>
          </wp:inline>
        </w:drawing>
      </w:r>
    </w:p>
    <w:p w14:paraId="2A99315D" w14:textId="77777777" w:rsidR="009C190E" w:rsidRPr="00E40892" w:rsidRDefault="009C190E" w:rsidP="009C190E">
      <w:pPr>
        <w:kinsoku w:val="0"/>
        <w:overflowPunct w:val="0"/>
        <w:autoSpaceDE w:val="0"/>
        <w:autoSpaceDN w:val="0"/>
        <w:adjustRightInd w:val="0"/>
        <w:jc w:val="center"/>
        <w:outlineLvl w:val="0"/>
        <w:rPr>
          <w:rFonts w:ascii="Arial" w:hAnsi="Arial" w:cs="Arial"/>
          <w:sz w:val="22"/>
          <w:szCs w:val="22"/>
        </w:rPr>
      </w:pPr>
      <w:r w:rsidRPr="00E40892">
        <w:rPr>
          <w:rFonts w:ascii="Arial" w:hAnsi="Arial" w:cs="Arial"/>
          <w:sz w:val="22"/>
          <w:szCs w:val="22"/>
        </w:rPr>
        <w:t>Figure 2. Surface Resistivity Testing</w:t>
      </w:r>
      <w:bookmarkStart w:id="8" w:name="_Hlk194916139"/>
    </w:p>
    <w:p w14:paraId="520785D7" w14:textId="77777777" w:rsidR="009C190E" w:rsidRPr="00E40892" w:rsidRDefault="009C190E" w:rsidP="009C190E">
      <w:pPr>
        <w:kinsoku w:val="0"/>
        <w:overflowPunct w:val="0"/>
        <w:autoSpaceDE w:val="0"/>
        <w:autoSpaceDN w:val="0"/>
        <w:adjustRightInd w:val="0"/>
        <w:jc w:val="center"/>
        <w:outlineLvl w:val="0"/>
        <w:rPr>
          <w:rFonts w:ascii="Arial" w:hAnsi="Arial" w:cs="Arial"/>
          <w:sz w:val="22"/>
          <w:szCs w:val="22"/>
        </w:rPr>
      </w:pPr>
    </w:p>
    <w:p w14:paraId="05A666C5" w14:textId="77777777" w:rsidR="009C190E" w:rsidRPr="00E40892" w:rsidRDefault="009C190E" w:rsidP="00E40892">
      <w:pPr>
        <w:kinsoku w:val="0"/>
        <w:overflowPunct w:val="0"/>
        <w:autoSpaceDE w:val="0"/>
        <w:autoSpaceDN w:val="0"/>
        <w:adjustRightInd w:val="0"/>
        <w:jc w:val="both"/>
        <w:outlineLvl w:val="0"/>
        <w:rPr>
          <w:rFonts w:ascii="Arial" w:hAnsi="Arial" w:cs="Arial"/>
          <w:b/>
          <w:bCs/>
          <w:sz w:val="22"/>
          <w:szCs w:val="22"/>
        </w:rPr>
      </w:pPr>
      <w:r w:rsidRPr="00E40892">
        <w:rPr>
          <w:rFonts w:ascii="Arial" w:hAnsi="Arial" w:cs="Arial"/>
          <w:b/>
          <w:bCs/>
          <w:sz w:val="22"/>
          <w:szCs w:val="22"/>
        </w:rPr>
        <w:t>10</w:t>
      </w:r>
      <w:bookmarkStart w:id="9" w:name="_Hlk194916124"/>
      <w:r w:rsidRPr="00E40892">
        <w:rPr>
          <w:rFonts w:ascii="Arial" w:hAnsi="Arial" w:cs="Arial"/>
          <w:b/>
          <w:bCs/>
          <w:sz w:val="22"/>
          <w:szCs w:val="22"/>
        </w:rPr>
        <w:t>6.3.2.97.5  Calculations</w:t>
      </w:r>
    </w:p>
    <w:p w14:paraId="5BC148FD" w14:textId="77777777" w:rsidR="009C190E" w:rsidRPr="00E40892" w:rsidRDefault="009C190E" w:rsidP="00E40892">
      <w:pPr>
        <w:kinsoku w:val="0"/>
        <w:overflowPunct w:val="0"/>
        <w:autoSpaceDE w:val="0"/>
        <w:autoSpaceDN w:val="0"/>
        <w:adjustRightInd w:val="0"/>
        <w:jc w:val="both"/>
        <w:outlineLvl w:val="0"/>
        <w:rPr>
          <w:rFonts w:ascii="Arial" w:hAnsi="Arial" w:cs="Arial"/>
          <w:b/>
          <w:bCs/>
          <w:sz w:val="22"/>
          <w:szCs w:val="22"/>
        </w:rPr>
      </w:pPr>
    </w:p>
    <w:bookmarkEnd w:id="8"/>
    <w:bookmarkEnd w:id="9"/>
    <w:p w14:paraId="2119FF4F"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r w:rsidRPr="00E40892">
        <w:rPr>
          <w:rFonts w:ascii="Arial" w:hAnsi="Arial" w:cs="Arial"/>
          <w:sz w:val="22"/>
          <w:szCs w:val="22"/>
        </w:rPr>
        <w:t>Record all readings in the table shown in Table 1. Calculate average resistivity for each specimen in the set. Calculate average resistivity of the entire set.  Multiply set average by 1.1 for cured specimens submerged in calcium hydroxide-saturated conditioning solution.</w:t>
      </w:r>
    </w:p>
    <w:p w14:paraId="7D6434AA" w14:textId="77777777" w:rsidR="009C190E" w:rsidRPr="00E40892" w:rsidRDefault="009C190E" w:rsidP="00E40892">
      <w:pPr>
        <w:kinsoku w:val="0"/>
        <w:overflowPunct w:val="0"/>
        <w:autoSpaceDE w:val="0"/>
        <w:autoSpaceDN w:val="0"/>
        <w:adjustRightInd w:val="0"/>
        <w:jc w:val="both"/>
        <w:outlineLvl w:val="0"/>
        <w:rPr>
          <w:rFonts w:ascii="Arial" w:hAnsi="Arial" w:cs="Arial"/>
          <w:sz w:val="22"/>
          <w:szCs w:val="22"/>
        </w:rPr>
      </w:pPr>
    </w:p>
    <w:p w14:paraId="08455C17" w14:textId="77777777" w:rsidR="009C190E" w:rsidRPr="00E40892" w:rsidRDefault="009C190E" w:rsidP="009C190E">
      <w:pPr>
        <w:kinsoku w:val="0"/>
        <w:overflowPunct w:val="0"/>
        <w:autoSpaceDE w:val="0"/>
        <w:autoSpaceDN w:val="0"/>
        <w:adjustRightInd w:val="0"/>
        <w:jc w:val="center"/>
        <w:outlineLvl w:val="0"/>
        <w:rPr>
          <w:rFonts w:ascii="Arial" w:hAnsi="Arial" w:cs="Arial"/>
          <w:sz w:val="22"/>
          <w:szCs w:val="22"/>
        </w:rPr>
      </w:pPr>
      <w:r w:rsidRPr="00E40892">
        <w:rPr>
          <w:rFonts w:ascii="Arial" w:hAnsi="Arial" w:cs="Arial"/>
          <w:sz w:val="22"/>
          <w:szCs w:val="22"/>
        </w:rPr>
        <w:t>Table 1. Surface Resistivity Data Table</w:t>
      </w:r>
    </w:p>
    <w:tbl>
      <w:tblPr>
        <w:tblStyle w:val="TableGrid"/>
        <w:tblW w:w="0" w:type="auto"/>
        <w:tblLook w:val="04A0" w:firstRow="1" w:lastRow="0" w:firstColumn="1" w:lastColumn="0" w:noHBand="0" w:noVBand="1"/>
      </w:tblPr>
      <w:tblGrid>
        <w:gridCol w:w="1050"/>
        <w:gridCol w:w="867"/>
        <w:gridCol w:w="884"/>
        <w:gridCol w:w="906"/>
        <w:gridCol w:w="906"/>
        <w:gridCol w:w="864"/>
        <w:gridCol w:w="884"/>
        <w:gridCol w:w="926"/>
        <w:gridCol w:w="906"/>
        <w:gridCol w:w="1157"/>
      </w:tblGrid>
      <w:tr w:rsidR="009C190E" w:rsidRPr="00E124FE" w14:paraId="2E595980" w14:textId="77777777" w:rsidTr="004512C3">
        <w:tc>
          <w:tcPr>
            <w:tcW w:w="9510" w:type="dxa"/>
            <w:gridSpan w:val="10"/>
          </w:tcPr>
          <w:p w14:paraId="67EA9B6B" w14:textId="77777777" w:rsidR="009C190E" w:rsidRPr="00E40892" w:rsidRDefault="009C190E" w:rsidP="004512C3">
            <w:pPr>
              <w:kinsoku w:val="0"/>
              <w:overflowPunct w:val="0"/>
              <w:autoSpaceDE w:val="0"/>
              <w:autoSpaceDN w:val="0"/>
              <w:adjustRightInd w:val="0"/>
              <w:jc w:val="center"/>
              <w:outlineLvl w:val="0"/>
              <w:rPr>
                <w:rFonts w:ascii="Arial" w:hAnsi="Arial" w:cs="Arial"/>
                <w:sz w:val="22"/>
              </w:rPr>
            </w:pPr>
            <w:r w:rsidRPr="00E40892">
              <w:rPr>
                <w:rFonts w:ascii="Arial" w:hAnsi="Arial" w:cs="Arial"/>
                <w:sz w:val="22"/>
              </w:rPr>
              <w:t>Surface Resistivity (SR) Readings (Kohm-cm)</w:t>
            </w:r>
          </w:p>
        </w:tc>
      </w:tr>
      <w:tr w:rsidR="009C190E" w:rsidRPr="00E124FE" w14:paraId="43C5146B" w14:textId="77777777" w:rsidTr="004512C3">
        <w:tc>
          <w:tcPr>
            <w:tcW w:w="1056" w:type="dxa"/>
          </w:tcPr>
          <w:p w14:paraId="34CB401E"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 xml:space="preserve">Sample </w:t>
            </w:r>
          </w:p>
        </w:tc>
        <w:tc>
          <w:tcPr>
            <w:tcW w:w="894" w:type="dxa"/>
          </w:tcPr>
          <w:p w14:paraId="746796B6"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0°</w:t>
            </w:r>
          </w:p>
        </w:tc>
        <w:tc>
          <w:tcPr>
            <w:tcW w:w="905" w:type="dxa"/>
          </w:tcPr>
          <w:p w14:paraId="450DBFD3"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90°</w:t>
            </w:r>
          </w:p>
        </w:tc>
        <w:tc>
          <w:tcPr>
            <w:tcW w:w="920" w:type="dxa"/>
          </w:tcPr>
          <w:p w14:paraId="3B84D74C"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180°</w:t>
            </w:r>
          </w:p>
        </w:tc>
        <w:tc>
          <w:tcPr>
            <w:tcW w:w="920" w:type="dxa"/>
          </w:tcPr>
          <w:p w14:paraId="724449AF"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270°</w:t>
            </w:r>
          </w:p>
        </w:tc>
        <w:tc>
          <w:tcPr>
            <w:tcW w:w="891" w:type="dxa"/>
          </w:tcPr>
          <w:p w14:paraId="40CBBEED"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0°</w:t>
            </w:r>
          </w:p>
        </w:tc>
        <w:tc>
          <w:tcPr>
            <w:tcW w:w="905" w:type="dxa"/>
          </w:tcPr>
          <w:p w14:paraId="636869C7"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90°</w:t>
            </w:r>
          </w:p>
        </w:tc>
        <w:tc>
          <w:tcPr>
            <w:tcW w:w="934" w:type="dxa"/>
          </w:tcPr>
          <w:p w14:paraId="37AEF5C6"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1800°</w:t>
            </w:r>
          </w:p>
        </w:tc>
        <w:tc>
          <w:tcPr>
            <w:tcW w:w="920" w:type="dxa"/>
          </w:tcPr>
          <w:p w14:paraId="4E1777C8"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270°</w:t>
            </w:r>
          </w:p>
        </w:tc>
        <w:tc>
          <w:tcPr>
            <w:tcW w:w="1165" w:type="dxa"/>
          </w:tcPr>
          <w:p w14:paraId="755B1F1A"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Average</w:t>
            </w:r>
          </w:p>
        </w:tc>
      </w:tr>
      <w:tr w:rsidR="009C190E" w:rsidRPr="00E124FE" w14:paraId="2D8D3AFF" w14:textId="77777777" w:rsidTr="004512C3">
        <w:tc>
          <w:tcPr>
            <w:tcW w:w="1056" w:type="dxa"/>
          </w:tcPr>
          <w:p w14:paraId="7AAD1CF7"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A</w:t>
            </w:r>
          </w:p>
        </w:tc>
        <w:tc>
          <w:tcPr>
            <w:tcW w:w="894" w:type="dxa"/>
          </w:tcPr>
          <w:p w14:paraId="5E3D369A"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05" w:type="dxa"/>
          </w:tcPr>
          <w:p w14:paraId="6D6489FC"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450E72CC"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5656C577"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891" w:type="dxa"/>
          </w:tcPr>
          <w:p w14:paraId="59E23966"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05" w:type="dxa"/>
          </w:tcPr>
          <w:p w14:paraId="56C0EFB8"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34" w:type="dxa"/>
          </w:tcPr>
          <w:p w14:paraId="42B954BD"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5AF4A9E7"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1165" w:type="dxa"/>
          </w:tcPr>
          <w:p w14:paraId="7726FB8D"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r>
      <w:tr w:rsidR="009C190E" w:rsidRPr="00E124FE" w14:paraId="5ADA8E27" w14:textId="77777777" w:rsidTr="004512C3">
        <w:tc>
          <w:tcPr>
            <w:tcW w:w="1056" w:type="dxa"/>
          </w:tcPr>
          <w:p w14:paraId="1E1D1C56"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B</w:t>
            </w:r>
          </w:p>
        </w:tc>
        <w:tc>
          <w:tcPr>
            <w:tcW w:w="894" w:type="dxa"/>
          </w:tcPr>
          <w:p w14:paraId="5DD4BE98"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05" w:type="dxa"/>
          </w:tcPr>
          <w:p w14:paraId="45A0C5A1"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43CA875B"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4BB78E0B"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891" w:type="dxa"/>
          </w:tcPr>
          <w:p w14:paraId="5BD1099F"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05" w:type="dxa"/>
          </w:tcPr>
          <w:p w14:paraId="7D6AF97E"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34" w:type="dxa"/>
          </w:tcPr>
          <w:p w14:paraId="0BF243B9"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681CC7E0"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1165" w:type="dxa"/>
          </w:tcPr>
          <w:p w14:paraId="332CDB01"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r>
      <w:tr w:rsidR="009C190E" w:rsidRPr="00E124FE" w14:paraId="66C92F7F" w14:textId="77777777" w:rsidTr="004512C3">
        <w:tc>
          <w:tcPr>
            <w:tcW w:w="1056" w:type="dxa"/>
          </w:tcPr>
          <w:p w14:paraId="0D8C5160"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C</w:t>
            </w:r>
          </w:p>
        </w:tc>
        <w:tc>
          <w:tcPr>
            <w:tcW w:w="894" w:type="dxa"/>
          </w:tcPr>
          <w:p w14:paraId="5B1A963B"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05" w:type="dxa"/>
          </w:tcPr>
          <w:p w14:paraId="260244C7"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40155CFC"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0E9D0F75"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891" w:type="dxa"/>
          </w:tcPr>
          <w:p w14:paraId="3A66C229"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05" w:type="dxa"/>
          </w:tcPr>
          <w:p w14:paraId="133383C0"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34" w:type="dxa"/>
          </w:tcPr>
          <w:p w14:paraId="3A5222F5"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7C13F268"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1165" w:type="dxa"/>
          </w:tcPr>
          <w:p w14:paraId="24478515"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r>
      <w:tr w:rsidR="009C190E" w:rsidRPr="00E124FE" w14:paraId="77058883" w14:textId="77777777" w:rsidTr="004512C3">
        <w:tc>
          <w:tcPr>
            <w:tcW w:w="1056" w:type="dxa"/>
          </w:tcPr>
          <w:p w14:paraId="4F30162B"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D</w:t>
            </w:r>
          </w:p>
        </w:tc>
        <w:tc>
          <w:tcPr>
            <w:tcW w:w="894" w:type="dxa"/>
          </w:tcPr>
          <w:p w14:paraId="02CF5334"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05" w:type="dxa"/>
          </w:tcPr>
          <w:p w14:paraId="66B7B4BA"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309D1E50"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16A0AC45"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891" w:type="dxa"/>
          </w:tcPr>
          <w:p w14:paraId="2CFD984D"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05" w:type="dxa"/>
          </w:tcPr>
          <w:p w14:paraId="17C89585"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34" w:type="dxa"/>
          </w:tcPr>
          <w:p w14:paraId="051CD71A"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920" w:type="dxa"/>
          </w:tcPr>
          <w:p w14:paraId="3E74B45F"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c>
          <w:tcPr>
            <w:tcW w:w="1165" w:type="dxa"/>
          </w:tcPr>
          <w:p w14:paraId="1E3875A2"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r>
      <w:tr w:rsidR="009C190E" w:rsidRPr="00E124FE" w14:paraId="4C5B27AB" w14:textId="77777777" w:rsidTr="004512C3">
        <w:tc>
          <w:tcPr>
            <w:tcW w:w="8345" w:type="dxa"/>
            <w:gridSpan w:val="9"/>
          </w:tcPr>
          <w:p w14:paraId="2A53006E" w14:textId="77777777" w:rsidR="009C190E" w:rsidRPr="00E40892" w:rsidRDefault="009C190E" w:rsidP="004512C3">
            <w:pPr>
              <w:kinsoku w:val="0"/>
              <w:overflowPunct w:val="0"/>
              <w:autoSpaceDE w:val="0"/>
              <w:autoSpaceDN w:val="0"/>
              <w:adjustRightInd w:val="0"/>
              <w:jc w:val="center"/>
              <w:outlineLvl w:val="0"/>
              <w:rPr>
                <w:rFonts w:ascii="Arial" w:hAnsi="Arial" w:cs="Arial"/>
                <w:sz w:val="22"/>
              </w:rPr>
            </w:pPr>
            <w:r w:rsidRPr="00E40892">
              <w:rPr>
                <w:rFonts w:ascii="Arial" w:hAnsi="Arial" w:cs="Arial"/>
                <w:sz w:val="22"/>
              </w:rPr>
              <w:t>Set Average</w:t>
            </w:r>
          </w:p>
        </w:tc>
        <w:tc>
          <w:tcPr>
            <w:tcW w:w="1165" w:type="dxa"/>
          </w:tcPr>
          <w:p w14:paraId="4D4432BC"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r>
      <w:tr w:rsidR="009C190E" w:rsidRPr="00E124FE" w14:paraId="6DBA1D5E" w14:textId="77777777" w:rsidTr="004512C3">
        <w:tc>
          <w:tcPr>
            <w:tcW w:w="8345" w:type="dxa"/>
            <w:gridSpan w:val="9"/>
          </w:tcPr>
          <w:p w14:paraId="600DAF00" w14:textId="77777777" w:rsidR="009C190E" w:rsidRPr="00E40892" w:rsidRDefault="009C190E" w:rsidP="004512C3">
            <w:pPr>
              <w:kinsoku w:val="0"/>
              <w:overflowPunct w:val="0"/>
              <w:autoSpaceDE w:val="0"/>
              <w:autoSpaceDN w:val="0"/>
              <w:adjustRightInd w:val="0"/>
              <w:jc w:val="center"/>
              <w:outlineLvl w:val="0"/>
              <w:rPr>
                <w:rFonts w:ascii="Arial" w:hAnsi="Arial" w:cs="Arial"/>
                <w:sz w:val="22"/>
              </w:rPr>
            </w:pPr>
            <w:r w:rsidRPr="00E40892">
              <w:rPr>
                <w:rFonts w:ascii="Arial" w:hAnsi="Arial" w:cs="Arial"/>
                <w:sz w:val="22"/>
              </w:rPr>
              <w:t>Curing Condition Correction (x 1.1 for submerged in conditioning solution tank)</w:t>
            </w:r>
          </w:p>
        </w:tc>
        <w:tc>
          <w:tcPr>
            <w:tcW w:w="1165" w:type="dxa"/>
          </w:tcPr>
          <w:p w14:paraId="07FF71B7" w14:textId="77777777" w:rsidR="009C190E" w:rsidRPr="00E40892" w:rsidRDefault="009C190E" w:rsidP="004512C3">
            <w:pPr>
              <w:kinsoku w:val="0"/>
              <w:overflowPunct w:val="0"/>
              <w:autoSpaceDE w:val="0"/>
              <w:autoSpaceDN w:val="0"/>
              <w:adjustRightInd w:val="0"/>
              <w:outlineLvl w:val="0"/>
              <w:rPr>
                <w:rFonts w:ascii="Arial" w:hAnsi="Arial" w:cs="Arial"/>
                <w:sz w:val="22"/>
              </w:rPr>
            </w:pPr>
            <w:r w:rsidRPr="00E40892">
              <w:rPr>
                <w:rFonts w:ascii="Arial" w:hAnsi="Arial" w:cs="Arial"/>
                <w:sz w:val="22"/>
              </w:rPr>
              <w:t>x 1.1</w:t>
            </w:r>
          </w:p>
        </w:tc>
      </w:tr>
      <w:tr w:rsidR="009C190E" w:rsidRPr="00E124FE" w14:paraId="49E319F3" w14:textId="77777777" w:rsidTr="004512C3">
        <w:tc>
          <w:tcPr>
            <w:tcW w:w="8345" w:type="dxa"/>
            <w:gridSpan w:val="9"/>
          </w:tcPr>
          <w:p w14:paraId="18059F94" w14:textId="77777777" w:rsidR="009C190E" w:rsidRPr="00E40892" w:rsidRDefault="009C190E" w:rsidP="004512C3">
            <w:pPr>
              <w:kinsoku w:val="0"/>
              <w:overflowPunct w:val="0"/>
              <w:autoSpaceDE w:val="0"/>
              <w:autoSpaceDN w:val="0"/>
              <w:adjustRightInd w:val="0"/>
              <w:jc w:val="center"/>
              <w:outlineLvl w:val="0"/>
              <w:rPr>
                <w:rFonts w:ascii="Arial" w:hAnsi="Arial" w:cs="Arial"/>
                <w:sz w:val="22"/>
              </w:rPr>
            </w:pPr>
            <w:r w:rsidRPr="00E40892">
              <w:rPr>
                <w:rFonts w:ascii="Arial" w:hAnsi="Arial" w:cs="Arial"/>
                <w:sz w:val="22"/>
              </w:rPr>
              <w:t>Final Surface Resistivity</w:t>
            </w:r>
          </w:p>
        </w:tc>
        <w:tc>
          <w:tcPr>
            <w:tcW w:w="1165" w:type="dxa"/>
          </w:tcPr>
          <w:p w14:paraId="2AC7B121" w14:textId="77777777" w:rsidR="009C190E" w:rsidRPr="00E40892" w:rsidRDefault="009C190E" w:rsidP="004512C3">
            <w:pPr>
              <w:kinsoku w:val="0"/>
              <w:overflowPunct w:val="0"/>
              <w:autoSpaceDE w:val="0"/>
              <w:autoSpaceDN w:val="0"/>
              <w:adjustRightInd w:val="0"/>
              <w:outlineLvl w:val="0"/>
              <w:rPr>
                <w:rFonts w:ascii="Arial" w:hAnsi="Arial" w:cs="Arial"/>
                <w:sz w:val="22"/>
              </w:rPr>
            </w:pPr>
          </w:p>
        </w:tc>
      </w:tr>
    </w:tbl>
    <w:p w14:paraId="28676CC0" w14:textId="77777777" w:rsidR="009C190E" w:rsidRPr="00E40892" w:rsidRDefault="009C190E" w:rsidP="009C190E">
      <w:pPr>
        <w:kinsoku w:val="0"/>
        <w:overflowPunct w:val="0"/>
        <w:autoSpaceDE w:val="0"/>
        <w:autoSpaceDN w:val="0"/>
        <w:adjustRightInd w:val="0"/>
        <w:outlineLvl w:val="0"/>
        <w:rPr>
          <w:rFonts w:ascii="Arial" w:hAnsi="Arial" w:cs="Arial"/>
          <w:sz w:val="22"/>
          <w:szCs w:val="22"/>
        </w:rPr>
      </w:pPr>
    </w:p>
    <w:p w14:paraId="22C3C3B0" w14:textId="77777777" w:rsidR="009C190E" w:rsidRPr="00E40892" w:rsidRDefault="009C190E" w:rsidP="00E40892">
      <w:pPr>
        <w:pStyle w:val="ListParagraph"/>
        <w:kinsoku w:val="0"/>
        <w:overflowPunct w:val="0"/>
        <w:autoSpaceDE w:val="0"/>
        <w:autoSpaceDN w:val="0"/>
        <w:adjustRightInd w:val="0"/>
        <w:ind w:left="0"/>
        <w:jc w:val="both"/>
        <w:outlineLvl w:val="0"/>
        <w:rPr>
          <w:rFonts w:ascii="Arial" w:hAnsi="Arial" w:cs="Arial"/>
          <w:b/>
          <w:bCs/>
          <w:sz w:val="22"/>
          <w:szCs w:val="22"/>
        </w:rPr>
      </w:pPr>
      <w:r w:rsidRPr="00E40892">
        <w:rPr>
          <w:rFonts w:ascii="Arial" w:hAnsi="Arial" w:cs="Arial"/>
          <w:b/>
          <w:bCs/>
          <w:sz w:val="22"/>
          <w:szCs w:val="22"/>
        </w:rPr>
        <w:t>106.3.2.97.6  Report Form</w:t>
      </w:r>
    </w:p>
    <w:p w14:paraId="4B370AC8" w14:textId="279AC8BB" w:rsidR="009C190E" w:rsidRPr="00E40892" w:rsidRDefault="009C190E" w:rsidP="00E40892">
      <w:pPr>
        <w:pBdr>
          <w:top w:val="single" w:sz="2" w:space="0" w:color="E5E7EB"/>
          <w:left w:val="single" w:sz="2" w:space="0" w:color="E5E7EB"/>
          <w:bottom w:val="single" w:sz="2" w:space="0" w:color="E5E7EB"/>
          <w:right w:val="single" w:sz="2" w:space="0" w:color="E5E7EB"/>
        </w:pBdr>
        <w:jc w:val="both"/>
        <w:rPr>
          <w:rFonts w:ascii="Arial" w:hAnsi="Arial" w:cs="Arial"/>
          <w:color w:val="374151"/>
          <w:sz w:val="22"/>
          <w:szCs w:val="22"/>
        </w:rPr>
      </w:pPr>
      <w:r w:rsidRPr="00E40892">
        <w:rPr>
          <w:rFonts w:ascii="Arial" w:hAnsi="Arial" w:cs="Arial"/>
          <w:sz w:val="22"/>
          <w:szCs w:val="22"/>
        </w:rPr>
        <w:t xml:space="preserve">An excel spreadsheet for calculating surface resistivity testing can be found </w:t>
      </w:r>
      <w:r w:rsidRPr="00E40892">
        <w:rPr>
          <w:rFonts w:ascii="Arial" w:hAnsi="Arial" w:cs="Arial"/>
          <w:color w:val="374151"/>
          <w:sz w:val="22"/>
          <w:szCs w:val="22"/>
        </w:rPr>
        <w:t xml:space="preserve">on MoDOT’s “Forms for Contractor Use” page on MoDOT’s website - </w:t>
      </w:r>
      <w:hyperlink r:id="rId22" w:history="1">
        <w:r w:rsidRPr="00E40892">
          <w:rPr>
            <w:rStyle w:val="Hyperlink"/>
            <w:rFonts w:ascii="Arial" w:hAnsi="Arial" w:cs="Arial"/>
            <w:sz w:val="22"/>
            <w:szCs w:val="22"/>
          </w:rPr>
          <w:t>Forms for Contractor Use | Missouri Department of Transportation</w:t>
        </w:r>
      </w:hyperlink>
      <w:r w:rsidRPr="00E40892">
        <w:rPr>
          <w:rFonts w:ascii="Arial" w:hAnsi="Arial" w:cs="Arial"/>
          <w:sz w:val="22"/>
          <w:szCs w:val="22"/>
        </w:rPr>
        <w:t>.</w:t>
      </w:r>
    </w:p>
    <w:p w14:paraId="126C61D5" w14:textId="77777777" w:rsidR="00AA53B1" w:rsidRDefault="00AA53B1">
      <w:pPr>
        <w:jc w:val="both"/>
        <w:rPr>
          <w:rFonts w:ascii="Arial" w:hAnsi="Arial" w:cs="Arial"/>
          <w:b/>
          <w:bCs/>
          <w:sz w:val="22"/>
          <w:szCs w:val="22"/>
        </w:rPr>
      </w:pPr>
    </w:p>
    <w:p w14:paraId="4BB1076D" w14:textId="77777777" w:rsidR="00F4408F" w:rsidRDefault="00F4408F">
      <w:pPr>
        <w:jc w:val="both"/>
        <w:rPr>
          <w:rFonts w:ascii="Arial" w:hAnsi="Arial" w:cs="Arial"/>
          <w:b/>
          <w:bCs/>
          <w:sz w:val="22"/>
          <w:szCs w:val="22"/>
        </w:rPr>
      </w:pPr>
    </w:p>
    <w:p w14:paraId="3DE10A6F" w14:textId="6CEFC5D0" w:rsidR="0022247E" w:rsidRPr="00500F0B" w:rsidRDefault="0022247E" w:rsidP="0022247E">
      <w:pPr>
        <w:rPr>
          <w:rFonts w:ascii="Arial" w:hAnsi="Arial" w:cs="Arial"/>
          <w:b/>
          <w:bCs/>
          <w:sz w:val="22"/>
          <w:szCs w:val="22"/>
        </w:rPr>
      </w:pPr>
      <w:r>
        <w:rPr>
          <w:rFonts w:ascii="Arial" w:hAnsi="Arial" w:cs="Arial"/>
          <w:b/>
          <w:bCs/>
          <w:snapToGrid w:val="0"/>
          <w:color w:val="000000"/>
          <w:sz w:val="22"/>
          <w:szCs w:val="22"/>
        </w:rPr>
        <w:t>6</w:t>
      </w:r>
      <w:r w:rsidRPr="00034915">
        <w:rPr>
          <w:rFonts w:ascii="Arial" w:hAnsi="Arial" w:cs="Arial"/>
          <w:b/>
          <w:bCs/>
          <w:snapToGrid w:val="0"/>
          <w:color w:val="000000"/>
          <w:sz w:val="22"/>
          <w:szCs w:val="22"/>
        </w:rPr>
        <w:t xml:space="preserve">.0 </w:t>
      </w:r>
      <w:r>
        <w:rPr>
          <w:rFonts w:ascii="Arial" w:hAnsi="Arial" w:cs="Arial"/>
          <w:b/>
          <w:bCs/>
          <w:snapToGrid w:val="0"/>
          <w:color w:val="000000"/>
          <w:sz w:val="22"/>
          <w:szCs w:val="22"/>
        </w:rPr>
        <w:t xml:space="preserve"> </w:t>
      </w:r>
      <w:r w:rsidRPr="00500F0B">
        <w:rPr>
          <w:rFonts w:ascii="Arial" w:hAnsi="Arial" w:cs="Arial"/>
          <w:b/>
          <w:bCs/>
          <w:sz w:val="22"/>
          <w:szCs w:val="22"/>
        </w:rPr>
        <w:t>TM-9</w:t>
      </w:r>
      <w:r>
        <w:rPr>
          <w:rFonts w:ascii="Arial" w:hAnsi="Arial" w:cs="Arial"/>
          <w:b/>
          <w:bCs/>
          <w:sz w:val="22"/>
          <w:szCs w:val="22"/>
        </w:rPr>
        <w:t>8</w:t>
      </w:r>
    </w:p>
    <w:p w14:paraId="7D5A25F4" w14:textId="77777777" w:rsidR="0022247E" w:rsidRPr="00034915" w:rsidRDefault="0022247E" w:rsidP="00F81326">
      <w:pPr>
        <w:rPr>
          <w:rFonts w:ascii="Arial" w:hAnsi="Arial" w:cs="Arial"/>
          <w:b/>
          <w:bCs/>
          <w:snapToGrid w:val="0"/>
          <w:color w:val="000000"/>
          <w:sz w:val="22"/>
          <w:szCs w:val="22"/>
        </w:rPr>
      </w:pPr>
    </w:p>
    <w:p w14:paraId="78D63603" w14:textId="77777777" w:rsidR="00463FF1" w:rsidRDefault="00463FF1" w:rsidP="00E40892">
      <w:pPr>
        <w:jc w:val="both"/>
        <w:rPr>
          <w:rFonts w:ascii="Arial" w:eastAsia="Aptos" w:hAnsi="Arial" w:cs="Arial"/>
          <w:b/>
          <w:bCs/>
          <w:kern w:val="2"/>
          <w:sz w:val="22"/>
          <w:szCs w:val="22"/>
          <w14:ligatures w14:val="standardContextual"/>
        </w:rPr>
      </w:pPr>
      <w:r w:rsidRPr="00E40892">
        <w:rPr>
          <w:rFonts w:ascii="Arial" w:eastAsia="Aptos" w:hAnsi="Arial" w:cs="Arial"/>
          <w:b/>
          <w:bCs/>
          <w:kern w:val="2"/>
          <w:sz w:val="22"/>
          <w:szCs w:val="22"/>
          <w14:ligatures w14:val="standardContextual"/>
        </w:rPr>
        <w:t>106.3.2.98  TM-98, Making and Curing Concrete Test Specimens in the Field</w:t>
      </w:r>
    </w:p>
    <w:p w14:paraId="6CE6813E" w14:textId="77777777" w:rsidR="00F66D68" w:rsidRPr="00E40892" w:rsidRDefault="00F66D68" w:rsidP="00E40892">
      <w:pPr>
        <w:jc w:val="both"/>
        <w:rPr>
          <w:rFonts w:ascii="Arial" w:eastAsia="Aptos" w:hAnsi="Arial" w:cs="Arial"/>
          <w:b/>
          <w:bCs/>
          <w:kern w:val="2"/>
          <w:sz w:val="22"/>
          <w:szCs w:val="22"/>
          <w14:ligatures w14:val="standardContextual"/>
        </w:rPr>
      </w:pPr>
    </w:p>
    <w:p w14:paraId="6E15670D" w14:textId="77777777" w:rsidR="002C2A89" w:rsidRPr="00E61FC4" w:rsidRDefault="00463FF1" w:rsidP="002C2A89">
      <w:pPr>
        <w:rPr>
          <w:rFonts w:ascii="Arial" w:hAnsi="Arial" w:cs="Arial"/>
          <w:sz w:val="22"/>
          <w:szCs w:val="22"/>
        </w:rPr>
      </w:pPr>
      <w:bookmarkStart w:id="10" w:name="_Hlk198131691"/>
      <w:r w:rsidRPr="00463FF1">
        <w:rPr>
          <w:rFonts w:ascii="Arial" w:eastAsia="Aptos" w:hAnsi="Arial" w:cs="Arial"/>
          <w:b/>
          <w:bCs/>
          <w:kern w:val="2"/>
          <w:sz w:val="22"/>
          <w:szCs w:val="22"/>
          <w14:ligatures w14:val="standardContextual"/>
        </w:rPr>
        <w:t xml:space="preserve">Scope.  </w:t>
      </w:r>
      <w:r w:rsidR="002C2A89" w:rsidRPr="00E61FC4">
        <w:rPr>
          <w:rFonts w:ascii="Arial" w:hAnsi="Arial" w:cs="Arial"/>
          <w:sz w:val="22"/>
          <w:szCs w:val="22"/>
        </w:rPr>
        <w:t>This test method provides a revised curing process for field-fabricated cylinders and roadway-extracted cores to better represent longer</w:t>
      </w:r>
      <w:r w:rsidR="002C2A89" w:rsidRPr="00E61FC4">
        <w:rPr>
          <w:rFonts w:ascii="Arial" w:hAnsi="Arial" w:cs="Arial"/>
          <w:sz w:val="22"/>
          <w:szCs w:val="22"/>
        </w:rPr>
        <w:noBreakHyphen/>
        <w:t>term strength and surface resistivity, while still adhering to the 28</w:t>
      </w:r>
      <w:r w:rsidR="002C2A89" w:rsidRPr="00E61FC4">
        <w:rPr>
          <w:rFonts w:ascii="Arial" w:hAnsi="Arial" w:cs="Arial"/>
          <w:sz w:val="22"/>
          <w:szCs w:val="22"/>
        </w:rPr>
        <w:noBreakHyphen/>
        <w:t>day testing period.  The initial, intermediate and final curing process is also outlined in MoDOT TM-97, Surface Resistivity Indication of Concrete’s Ability to Resist Chloride Ion Penetration for Cylinders and Cores.</w:t>
      </w:r>
    </w:p>
    <w:p w14:paraId="2D12E08B" w14:textId="461F6019" w:rsidR="00F81326" w:rsidRDefault="00F81326">
      <w:pPr>
        <w:jc w:val="both"/>
        <w:rPr>
          <w:rFonts w:ascii="Arial" w:eastAsia="Aptos" w:hAnsi="Arial" w:cs="Arial"/>
          <w:kern w:val="2"/>
          <w:sz w:val="22"/>
          <w:szCs w:val="22"/>
          <w14:ligatures w14:val="standardContextual"/>
        </w:rPr>
      </w:pPr>
    </w:p>
    <w:p w14:paraId="7BC34C0A" w14:textId="77777777" w:rsidR="00714F0D" w:rsidRPr="00E61FC4" w:rsidRDefault="00714F0D" w:rsidP="00714F0D">
      <w:pPr>
        <w:rPr>
          <w:rFonts w:ascii="Arial" w:hAnsi="Arial" w:cs="Arial"/>
          <w:sz w:val="22"/>
          <w:szCs w:val="22"/>
        </w:rPr>
      </w:pPr>
      <w:r w:rsidRPr="00E61FC4">
        <w:rPr>
          <w:rFonts w:ascii="Arial" w:hAnsi="Arial" w:cs="Arial"/>
          <w:sz w:val="22"/>
          <w:szCs w:val="22"/>
        </w:rPr>
        <w:t>A calcium hydroxide-saturated conditioning solution (CHSCS) shall be used for the initial, intermediate and final curing process.  The CHSCS shall consist of the following chemicals and concentrations:</w:t>
      </w:r>
    </w:p>
    <w:p w14:paraId="0E491851" w14:textId="77777777" w:rsidR="00714F0D" w:rsidRPr="00E61FC4" w:rsidRDefault="00714F0D" w:rsidP="00714F0D">
      <w:pPr>
        <w:rPr>
          <w:rFonts w:ascii="Arial" w:hAnsi="Arial" w:cs="Arial"/>
          <w:sz w:val="22"/>
          <w:szCs w:val="22"/>
        </w:rPr>
      </w:pPr>
    </w:p>
    <w:p w14:paraId="2536987F" w14:textId="77777777" w:rsidR="00714F0D" w:rsidRPr="00E61FC4" w:rsidRDefault="00714F0D" w:rsidP="00714F0D">
      <w:pPr>
        <w:rPr>
          <w:rFonts w:ascii="Arial" w:hAnsi="Arial" w:cs="Arial"/>
          <w:sz w:val="22"/>
          <w:szCs w:val="22"/>
        </w:rPr>
      </w:pPr>
      <w:r w:rsidRPr="00E61FC4">
        <w:rPr>
          <w:rFonts w:ascii="Arial" w:hAnsi="Arial" w:cs="Arial"/>
          <w:sz w:val="22"/>
          <w:szCs w:val="22"/>
        </w:rPr>
        <w:t>Per Liter OR Gallon of Water</w:t>
      </w:r>
    </w:p>
    <w:p w14:paraId="3A84F509" w14:textId="77777777" w:rsidR="00714F0D" w:rsidRPr="00E61FC4" w:rsidRDefault="00714F0D" w:rsidP="00714F0D">
      <w:pPr>
        <w:rPr>
          <w:rFonts w:ascii="Arial" w:hAnsi="Arial" w:cs="Arial"/>
          <w:sz w:val="22"/>
          <w:szCs w:val="22"/>
        </w:rPr>
      </w:pPr>
      <w:r w:rsidRPr="00E61FC4">
        <w:rPr>
          <w:rFonts w:ascii="Arial" w:hAnsi="Arial" w:cs="Arial"/>
          <w:sz w:val="22"/>
          <w:szCs w:val="22"/>
        </w:rPr>
        <w:t>7.60 grams/Liter OR 28.8 grams/Gallon NaOH (Sodium Hydroxide)</w:t>
      </w:r>
    </w:p>
    <w:p w14:paraId="19B93D41" w14:textId="77777777" w:rsidR="00714F0D" w:rsidRPr="00E61FC4" w:rsidRDefault="00714F0D" w:rsidP="00714F0D">
      <w:pPr>
        <w:rPr>
          <w:rFonts w:ascii="Arial" w:hAnsi="Arial" w:cs="Arial"/>
          <w:sz w:val="22"/>
          <w:szCs w:val="22"/>
        </w:rPr>
      </w:pPr>
      <w:r w:rsidRPr="00E61FC4">
        <w:rPr>
          <w:rFonts w:ascii="Arial" w:hAnsi="Arial" w:cs="Arial"/>
          <w:sz w:val="22"/>
          <w:szCs w:val="22"/>
        </w:rPr>
        <w:t>10.64 grams/Liter OR 40.3 grams/Gallon KOH (Potassium Hydroxide)</w:t>
      </w:r>
    </w:p>
    <w:p w14:paraId="726F9810" w14:textId="77777777" w:rsidR="00714F0D" w:rsidRPr="00E61FC4" w:rsidRDefault="00714F0D" w:rsidP="00714F0D">
      <w:pPr>
        <w:rPr>
          <w:rFonts w:ascii="Arial" w:hAnsi="Arial" w:cs="Arial"/>
          <w:sz w:val="22"/>
          <w:szCs w:val="22"/>
        </w:rPr>
      </w:pPr>
      <w:r w:rsidRPr="00E61FC4">
        <w:rPr>
          <w:rFonts w:ascii="Arial" w:hAnsi="Arial" w:cs="Arial"/>
          <w:sz w:val="22"/>
          <w:szCs w:val="22"/>
        </w:rPr>
        <w:t>2.00 grams/Liter OR 7.6 grams/Gallon Ca(OH)</w:t>
      </w:r>
      <w:r w:rsidRPr="00E61FC4">
        <w:rPr>
          <w:rFonts w:ascii="Arial" w:hAnsi="Arial" w:cs="Arial"/>
          <w:sz w:val="22"/>
          <w:szCs w:val="22"/>
          <w:vertAlign w:val="subscript"/>
        </w:rPr>
        <w:t xml:space="preserve">2 </w:t>
      </w:r>
      <w:r w:rsidRPr="00E61FC4">
        <w:rPr>
          <w:rFonts w:ascii="Arial" w:hAnsi="Arial" w:cs="Arial"/>
          <w:sz w:val="22"/>
          <w:szCs w:val="22"/>
        </w:rPr>
        <w:t>(Calcium Hydroxide)</w:t>
      </w:r>
    </w:p>
    <w:p w14:paraId="3E299985" w14:textId="77777777" w:rsidR="00714F0D" w:rsidRPr="00E61FC4" w:rsidRDefault="00714F0D" w:rsidP="00714F0D">
      <w:pPr>
        <w:rPr>
          <w:rFonts w:ascii="Arial" w:hAnsi="Arial" w:cs="Arial"/>
          <w:sz w:val="22"/>
          <w:szCs w:val="22"/>
        </w:rPr>
      </w:pPr>
    </w:p>
    <w:p w14:paraId="5888554A" w14:textId="55086AE5" w:rsidR="009454EE" w:rsidRPr="00E40892" w:rsidRDefault="00714F0D" w:rsidP="00E40892">
      <w:pPr>
        <w:rPr>
          <w:rFonts w:ascii="Arial" w:hAnsi="Arial" w:cs="Arial"/>
          <w:sz w:val="22"/>
          <w:szCs w:val="22"/>
        </w:rPr>
      </w:pPr>
      <w:r w:rsidRPr="00E61FC4">
        <w:rPr>
          <w:rFonts w:ascii="Arial" w:hAnsi="Arial" w:cs="Arial"/>
          <w:sz w:val="22"/>
          <w:szCs w:val="22"/>
        </w:rPr>
        <w:t>Note: For a sample of three 4-in. by 8-in. specimens, a standard 5-gallon bucket with approximately 3.5 gallons of solution would use 13,250 grams of water, 102.6 grams of NaOH, 143.9 grams of KOH, and 27.0 grams of Ca(OH)</w:t>
      </w:r>
      <w:r w:rsidRPr="00E61FC4">
        <w:rPr>
          <w:rFonts w:ascii="Arial" w:hAnsi="Arial" w:cs="Arial"/>
          <w:sz w:val="22"/>
          <w:szCs w:val="22"/>
          <w:vertAlign w:val="subscript"/>
        </w:rPr>
        <w:t>2</w:t>
      </w:r>
      <w:r w:rsidRPr="00E61FC4">
        <w:rPr>
          <w:rFonts w:ascii="Arial" w:hAnsi="Arial" w:cs="Arial"/>
          <w:sz w:val="22"/>
          <w:szCs w:val="22"/>
        </w:rPr>
        <w:t xml:space="preserve"> as recommended.</w:t>
      </w:r>
    </w:p>
    <w:p w14:paraId="66153FAD" w14:textId="77777777" w:rsidR="009454EE" w:rsidRPr="00E40892" w:rsidRDefault="009454EE" w:rsidP="00E40892">
      <w:pPr>
        <w:jc w:val="both"/>
        <w:rPr>
          <w:rFonts w:ascii="Arial" w:eastAsia="Aptos" w:hAnsi="Arial" w:cs="Arial"/>
          <w:kern w:val="2"/>
          <w:sz w:val="22"/>
          <w:szCs w:val="22"/>
          <w14:ligatures w14:val="standardContextual"/>
        </w:rPr>
      </w:pPr>
    </w:p>
    <w:p w14:paraId="3DB3C0A6" w14:textId="638F661D" w:rsidR="00463FF1" w:rsidRDefault="00463FF1" w:rsidP="00E40892">
      <w:pPr>
        <w:jc w:val="both"/>
        <w:rPr>
          <w:rFonts w:ascii="Arial" w:eastAsia="Aptos" w:hAnsi="Arial" w:cs="Arial"/>
          <w:kern w:val="2"/>
          <w:sz w:val="22"/>
          <w:szCs w:val="22"/>
          <w14:ligatures w14:val="standardContextual"/>
        </w:rPr>
      </w:pPr>
      <w:bookmarkStart w:id="11" w:name="_Hlk198131878"/>
      <w:bookmarkEnd w:id="10"/>
      <w:r w:rsidRPr="00E40892">
        <w:rPr>
          <w:rFonts w:ascii="Arial" w:eastAsia="Aptos" w:hAnsi="Arial" w:cs="Arial"/>
          <w:b/>
          <w:bCs/>
          <w:kern w:val="2"/>
          <w:sz w:val="22"/>
          <w:szCs w:val="22"/>
          <w14:ligatures w14:val="standardContextual"/>
        </w:rPr>
        <w:t>106.3.2.98.1  Procedure</w:t>
      </w:r>
      <w:r w:rsidR="00137F9C">
        <w:rPr>
          <w:rFonts w:ascii="Arial" w:eastAsia="Aptos" w:hAnsi="Arial" w:cs="Arial"/>
          <w:b/>
          <w:bCs/>
          <w:kern w:val="2"/>
          <w:sz w:val="22"/>
          <w:szCs w:val="22"/>
          <w14:ligatures w14:val="standardContextual"/>
        </w:rPr>
        <w:t xml:space="preserve"> for </w:t>
      </w:r>
      <w:r w:rsidR="00137F9C" w:rsidRPr="00E61FC4">
        <w:rPr>
          <w:rFonts w:ascii="Arial" w:hAnsi="Arial" w:cs="Arial"/>
          <w:b/>
          <w:bCs/>
          <w:sz w:val="22"/>
          <w:szCs w:val="22"/>
        </w:rPr>
        <w:t>Fabricated Cylinders</w:t>
      </w:r>
      <w:r w:rsidRPr="00E40892">
        <w:rPr>
          <w:rFonts w:ascii="Arial" w:eastAsia="Aptos" w:hAnsi="Arial" w:cs="Arial"/>
          <w:b/>
          <w:bCs/>
          <w:kern w:val="2"/>
          <w:sz w:val="22"/>
          <w:szCs w:val="22"/>
          <w14:ligatures w14:val="standardContextual"/>
        </w:rPr>
        <w:t>.</w:t>
      </w:r>
      <w:r w:rsidRPr="00E40892">
        <w:rPr>
          <w:rFonts w:ascii="Arial" w:eastAsia="Aptos" w:hAnsi="Arial" w:cs="Arial"/>
          <w:kern w:val="2"/>
          <w:sz w:val="22"/>
          <w:szCs w:val="22"/>
          <w14:ligatures w14:val="standardContextual"/>
        </w:rPr>
        <w:t xml:space="preserve">  AASHTO R 100, Making and Curing Concrete Test Specimens in the Field shall be followed except as noted herein.</w:t>
      </w:r>
    </w:p>
    <w:p w14:paraId="7209B87F" w14:textId="77777777" w:rsidR="00B96AB4" w:rsidRPr="00E40892" w:rsidRDefault="00B96AB4" w:rsidP="00E40892">
      <w:pPr>
        <w:jc w:val="both"/>
        <w:rPr>
          <w:rFonts w:ascii="Arial" w:eastAsia="Aptos" w:hAnsi="Arial" w:cs="Arial"/>
          <w:kern w:val="2"/>
          <w:sz w:val="22"/>
          <w:szCs w:val="22"/>
          <w14:ligatures w14:val="standardContextual"/>
        </w:rPr>
      </w:pPr>
    </w:p>
    <w:p w14:paraId="33F27B92" w14:textId="61FF1B4B" w:rsidR="00463FF1" w:rsidRDefault="00463FF1">
      <w:pPr>
        <w:jc w:val="both"/>
        <w:rPr>
          <w:rFonts w:ascii="Arial" w:eastAsia="Aptos" w:hAnsi="Arial" w:cs="Arial"/>
          <w:sz w:val="22"/>
          <w:szCs w:val="22"/>
          <w14:ligatures w14:val="standardContextual"/>
        </w:rPr>
      </w:pPr>
      <w:r w:rsidRPr="00E40892">
        <w:rPr>
          <w:rFonts w:ascii="Arial" w:eastAsia="Aptos" w:hAnsi="Arial" w:cs="Arial"/>
          <w:kern w:val="2"/>
          <w:sz w:val="22"/>
          <w:szCs w:val="22"/>
          <w14:ligatures w14:val="standardContextual"/>
        </w:rPr>
        <w:t>Revise AASTHO R 100</w:t>
      </w:r>
      <w:bookmarkStart w:id="12" w:name="_Hlk201141909"/>
      <w:r w:rsidRPr="00E40892">
        <w:rPr>
          <w:rFonts w:ascii="Arial" w:eastAsia="Aptos" w:hAnsi="Arial" w:cs="Arial"/>
          <w:sz w:val="22"/>
          <w:szCs w:val="22"/>
          <w14:ligatures w14:val="standardContextual"/>
        </w:rPr>
        <w:t xml:space="preserve"> as follows:</w:t>
      </w:r>
    </w:p>
    <w:p w14:paraId="4BADF038" w14:textId="77777777" w:rsidR="006C6975" w:rsidRDefault="006C6975">
      <w:pPr>
        <w:jc w:val="both"/>
        <w:rPr>
          <w:rFonts w:ascii="Arial" w:eastAsia="Aptos" w:hAnsi="Arial" w:cs="Arial"/>
          <w:sz w:val="22"/>
          <w:szCs w:val="22"/>
          <w14:ligatures w14:val="standardContextual"/>
        </w:rPr>
      </w:pPr>
    </w:p>
    <w:p w14:paraId="1EBC984E" w14:textId="4A6807BD" w:rsidR="006C6975" w:rsidRDefault="006C6975" w:rsidP="00E40892">
      <w:pPr>
        <w:jc w:val="both"/>
        <w:rPr>
          <w:rFonts w:ascii="Arial" w:eastAsia="Aptos" w:hAnsi="Arial" w:cs="Arial"/>
          <w:sz w:val="22"/>
          <w:szCs w:val="22"/>
          <w14:ligatures w14:val="standardContextual"/>
        </w:rPr>
      </w:pPr>
      <w:r w:rsidRPr="00E61FC4">
        <w:rPr>
          <w:rFonts w:ascii="Arial" w:hAnsi="Arial" w:cs="Arial"/>
          <w:sz w:val="22"/>
          <w:szCs w:val="22"/>
        </w:rPr>
        <w:t>Revise Section 10.1.2 Initial Curing as follows</w:t>
      </w:r>
    </w:p>
    <w:p w14:paraId="3417902C" w14:textId="77777777" w:rsidR="00B96AB4" w:rsidRDefault="00B96AB4">
      <w:pPr>
        <w:jc w:val="both"/>
        <w:rPr>
          <w:rFonts w:ascii="Arial" w:eastAsia="Aptos" w:hAnsi="Arial" w:cs="Arial"/>
          <w:sz w:val="22"/>
          <w:szCs w:val="22"/>
          <w14:ligatures w14:val="standardContextual"/>
        </w:rPr>
      </w:pPr>
    </w:p>
    <w:p w14:paraId="5C54A959" w14:textId="2C966D93" w:rsidR="00742121" w:rsidRPr="00E61FC4" w:rsidRDefault="00742121" w:rsidP="00742121">
      <w:pPr>
        <w:rPr>
          <w:rFonts w:ascii="Arial" w:hAnsi="Arial" w:cs="Arial"/>
          <w:sz w:val="22"/>
          <w:szCs w:val="22"/>
        </w:rPr>
      </w:pPr>
      <w:r w:rsidRPr="00E61FC4">
        <w:rPr>
          <w:rFonts w:ascii="Arial" w:hAnsi="Arial" w:cs="Arial"/>
          <w:sz w:val="22"/>
          <w:szCs w:val="22"/>
        </w:rPr>
        <w:t>10.1.2  Initial Curing - Immediately after molding and finishing, the specimens shall be stored in a leak-proof container (i.e. bucket with water-tight lid) and completely submerged in CHSCS.  The specimen molds shall also have water-tight lids or be placed in a water-tight bag when submerged underwater.  The specimens shall be stored for a period up to 48 hours in a temperature from 16</w:t>
      </w:r>
      <w:r w:rsidR="00B26EEA" w:rsidRPr="00E61FC4">
        <w:rPr>
          <w:rFonts w:ascii="Arial" w:hAnsi="Arial" w:cs="Arial"/>
          <w:sz w:val="22"/>
          <w:szCs w:val="22"/>
        </w:rPr>
        <w:t>°</w:t>
      </w:r>
      <w:r w:rsidRPr="00E61FC4">
        <w:rPr>
          <w:rFonts w:ascii="Arial" w:hAnsi="Arial" w:cs="Arial"/>
          <w:sz w:val="22"/>
          <w:szCs w:val="22"/>
        </w:rPr>
        <w:t xml:space="preserve"> to 27</w:t>
      </w:r>
      <w:r w:rsidR="00B26EEA" w:rsidRPr="00E61FC4">
        <w:rPr>
          <w:rFonts w:ascii="Arial" w:hAnsi="Arial" w:cs="Arial"/>
          <w:sz w:val="22"/>
          <w:szCs w:val="22"/>
        </w:rPr>
        <w:t>°</w:t>
      </w:r>
      <w:r w:rsidRPr="00E61FC4">
        <w:rPr>
          <w:rFonts w:ascii="Arial" w:hAnsi="Arial" w:cs="Arial"/>
          <w:sz w:val="22"/>
          <w:szCs w:val="22"/>
          <w:vertAlign w:val="superscript"/>
        </w:rPr>
        <w:t xml:space="preserve"> </w:t>
      </w:r>
      <w:r w:rsidRPr="00E61FC4">
        <w:rPr>
          <w:rFonts w:ascii="Arial" w:hAnsi="Arial" w:cs="Arial"/>
          <w:sz w:val="22"/>
          <w:szCs w:val="22"/>
        </w:rPr>
        <w:t>C (60</w:t>
      </w:r>
      <w:r w:rsidR="00B26EEA" w:rsidRPr="00E61FC4">
        <w:rPr>
          <w:rFonts w:ascii="Arial" w:hAnsi="Arial" w:cs="Arial"/>
          <w:sz w:val="22"/>
          <w:szCs w:val="22"/>
        </w:rPr>
        <w:t>°</w:t>
      </w:r>
      <w:r w:rsidRPr="00E61FC4">
        <w:rPr>
          <w:rFonts w:ascii="Arial" w:hAnsi="Arial" w:cs="Arial"/>
          <w:sz w:val="22"/>
          <w:szCs w:val="22"/>
        </w:rPr>
        <w:t xml:space="preserve"> to 80</w:t>
      </w:r>
      <w:r w:rsidR="00B26EEA" w:rsidRPr="00E61FC4">
        <w:rPr>
          <w:rFonts w:ascii="Arial" w:hAnsi="Arial" w:cs="Arial"/>
          <w:sz w:val="22"/>
          <w:szCs w:val="22"/>
        </w:rPr>
        <w:t>°</w:t>
      </w:r>
      <w:r w:rsidRPr="00E61FC4">
        <w:rPr>
          <w:rFonts w:ascii="Arial" w:hAnsi="Arial" w:cs="Arial"/>
          <w:sz w:val="22"/>
          <w:szCs w:val="22"/>
          <w:vertAlign w:val="superscript"/>
        </w:rPr>
        <w:t xml:space="preserve"> </w:t>
      </w:r>
      <w:r w:rsidRPr="00E61FC4">
        <w:rPr>
          <w:rFonts w:ascii="Arial" w:hAnsi="Arial" w:cs="Arial"/>
          <w:sz w:val="22"/>
          <w:szCs w:val="22"/>
        </w:rPr>
        <w:t>F) completely submerged in CHSCS within the container.  The container(s) shall be moved to a storage location that is level to within 20 mm/m (1/4 in./ft.) and are free from vibration.  Follow the remaining initial curing procedure in accordance with AASHTO R 100, Section 10.1.2.</w:t>
      </w:r>
    </w:p>
    <w:p w14:paraId="36F1971F" w14:textId="77777777" w:rsidR="00742121" w:rsidRPr="00E61FC4" w:rsidRDefault="00742121" w:rsidP="00742121">
      <w:pPr>
        <w:rPr>
          <w:rFonts w:ascii="Arial" w:hAnsi="Arial" w:cs="Arial"/>
          <w:sz w:val="22"/>
          <w:szCs w:val="22"/>
        </w:rPr>
      </w:pPr>
    </w:p>
    <w:p w14:paraId="6D3F474B" w14:textId="77777777" w:rsidR="00742121" w:rsidRPr="00E61FC4" w:rsidRDefault="00742121" w:rsidP="00742121">
      <w:pPr>
        <w:rPr>
          <w:rFonts w:ascii="Arial" w:hAnsi="Arial" w:cs="Arial"/>
          <w:sz w:val="22"/>
          <w:szCs w:val="22"/>
        </w:rPr>
      </w:pPr>
      <w:r w:rsidRPr="00E61FC4">
        <w:rPr>
          <w:rFonts w:ascii="Arial" w:hAnsi="Arial" w:cs="Arial"/>
          <w:sz w:val="22"/>
          <w:szCs w:val="22"/>
        </w:rPr>
        <w:t>Add Section 10.1.2.1 Intermediate Curing for Cylinders.</w:t>
      </w:r>
    </w:p>
    <w:p w14:paraId="44D6AC4B" w14:textId="77777777" w:rsidR="00742121" w:rsidRPr="00E40892" w:rsidRDefault="00742121" w:rsidP="00E40892">
      <w:pPr>
        <w:jc w:val="both"/>
        <w:rPr>
          <w:rFonts w:ascii="Arial" w:eastAsia="Aptos" w:hAnsi="Arial" w:cs="Arial"/>
          <w:sz w:val="22"/>
          <w:szCs w:val="22"/>
          <w14:ligatures w14:val="standardContextual"/>
        </w:rPr>
      </w:pPr>
    </w:p>
    <w:bookmarkEnd w:id="12"/>
    <w:p w14:paraId="787B4CA7" w14:textId="276CB12E" w:rsidR="00463FF1" w:rsidRDefault="00463FF1" w:rsidP="00E40892">
      <w:pPr>
        <w:jc w:val="both"/>
        <w:rPr>
          <w:rFonts w:ascii="Arial" w:eastAsia="Aptos" w:hAnsi="Arial" w:cs="Arial"/>
          <w:sz w:val="22"/>
          <w:szCs w:val="22"/>
          <w14:ligatures w14:val="standardContextual"/>
        </w:rPr>
      </w:pPr>
      <w:r w:rsidRPr="00E40892">
        <w:rPr>
          <w:rFonts w:ascii="Arial" w:eastAsia="Aptos" w:hAnsi="Arial" w:cs="Arial"/>
          <w:kern w:val="2"/>
          <w:sz w:val="22"/>
          <w:szCs w:val="22"/>
          <w14:ligatures w14:val="standardContextual"/>
        </w:rPr>
        <w:t>10.1.2.1</w:t>
      </w:r>
      <w:r w:rsidR="00B61C28">
        <w:rPr>
          <w:rFonts w:ascii="Arial" w:eastAsia="Aptos" w:hAnsi="Arial" w:cs="Arial"/>
          <w:kern w:val="2"/>
          <w:sz w:val="22"/>
          <w:szCs w:val="22"/>
          <w14:ligatures w14:val="standardContextual"/>
        </w:rPr>
        <w:t xml:space="preserve"> </w:t>
      </w:r>
      <w:r w:rsidRPr="00E40892">
        <w:rPr>
          <w:rFonts w:ascii="Arial" w:eastAsia="Aptos" w:hAnsi="Arial" w:cs="Arial"/>
          <w:kern w:val="2"/>
          <w:sz w:val="22"/>
          <w:szCs w:val="22"/>
          <w14:ligatures w14:val="standardContextual"/>
        </w:rPr>
        <w:t xml:space="preserve"> </w:t>
      </w:r>
      <w:r w:rsidR="00173FB8" w:rsidRPr="00E61FC4">
        <w:rPr>
          <w:rFonts w:ascii="Arial" w:hAnsi="Arial" w:cs="Arial"/>
          <w:sz w:val="22"/>
          <w:szCs w:val="22"/>
        </w:rPr>
        <w:t>Intermediate Curing for Cylinders</w:t>
      </w:r>
      <w:r w:rsidR="00820584" w:rsidRPr="00E61FC4">
        <w:rPr>
          <w:rFonts w:ascii="Arial" w:hAnsi="Arial" w:cs="Arial"/>
          <w:sz w:val="22"/>
          <w:szCs w:val="22"/>
        </w:rPr>
        <w:t xml:space="preserve"> - </w:t>
      </w:r>
      <w:r w:rsidR="00173FB8" w:rsidRPr="00E61FC4">
        <w:rPr>
          <w:rFonts w:ascii="Arial" w:hAnsi="Arial" w:cs="Arial"/>
          <w:sz w:val="22"/>
          <w:szCs w:val="22"/>
        </w:rPr>
        <w:t>On completion of initial curing and within 30 minutes after removing the molds, clearly label the specimens with appropriate identification and then cure specimens in the CHSCS while always maintaining their surface at a temperature of 23 +/- 2° C (73.5 +/- 3.5° F) using water storage tanks or the buckets/containers in moist rooms complying with the requirements of Specification M 201.  Intermediate curing shall be done for a total cure time of 7-days from date of specimen fabrication.</w:t>
      </w:r>
    </w:p>
    <w:p w14:paraId="204D9B8A" w14:textId="77777777" w:rsidR="00B96AB4" w:rsidRPr="00E40892" w:rsidRDefault="00B96AB4" w:rsidP="00E40892">
      <w:pPr>
        <w:jc w:val="both"/>
        <w:rPr>
          <w:rFonts w:ascii="Arial" w:eastAsia="Aptos" w:hAnsi="Arial" w:cs="Arial"/>
          <w:sz w:val="22"/>
          <w:szCs w:val="22"/>
          <w14:ligatures w14:val="standardContextual"/>
        </w:rPr>
      </w:pPr>
    </w:p>
    <w:p w14:paraId="2D38A0D9" w14:textId="77777777" w:rsidR="00463FF1" w:rsidRDefault="00463FF1" w:rsidP="00E40892">
      <w:pPr>
        <w:jc w:val="both"/>
        <w:rPr>
          <w:rFonts w:ascii="Arial" w:eastAsia="Aptos" w:hAnsi="Arial" w:cs="Arial"/>
          <w:sz w:val="22"/>
          <w:szCs w:val="22"/>
          <w14:ligatures w14:val="standardContextual"/>
        </w:rPr>
      </w:pPr>
      <w:r w:rsidRPr="00E40892">
        <w:rPr>
          <w:rFonts w:ascii="Arial" w:eastAsia="Aptos" w:hAnsi="Arial" w:cs="Arial"/>
          <w:sz w:val="22"/>
          <w:szCs w:val="22"/>
          <w14:ligatures w14:val="standardContextual"/>
        </w:rPr>
        <w:t>Revise AASHTO R 100, Section 10.1.3 - Final Curing as follows:</w:t>
      </w:r>
    </w:p>
    <w:p w14:paraId="13C6518C" w14:textId="77777777" w:rsidR="00F81326" w:rsidRPr="00E40892" w:rsidRDefault="00F81326" w:rsidP="00E40892">
      <w:pPr>
        <w:jc w:val="both"/>
        <w:rPr>
          <w:rFonts w:ascii="Arial" w:eastAsia="Aptos" w:hAnsi="Arial" w:cs="Arial"/>
          <w:sz w:val="22"/>
          <w:szCs w:val="22"/>
          <w14:ligatures w14:val="standardContextual"/>
        </w:rPr>
      </w:pPr>
    </w:p>
    <w:p w14:paraId="707F7A2C" w14:textId="490AE1BF" w:rsidR="00463FF1" w:rsidRDefault="00463FF1" w:rsidP="00E40892">
      <w:pPr>
        <w:jc w:val="both"/>
        <w:rPr>
          <w:rFonts w:ascii="Arial" w:eastAsia="Aptos" w:hAnsi="Arial" w:cs="Arial"/>
          <w:sz w:val="22"/>
          <w:szCs w:val="22"/>
          <w14:ligatures w14:val="standardContextual"/>
        </w:rPr>
      </w:pPr>
      <w:r w:rsidRPr="00E40892">
        <w:rPr>
          <w:rFonts w:ascii="Arial" w:eastAsia="Aptos" w:hAnsi="Arial" w:cs="Arial"/>
          <w:sz w:val="22"/>
          <w:szCs w:val="22"/>
          <w14:ligatures w14:val="standardContextual"/>
        </w:rPr>
        <w:lastRenderedPageBreak/>
        <w:t>10.1.3  Final Curing.</w:t>
      </w:r>
    </w:p>
    <w:p w14:paraId="3E3CCB26" w14:textId="77777777" w:rsidR="00F81326" w:rsidRPr="00E40892" w:rsidRDefault="00F81326" w:rsidP="00E40892">
      <w:pPr>
        <w:jc w:val="both"/>
        <w:rPr>
          <w:rFonts w:ascii="Arial" w:eastAsia="Aptos" w:hAnsi="Arial" w:cs="Arial"/>
          <w:sz w:val="22"/>
          <w:szCs w:val="22"/>
          <w14:ligatures w14:val="standardContextual"/>
        </w:rPr>
      </w:pPr>
    </w:p>
    <w:bookmarkEnd w:id="11"/>
    <w:p w14:paraId="71E7048B" w14:textId="7AAA115C" w:rsidR="00E116AF" w:rsidRPr="00E61FC4" w:rsidRDefault="00E116AF" w:rsidP="00E116AF">
      <w:pPr>
        <w:rPr>
          <w:rFonts w:ascii="Arial" w:hAnsi="Arial" w:cs="Arial"/>
          <w:sz w:val="22"/>
          <w:szCs w:val="22"/>
        </w:rPr>
      </w:pPr>
      <w:r w:rsidRPr="00E61FC4">
        <w:rPr>
          <w:rFonts w:ascii="Arial" w:hAnsi="Arial" w:cs="Arial"/>
          <w:sz w:val="22"/>
          <w:szCs w:val="22"/>
        </w:rPr>
        <w:t>10.1.3.1  Cylinders</w:t>
      </w:r>
      <w:r w:rsidR="00DA3432" w:rsidRPr="00E61FC4">
        <w:rPr>
          <w:rFonts w:ascii="Arial" w:hAnsi="Arial" w:cs="Arial"/>
          <w:sz w:val="22"/>
          <w:szCs w:val="22"/>
        </w:rPr>
        <w:t xml:space="preserve"> - </w:t>
      </w:r>
      <w:r w:rsidRPr="00E61FC4">
        <w:rPr>
          <w:rFonts w:ascii="Arial" w:hAnsi="Arial" w:cs="Arial"/>
          <w:sz w:val="22"/>
          <w:szCs w:val="22"/>
        </w:rPr>
        <w:t>After 7 days of intermediate curing, immerse the test specimens for 21 days in the CHSCS</w:t>
      </w:r>
      <w:r w:rsidRPr="00E61FC4" w:rsidDel="00554AC8">
        <w:rPr>
          <w:rFonts w:ascii="Arial" w:hAnsi="Arial" w:cs="Arial"/>
          <w:sz w:val="22"/>
          <w:szCs w:val="22"/>
        </w:rPr>
        <w:t xml:space="preserve"> </w:t>
      </w:r>
      <w:r w:rsidRPr="00E61FC4">
        <w:rPr>
          <w:rFonts w:ascii="Arial" w:hAnsi="Arial" w:cs="Arial"/>
          <w:sz w:val="22"/>
          <w:szCs w:val="22"/>
        </w:rPr>
        <w:t>at an elevated temperature of 100 +/- 3° F using water storage tanks.  After final curing and before surface resistivity or compressive strength testing, the specimens shall be returned to 23 +/- 2</w:t>
      </w:r>
      <w:bookmarkStart w:id="13" w:name="_Hlk201143413"/>
      <w:r w:rsidRPr="00E61FC4">
        <w:rPr>
          <w:rFonts w:ascii="Arial" w:hAnsi="Arial" w:cs="Arial"/>
          <w:sz w:val="22"/>
          <w:szCs w:val="22"/>
        </w:rPr>
        <w:t>°</w:t>
      </w:r>
      <w:bookmarkEnd w:id="13"/>
      <w:r w:rsidRPr="00E61FC4">
        <w:rPr>
          <w:rFonts w:ascii="Arial" w:hAnsi="Arial" w:cs="Arial"/>
          <w:sz w:val="22"/>
          <w:szCs w:val="22"/>
        </w:rPr>
        <w:t xml:space="preserve"> C (73.5 +/- 3.5° F) in the CHSCS using water storage tanks or moist rooms complying with the requirements of Specification M 201 for a minimum of 2 hours or when an acceptable test temperature is achieved.  When capping with sulfur mortar capping compounds, the ends of the cylinders shall be dry enough to preclude the formation of steam or foam pockets under or in the cap larger than 6 mm (1/4 in.) as described in T 231.  For a period not to exceed 3 hours immediately prior to test, standard curing temperature is not required, provided the CHSCS is maintained on the cylinders and ambient temperature is between 20° to 30° C (68° to 80° F).</w:t>
      </w:r>
    </w:p>
    <w:p w14:paraId="5A6050DA" w14:textId="77777777" w:rsidR="00B61C28" w:rsidRDefault="00B61C28" w:rsidP="00B96AB4">
      <w:pPr>
        <w:rPr>
          <w:rFonts w:ascii="Arial" w:hAnsi="Arial" w:cs="Arial"/>
          <w:sz w:val="22"/>
          <w:szCs w:val="22"/>
        </w:rPr>
      </w:pPr>
    </w:p>
    <w:p w14:paraId="713DB337" w14:textId="2E3863DB" w:rsidR="00B61C28" w:rsidRPr="00065023" w:rsidRDefault="00B61C28" w:rsidP="00B61C28">
      <w:pPr>
        <w:kinsoku w:val="0"/>
        <w:overflowPunct w:val="0"/>
        <w:autoSpaceDE w:val="0"/>
        <w:autoSpaceDN w:val="0"/>
        <w:adjustRightInd w:val="0"/>
        <w:outlineLvl w:val="0"/>
        <w:rPr>
          <w:rFonts w:ascii="Arial" w:hAnsi="Arial" w:cs="Arial"/>
          <w:sz w:val="22"/>
          <w:szCs w:val="22"/>
        </w:rPr>
      </w:pPr>
      <w:r w:rsidRPr="00E61FC4">
        <w:rPr>
          <w:rFonts w:ascii="Arial" w:hAnsi="Arial" w:cs="Arial"/>
          <w:b/>
          <w:bCs/>
          <w:sz w:val="22"/>
          <w:szCs w:val="22"/>
        </w:rPr>
        <w:t xml:space="preserve">106.3.2.98.2 </w:t>
      </w:r>
      <w:r>
        <w:rPr>
          <w:rFonts w:ascii="Arial" w:hAnsi="Arial" w:cs="Arial"/>
          <w:b/>
          <w:bCs/>
          <w:sz w:val="22"/>
          <w:szCs w:val="22"/>
        </w:rPr>
        <w:t xml:space="preserve"> </w:t>
      </w:r>
      <w:r w:rsidRPr="00E61FC4">
        <w:rPr>
          <w:rFonts w:ascii="Arial" w:hAnsi="Arial" w:cs="Arial"/>
          <w:b/>
          <w:bCs/>
          <w:sz w:val="22"/>
          <w:szCs w:val="22"/>
        </w:rPr>
        <w:t>Procedure for drilled cores.</w:t>
      </w:r>
      <w:r w:rsidRPr="00E61FC4">
        <w:rPr>
          <w:rFonts w:ascii="Arial" w:hAnsi="Arial" w:cs="Arial"/>
          <w:sz w:val="22"/>
          <w:szCs w:val="22"/>
        </w:rPr>
        <w:t xml:space="preserve">  The procedure for obtaining and testing drilled cores shall be in accordance with AASTHO T 24.  The curing process for drilled cores shall be followed</w:t>
      </w:r>
      <w:r w:rsidR="00C0732C">
        <w:rPr>
          <w:rFonts w:ascii="Arial" w:hAnsi="Arial" w:cs="Arial"/>
          <w:sz w:val="22"/>
          <w:szCs w:val="22"/>
        </w:rPr>
        <w:t>.</w:t>
      </w:r>
    </w:p>
    <w:p w14:paraId="671135AC" w14:textId="77777777" w:rsidR="00B61C28" w:rsidRPr="00065023" w:rsidRDefault="00B61C28" w:rsidP="00B61C28">
      <w:pPr>
        <w:kinsoku w:val="0"/>
        <w:overflowPunct w:val="0"/>
        <w:autoSpaceDE w:val="0"/>
        <w:autoSpaceDN w:val="0"/>
        <w:adjustRightInd w:val="0"/>
        <w:outlineLvl w:val="0"/>
        <w:rPr>
          <w:rFonts w:ascii="Arial" w:hAnsi="Arial" w:cs="Arial"/>
          <w:sz w:val="22"/>
          <w:szCs w:val="22"/>
        </w:rPr>
      </w:pPr>
    </w:p>
    <w:p w14:paraId="1A44E885" w14:textId="77777777" w:rsidR="00B61C28" w:rsidRPr="00065023" w:rsidRDefault="00B61C28" w:rsidP="00B61C28">
      <w:pPr>
        <w:kinsoku w:val="0"/>
        <w:overflowPunct w:val="0"/>
        <w:autoSpaceDE w:val="0"/>
        <w:autoSpaceDN w:val="0"/>
        <w:adjustRightInd w:val="0"/>
        <w:outlineLvl w:val="0"/>
        <w:rPr>
          <w:rFonts w:ascii="Arial" w:hAnsi="Arial" w:cs="Arial"/>
          <w:sz w:val="22"/>
          <w:szCs w:val="22"/>
        </w:rPr>
      </w:pPr>
      <w:r w:rsidRPr="00065023">
        <w:rPr>
          <w:rFonts w:ascii="Arial" w:hAnsi="Arial" w:cs="Arial"/>
          <w:sz w:val="22"/>
          <w:szCs w:val="22"/>
        </w:rPr>
        <w:t>Initial Curing – The initial curing of the cores occurs within the pavement and shall be extracted within 3 to 7-days of paving and a minimum compressive strength of 2000 psi.  The initial curing time shall be documented.</w:t>
      </w:r>
    </w:p>
    <w:p w14:paraId="6098F268" w14:textId="77777777" w:rsidR="00B61C28" w:rsidRPr="00065023" w:rsidRDefault="00B61C28" w:rsidP="00B61C28">
      <w:pPr>
        <w:kinsoku w:val="0"/>
        <w:overflowPunct w:val="0"/>
        <w:autoSpaceDE w:val="0"/>
        <w:autoSpaceDN w:val="0"/>
        <w:adjustRightInd w:val="0"/>
        <w:outlineLvl w:val="0"/>
        <w:rPr>
          <w:rFonts w:ascii="Arial" w:hAnsi="Arial" w:cs="Arial"/>
          <w:sz w:val="22"/>
          <w:szCs w:val="22"/>
        </w:rPr>
      </w:pPr>
    </w:p>
    <w:p w14:paraId="6698738B" w14:textId="77777777" w:rsidR="00B61C28" w:rsidRPr="00065023" w:rsidRDefault="00B61C28" w:rsidP="00B61C28">
      <w:pPr>
        <w:kinsoku w:val="0"/>
        <w:overflowPunct w:val="0"/>
        <w:autoSpaceDE w:val="0"/>
        <w:autoSpaceDN w:val="0"/>
        <w:adjustRightInd w:val="0"/>
        <w:outlineLvl w:val="0"/>
        <w:rPr>
          <w:rFonts w:ascii="Arial" w:hAnsi="Arial" w:cs="Arial"/>
          <w:sz w:val="22"/>
          <w:szCs w:val="22"/>
        </w:rPr>
      </w:pPr>
      <w:r w:rsidRPr="00065023">
        <w:rPr>
          <w:rFonts w:ascii="Arial" w:hAnsi="Arial" w:cs="Arial"/>
          <w:sz w:val="22"/>
          <w:szCs w:val="22"/>
        </w:rPr>
        <w:t>Specimen Handling – Immediately after extraction, the core specimen shall be wiped off, labeled with an Identification, and then completely submerged in the calcium hydroxide-saturated conditioning solution using a 5-gallon bucket or other container at a temperature range from 60° to 80° F.  Transport the cores from the field to the laboratory in the water-tight 5-gallon bucket with lid or other container protecting them from freezing and damage in transit.</w:t>
      </w:r>
    </w:p>
    <w:p w14:paraId="01958DB1" w14:textId="77777777" w:rsidR="00B61C28" w:rsidRPr="00065023" w:rsidRDefault="00B61C28" w:rsidP="00B61C28">
      <w:pPr>
        <w:kinsoku w:val="0"/>
        <w:overflowPunct w:val="0"/>
        <w:autoSpaceDE w:val="0"/>
        <w:autoSpaceDN w:val="0"/>
        <w:adjustRightInd w:val="0"/>
        <w:outlineLvl w:val="0"/>
        <w:rPr>
          <w:rFonts w:ascii="Arial" w:hAnsi="Arial" w:cs="Arial"/>
          <w:sz w:val="22"/>
          <w:szCs w:val="22"/>
        </w:rPr>
      </w:pPr>
    </w:p>
    <w:p w14:paraId="61696BE2" w14:textId="77777777" w:rsidR="00B61C28" w:rsidRPr="00065023" w:rsidRDefault="00B61C28" w:rsidP="00B61C28">
      <w:pPr>
        <w:kinsoku w:val="0"/>
        <w:overflowPunct w:val="0"/>
        <w:autoSpaceDE w:val="0"/>
        <w:autoSpaceDN w:val="0"/>
        <w:adjustRightInd w:val="0"/>
        <w:outlineLvl w:val="0"/>
        <w:rPr>
          <w:rFonts w:ascii="Arial" w:hAnsi="Arial" w:cs="Arial"/>
          <w:sz w:val="22"/>
          <w:szCs w:val="22"/>
        </w:rPr>
      </w:pPr>
      <w:r w:rsidRPr="00065023">
        <w:rPr>
          <w:rFonts w:ascii="Arial" w:hAnsi="Arial" w:cs="Arial"/>
          <w:sz w:val="22"/>
          <w:szCs w:val="22"/>
        </w:rPr>
        <w:t>After transporting to the laboratory, the concrete cores shall be measured for thickness in accordance with AASHTO T 148, keeping the cores in a damp condition.  After thickness, the ends of the concrete cores shall be sawn to an 8-inch length in accordance with AASHTO T 24.  Each specimen shall be marked as described in Figure 1 to prepare for resistivity testing.  After labeling and marking, the cores shall be stored in the calcium hydroxide-saturated conditioning solution at 73.5 +/- 3.5° F for any remaining time until 7-days after date and time of pour.</w:t>
      </w:r>
    </w:p>
    <w:p w14:paraId="245C99DE" w14:textId="77777777" w:rsidR="00B61C28" w:rsidRPr="00065023" w:rsidRDefault="00B61C28" w:rsidP="00B61C28">
      <w:pPr>
        <w:kinsoku w:val="0"/>
        <w:overflowPunct w:val="0"/>
        <w:autoSpaceDE w:val="0"/>
        <w:autoSpaceDN w:val="0"/>
        <w:adjustRightInd w:val="0"/>
        <w:outlineLvl w:val="0"/>
        <w:rPr>
          <w:rFonts w:ascii="Arial" w:hAnsi="Arial" w:cs="Arial"/>
          <w:sz w:val="22"/>
          <w:szCs w:val="22"/>
        </w:rPr>
      </w:pPr>
    </w:p>
    <w:p w14:paraId="0F8793A5" w14:textId="77777777" w:rsidR="00B61C28" w:rsidRPr="00065023" w:rsidRDefault="00B61C28" w:rsidP="00B61C28">
      <w:pPr>
        <w:kinsoku w:val="0"/>
        <w:overflowPunct w:val="0"/>
        <w:autoSpaceDE w:val="0"/>
        <w:autoSpaceDN w:val="0"/>
        <w:adjustRightInd w:val="0"/>
        <w:outlineLvl w:val="0"/>
        <w:rPr>
          <w:rFonts w:ascii="Arial" w:hAnsi="Arial" w:cs="Arial"/>
          <w:sz w:val="22"/>
          <w:szCs w:val="22"/>
        </w:rPr>
      </w:pPr>
      <w:r w:rsidRPr="00065023">
        <w:rPr>
          <w:rFonts w:ascii="Arial" w:hAnsi="Arial" w:cs="Arial"/>
          <w:sz w:val="22"/>
          <w:szCs w:val="22"/>
        </w:rPr>
        <w:t>Final Curing for Cores – After a minimum of 7 days of internal pavement/intermediate curing, immerse the test cores for the remaining curing time for at total time of 28-days in the calcium hydroxide-saturated conditioning solution at an elevated temperature of 100 +/- 3° F.</w:t>
      </w:r>
    </w:p>
    <w:p w14:paraId="0C04C9E6" w14:textId="77777777" w:rsidR="00B61C28" w:rsidRDefault="00B61C28" w:rsidP="00B96AB4">
      <w:pPr>
        <w:rPr>
          <w:rFonts w:ascii="Arial" w:hAnsi="Arial" w:cs="Arial"/>
          <w:sz w:val="22"/>
          <w:szCs w:val="22"/>
        </w:rPr>
      </w:pPr>
    </w:p>
    <w:p w14:paraId="4655F1F1" w14:textId="77777777" w:rsidR="003B7FD3" w:rsidRDefault="003B7FD3" w:rsidP="00B96AB4">
      <w:pPr>
        <w:rPr>
          <w:rFonts w:ascii="Arial" w:hAnsi="Arial" w:cs="Arial"/>
          <w:sz w:val="22"/>
          <w:szCs w:val="22"/>
        </w:rPr>
      </w:pPr>
    </w:p>
    <w:p w14:paraId="007559EB" w14:textId="1890DF83" w:rsidR="00B96AB4" w:rsidRPr="00500F0B" w:rsidRDefault="00B96AB4" w:rsidP="00B96AB4">
      <w:pPr>
        <w:rPr>
          <w:rFonts w:ascii="Arial" w:hAnsi="Arial" w:cs="Arial"/>
          <w:b/>
          <w:bCs/>
          <w:sz w:val="22"/>
          <w:szCs w:val="22"/>
        </w:rPr>
      </w:pPr>
      <w:r>
        <w:rPr>
          <w:rFonts w:ascii="Arial" w:hAnsi="Arial" w:cs="Arial"/>
          <w:b/>
          <w:bCs/>
          <w:snapToGrid w:val="0"/>
          <w:color w:val="000000"/>
          <w:sz w:val="22"/>
          <w:szCs w:val="22"/>
        </w:rPr>
        <w:t>7</w:t>
      </w:r>
      <w:r w:rsidRPr="00034915">
        <w:rPr>
          <w:rFonts w:ascii="Arial" w:hAnsi="Arial" w:cs="Arial"/>
          <w:b/>
          <w:bCs/>
          <w:snapToGrid w:val="0"/>
          <w:color w:val="000000"/>
          <w:sz w:val="22"/>
          <w:szCs w:val="22"/>
        </w:rPr>
        <w:t xml:space="preserve">.0 </w:t>
      </w:r>
      <w:r>
        <w:rPr>
          <w:rFonts w:ascii="Arial" w:hAnsi="Arial" w:cs="Arial"/>
          <w:b/>
          <w:bCs/>
          <w:snapToGrid w:val="0"/>
          <w:color w:val="000000"/>
          <w:sz w:val="22"/>
          <w:szCs w:val="22"/>
        </w:rPr>
        <w:t xml:space="preserve"> </w:t>
      </w:r>
      <w:r w:rsidRPr="00500F0B">
        <w:rPr>
          <w:rFonts w:ascii="Arial" w:hAnsi="Arial" w:cs="Arial"/>
          <w:b/>
          <w:bCs/>
          <w:sz w:val="22"/>
          <w:szCs w:val="22"/>
        </w:rPr>
        <w:t>TM-9</w:t>
      </w:r>
      <w:r>
        <w:rPr>
          <w:rFonts w:ascii="Arial" w:hAnsi="Arial" w:cs="Arial"/>
          <w:b/>
          <w:bCs/>
          <w:sz w:val="22"/>
          <w:szCs w:val="22"/>
        </w:rPr>
        <w:t>9</w:t>
      </w:r>
    </w:p>
    <w:p w14:paraId="57AF749B" w14:textId="77777777" w:rsidR="00B96AB4" w:rsidRDefault="00B96AB4" w:rsidP="00F81326">
      <w:pPr>
        <w:jc w:val="both"/>
        <w:rPr>
          <w:rFonts w:ascii="Arial" w:hAnsi="Arial" w:cs="Arial"/>
          <w:b/>
          <w:bCs/>
          <w:sz w:val="22"/>
          <w:szCs w:val="22"/>
        </w:rPr>
      </w:pPr>
    </w:p>
    <w:p w14:paraId="6CFCA22A" w14:textId="77777777" w:rsidR="00C82E18" w:rsidRPr="00E40892" w:rsidRDefault="00C82E18" w:rsidP="00E40892">
      <w:pPr>
        <w:jc w:val="both"/>
        <w:rPr>
          <w:rFonts w:ascii="Arial" w:hAnsi="Arial" w:cs="Arial"/>
          <w:b/>
          <w:bCs/>
          <w:sz w:val="22"/>
          <w:szCs w:val="22"/>
        </w:rPr>
      </w:pPr>
      <w:r w:rsidRPr="00E40892">
        <w:rPr>
          <w:rFonts w:ascii="Arial" w:hAnsi="Arial" w:cs="Arial"/>
          <w:b/>
          <w:bCs/>
          <w:sz w:val="22"/>
          <w:szCs w:val="22"/>
        </w:rPr>
        <w:t>106.3.2.99  TM-99, Non-Destructive Thickness Verification Methods</w:t>
      </w:r>
    </w:p>
    <w:p w14:paraId="32E6174D" w14:textId="77777777" w:rsidR="00C82E18" w:rsidRPr="00E40892" w:rsidRDefault="00C82E18" w:rsidP="00E40892">
      <w:pPr>
        <w:jc w:val="both"/>
        <w:rPr>
          <w:rFonts w:ascii="Arial" w:hAnsi="Arial" w:cs="Arial"/>
          <w:b/>
          <w:bCs/>
          <w:sz w:val="22"/>
          <w:szCs w:val="22"/>
        </w:rPr>
      </w:pPr>
    </w:p>
    <w:p w14:paraId="4018AA22" w14:textId="77777777" w:rsidR="00C82E18" w:rsidRPr="00E40892" w:rsidRDefault="00C82E18" w:rsidP="00E40892">
      <w:pPr>
        <w:jc w:val="both"/>
        <w:rPr>
          <w:rFonts w:ascii="Arial" w:hAnsi="Arial" w:cs="Arial"/>
          <w:sz w:val="22"/>
          <w:szCs w:val="22"/>
        </w:rPr>
      </w:pPr>
      <w:r w:rsidRPr="00E40892">
        <w:rPr>
          <w:rFonts w:ascii="Arial" w:hAnsi="Arial" w:cs="Arial"/>
          <w:b/>
          <w:bCs/>
          <w:sz w:val="22"/>
          <w:szCs w:val="22"/>
        </w:rPr>
        <w:t xml:space="preserve">Scope.  </w:t>
      </w:r>
      <w:r w:rsidRPr="00E40892">
        <w:rPr>
          <w:rFonts w:ascii="Arial" w:hAnsi="Arial" w:cs="Arial"/>
          <w:sz w:val="22"/>
          <w:szCs w:val="22"/>
        </w:rPr>
        <w:t>This test method provides the contractor non-destructive methods for measuring thickness of concrete pavements.  Two different methods for measuring thickness are the scanning equipment or pavement probing methods as described herein.</w:t>
      </w:r>
    </w:p>
    <w:p w14:paraId="0D43A6EF" w14:textId="77777777" w:rsidR="00C82E18" w:rsidRPr="00E40892" w:rsidRDefault="00C82E18" w:rsidP="00E40892">
      <w:pPr>
        <w:jc w:val="both"/>
        <w:rPr>
          <w:rFonts w:ascii="Arial" w:hAnsi="Arial" w:cs="Arial"/>
          <w:sz w:val="22"/>
          <w:szCs w:val="22"/>
        </w:rPr>
      </w:pPr>
    </w:p>
    <w:p w14:paraId="7767C45C" w14:textId="77777777" w:rsidR="00C82E18" w:rsidRPr="00E40892" w:rsidRDefault="00C82E18" w:rsidP="00E40892">
      <w:pPr>
        <w:jc w:val="both"/>
        <w:rPr>
          <w:rFonts w:ascii="Arial" w:hAnsi="Arial" w:cs="Arial"/>
          <w:b/>
          <w:bCs/>
          <w:sz w:val="22"/>
          <w:szCs w:val="22"/>
        </w:rPr>
      </w:pPr>
      <w:bookmarkStart w:id="14" w:name="_Hlk198131615"/>
      <w:r w:rsidRPr="00E40892">
        <w:rPr>
          <w:rFonts w:ascii="Arial" w:hAnsi="Arial" w:cs="Arial"/>
          <w:b/>
          <w:bCs/>
          <w:sz w:val="22"/>
          <w:szCs w:val="22"/>
        </w:rPr>
        <w:t>106.3.2.99.1  Scanning Equipment Method</w:t>
      </w:r>
    </w:p>
    <w:p w14:paraId="62E4FDB3" w14:textId="77777777" w:rsidR="00C82E18" w:rsidRPr="00E40892" w:rsidRDefault="00C82E18" w:rsidP="00E40892">
      <w:pPr>
        <w:jc w:val="both"/>
        <w:rPr>
          <w:rFonts w:ascii="Arial" w:hAnsi="Arial" w:cs="Arial"/>
          <w:sz w:val="22"/>
          <w:szCs w:val="22"/>
        </w:rPr>
      </w:pPr>
    </w:p>
    <w:bookmarkEnd w:id="14"/>
    <w:p w14:paraId="05E594AC" w14:textId="77777777" w:rsidR="00C82E18" w:rsidRPr="00E40892" w:rsidRDefault="00C82E18" w:rsidP="00E40892">
      <w:pPr>
        <w:jc w:val="both"/>
        <w:rPr>
          <w:rFonts w:ascii="Arial" w:hAnsi="Arial" w:cs="Arial"/>
          <w:sz w:val="22"/>
          <w:szCs w:val="22"/>
        </w:rPr>
      </w:pPr>
      <w:r w:rsidRPr="00E40892">
        <w:rPr>
          <w:rFonts w:ascii="Arial" w:hAnsi="Arial" w:cs="Arial"/>
          <w:sz w:val="22"/>
          <w:szCs w:val="22"/>
        </w:rPr>
        <w:lastRenderedPageBreak/>
        <w:t>Provide the following equipment as approved by the engineer to perform scanning for pavement thickness determination:</w:t>
      </w:r>
    </w:p>
    <w:p w14:paraId="53853963" w14:textId="77777777" w:rsidR="00C82E18" w:rsidRPr="00E40892" w:rsidRDefault="00C82E18" w:rsidP="00E40892">
      <w:pPr>
        <w:pStyle w:val="ListParagraph"/>
        <w:numPr>
          <w:ilvl w:val="0"/>
          <w:numId w:val="61"/>
        </w:numPr>
        <w:spacing w:line="259" w:lineRule="auto"/>
        <w:ind w:left="360"/>
        <w:jc w:val="both"/>
        <w:rPr>
          <w:rFonts w:ascii="Arial" w:hAnsi="Arial" w:cs="Arial"/>
          <w:sz w:val="22"/>
          <w:szCs w:val="22"/>
        </w:rPr>
      </w:pPr>
      <w:r w:rsidRPr="00E40892">
        <w:rPr>
          <w:rFonts w:ascii="Arial" w:hAnsi="Arial" w:cs="Arial"/>
          <w:sz w:val="22"/>
          <w:szCs w:val="22"/>
        </w:rPr>
        <w:t>MIT-SCAN-T3 device, and</w:t>
      </w:r>
    </w:p>
    <w:p w14:paraId="38F77FEE" w14:textId="77777777" w:rsidR="00C82E18" w:rsidRPr="00E40892" w:rsidRDefault="00C82E18" w:rsidP="00E40892">
      <w:pPr>
        <w:pStyle w:val="ListParagraph"/>
        <w:numPr>
          <w:ilvl w:val="0"/>
          <w:numId w:val="61"/>
        </w:numPr>
        <w:spacing w:line="259" w:lineRule="auto"/>
        <w:ind w:left="360"/>
        <w:jc w:val="both"/>
        <w:rPr>
          <w:rFonts w:ascii="Arial" w:hAnsi="Arial" w:cs="Arial"/>
          <w:sz w:val="22"/>
          <w:szCs w:val="22"/>
        </w:rPr>
      </w:pPr>
      <w:r w:rsidRPr="00E40892">
        <w:rPr>
          <w:rFonts w:ascii="Arial" w:hAnsi="Arial" w:cs="Arial"/>
          <w:sz w:val="22"/>
          <w:szCs w:val="22"/>
        </w:rPr>
        <w:t>A steel circular plate designated as ST RO 30 shall be used for measuring the thickness of concrete pavements. The ST RO 30 plates are 30 centimeters ± 0.1 millimeter diameter, 660 micrometer ± 10 micrometer thick, steel (</w:t>
      </w:r>
      <w:r w:rsidRPr="00E40892">
        <w:rPr>
          <w:rFonts w:ascii="Arial" w:hAnsi="Arial" w:cs="Arial"/>
          <w:i/>
          <w:iCs/>
          <w:sz w:val="22"/>
          <w:szCs w:val="22"/>
        </w:rPr>
        <w:t>ASTM A653, Standard Specification for Steel Sheet, Zinc-Coated (Galvanized) or Zinc-Iron Alloy-Coated (Galvannealed) by the Hot-Dip Process</w:t>
      </w:r>
      <w:r w:rsidRPr="00E40892">
        <w:rPr>
          <w:rFonts w:ascii="Arial" w:hAnsi="Arial" w:cs="Arial"/>
          <w:sz w:val="22"/>
          <w:szCs w:val="22"/>
        </w:rPr>
        <w:t>, Type 2 Commercial 1 Grade, G90) circular plate supplied by Kessler Soils Engineering Products, Inc. or approved equal.</w:t>
      </w:r>
    </w:p>
    <w:p w14:paraId="09F395B2" w14:textId="77777777" w:rsidR="00C82E18" w:rsidRPr="00E40892" w:rsidRDefault="00C82E18" w:rsidP="00C82E18">
      <w:pPr>
        <w:rPr>
          <w:rFonts w:ascii="Arial" w:hAnsi="Arial" w:cs="Arial"/>
          <w:sz w:val="22"/>
          <w:szCs w:val="22"/>
        </w:rPr>
      </w:pPr>
    </w:p>
    <w:tbl>
      <w:tblPr>
        <w:tblStyle w:val="TableGrid"/>
        <w:tblW w:w="0" w:type="auto"/>
        <w:tblLook w:val="04A0" w:firstRow="1" w:lastRow="0" w:firstColumn="1" w:lastColumn="0" w:noHBand="0" w:noVBand="1"/>
      </w:tblPr>
      <w:tblGrid>
        <w:gridCol w:w="1870"/>
        <w:gridCol w:w="1870"/>
        <w:gridCol w:w="1870"/>
        <w:gridCol w:w="1870"/>
        <w:gridCol w:w="1870"/>
      </w:tblGrid>
      <w:tr w:rsidR="00C82E18" w:rsidRPr="00C82E18" w14:paraId="67818A8A" w14:textId="77777777" w:rsidTr="00500F0B">
        <w:tc>
          <w:tcPr>
            <w:tcW w:w="1870" w:type="dxa"/>
          </w:tcPr>
          <w:p w14:paraId="60C28509" w14:textId="77777777" w:rsidR="00C82E18" w:rsidRPr="00E40892" w:rsidRDefault="00C82E18" w:rsidP="00500F0B">
            <w:pPr>
              <w:jc w:val="center"/>
              <w:rPr>
                <w:rFonts w:ascii="Arial" w:hAnsi="Arial" w:cs="Arial"/>
                <w:sz w:val="22"/>
              </w:rPr>
            </w:pPr>
            <w:r w:rsidRPr="00E40892">
              <w:rPr>
                <w:rFonts w:ascii="Arial" w:hAnsi="Arial" w:cs="Arial"/>
                <w:sz w:val="22"/>
              </w:rPr>
              <w:t>Designation</w:t>
            </w:r>
          </w:p>
        </w:tc>
        <w:tc>
          <w:tcPr>
            <w:tcW w:w="1870" w:type="dxa"/>
          </w:tcPr>
          <w:p w14:paraId="21768D07" w14:textId="77777777" w:rsidR="00C82E18" w:rsidRPr="00E40892" w:rsidRDefault="00C82E18" w:rsidP="00500F0B">
            <w:pPr>
              <w:jc w:val="center"/>
              <w:rPr>
                <w:rFonts w:ascii="Arial" w:hAnsi="Arial" w:cs="Arial"/>
                <w:sz w:val="22"/>
              </w:rPr>
            </w:pPr>
            <w:r w:rsidRPr="00E40892">
              <w:rPr>
                <w:rFonts w:ascii="Arial" w:hAnsi="Arial" w:cs="Arial"/>
                <w:sz w:val="22"/>
              </w:rPr>
              <w:t>Application Area</w:t>
            </w:r>
          </w:p>
        </w:tc>
        <w:tc>
          <w:tcPr>
            <w:tcW w:w="1870" w:type="dxa"/>
          </w:tcPr>
          <w:p w14:paraId="5C0D0874" w14:textId="77777777" w:rsidR="00C82E18" w:rsidRPr="00E40892" w:rsidRDefault="00C82E18" w:rsidP="00500F0B">
            <w:pPr>
              <w:jc w:val="center"/>
              <w:rPr>
                <w:rFonts w:ascii="Arial" w:hAnsi="Arial" w:cs="Arial"/>
                <w:sz w:val="22"/>
              </w:rPr>
            </w:pPr>
            <w:r w:rsidRPr="00E40892">
              <w:rPr>
                <w:rFonts w:ascii="Arial" w:hAnsi="Arial" w:cs="Arial"/>
                <w:sz w:val="22"/>
              </w:rPr>
              <w:t>Layer Type</w:t>
            </w:r>
          </w:p>
        </w:tc>
        <w:tc>
          <w:tcPr>
            <w:tcW w:w="1870" w:type="dxa"/>
          </w:tcPr>
          <w:p w14:paraId="7B0A2BD8" w14:textId="77777777" w:rsidR="00C82E18" w:rsidRPr="00E40892" w:rsidRDefault="00C82E18" w:rsidP="00500F0B">
            <w:pPr>
              <w:jc w:val="center"/>
              <w:rPr>
                <w:rFonts w:ascii="Arial" w:hAnsi="Arial" w:cs="Arial"/>
                <w:sz w:val="22"/>
                <w:vertAlign w:val="superscript"/>
              </w:rPr>
            </w:pPr>
            <w:r w:rsidRPr="00E40892">
              <w:rPr>
                <w:rFonts w:ascii="Arial" w:hAnsi="Arial" w:cs="Arial"/>
                <w:sz w:val="22"/>
              </w:rPr>
              <w:t>Minimum Surfacing Layer</w:t>
            </w:r>
            <w:r w:rsidRPr="00E40892">
              <w:rPr>
                <w:rFonts w:ascii="Arial" w:hAnsi="Arial" w:cs="Arial"/>
                <w:sz w:val="22"/>
                <w:vertAlign w:val="superscript"/>
              </w:rPr>
              <w:t>1</w:t>
            </w:r>
          </w:p>
        </w:tc>
        <w:tc>
          <w:tcPr>
            <w:tcW w:w="1870" w:type="dxa"/>
          </w:tcPr>
          <w:p w14:paraId="5040F847" w14:textId="77777777" w:rsidR="00C82E18" w:rsidRPr="00E40892" w:rsidRDefault="00C82E18" w:rsidP="00500F0B">
            <w:pPr>
              <w:jc w:val="center"/>
              <w:rPr>
                <w:rFonts w:ascii="Arial" w:hAnsi="Arial" w:cs="Arial"/>
                <w:sz w:val="22"/>
              </w:rPr>
            </w:pPr>
            <w:r w:rsidRPr="00E40892">
              <w:rPr>
                <w:rFonts w:ascii="Arial" w:hAnsi="Arial" w:cs="Arial"/>
                <w:sz w:val="22"/>
              </w:rPr>
              <w:t>Measurement Range</w:t>
            </w:r>
          </w:p>
        </w:tc>
      </w:tr>
      <w:tr w:rsidR="00C82E18" w:rsidRPr="00C82E18" w14:paraId="41857E69" w14:textId="77777777" w:rsidTr="00500F0B">
        <w:tc>
          <w:tcPr>
            <w:tcW w:w="1870" w:type="dxa"/>
          </w:tcPr>
          <w:p w14:paraId="6FACCCA9" w14:textId="77777777" w:rsidR="00C82E18" w:rsidRPr="00E40892" w:rsidRDefault="00C82E18" w:rsidP="00500F0B">
            <w:pPr>
              <w:jc w:val="center"/>
              <w:rPr>
                <w:rFonts w:ascii="Arial" w:hAnsi="Arial" w:cs="Arial"/>
                <w:sz w:val="22"/>
              </w:rPr>
            </w:pPr>
            <w:r w:rsidRPr="00E40892">
              <w:rPr>
                <w:rFonts w:ascii="Arial" w:hAnsi="Arial" w:cs="Arial"/>
                <w:sz w:val="22"/>
              </w:rPr>
              <w:t>AL RO 07</w:t>
            </w:r>
          </w:p>
        </w:tc>
        <w:tc>
          <w:tcPr>
            <w:tcW w:w="1870" w:type="dxa"/>
          </w:tcPr>
          <w:p w14:paraId="53346B40" w14:textId="77777777" w:rsidR="00C82E18" w:rsidRPr="00E40892" w:rsidRDefault="00C82E18" w:rsidP="00500F0B">
            <w:pPr>
              <w:jc w:val="center"/>
              <w:rPr>
                <w:rFonts w:ascii="Arial" w:hAnsi="Arial" w:cs="Arial"/>
                <w:sz w:val="22"/>
              </w:rPr>
            </w:pPr>
            <w:r w:rsidRPr="00E40892">
              <w:rPr>
                <w:rFonts w:ascii="Arial" w:hAnsi="Arial" w:cs="Arial"/>
                <w:sz w:val="22"/>
              </w:rPr>
              <w:t>Asphalt</w:t>
            </w:r>
          </w:p>
        </w:tc>
        <w:tc>
          <w:tcPr>
            <w:tcW w:w="1870" w:type="dxa"/>
          </w:tcPr>
          <w:p w14:paraId="1D0359D5" w14:textId="77777777" w:rsidR="00C82E18" w:rsidRPr="00E40892" w:rsidRDefault="00C82E18" w:rsidP="00500F0B">
            <w:pPr>
              <w:jc w:val="center"/>
              <w:rPr>
                <w:rFonts w:ascii="Arial" w:hAnsi="Arial" w:cs="Arial"/>
                <w:sz w:val="22"/>
              </w:rPr>
            </w:pPr>
            <w:r w:rsidRPr="00E40892">
              <w:rPr>
                <w:rFonts w:ascii="Arial" w:hAnsi="Arial" w:cs="Arial"/>
                <w:sz w:val="22"/>
              </w:rPr>
              <w:t>Surface Course</w:t>
            </w:r>
          </w:p>
        </w:tc>
        <w:tc>
          <w:tcPr>
            <w:tcW w:w="1870" w:type="dxa"/>
          </w:tcPr>
          <w:p w14:paraId="249A0338" w14:textId="77777777" w:rsidR="00C82E18" w:rsidRPr="00E40892" w:rsidRDefault="00C82E18" w:rsidP="00500F0B">
            <w:pPr>
              <w:jc w:val="center"/>
              <w:rPr>
                <w:rFonts w:ascii="Arial" w:hAnsi="Arial" w:cs="Arial"/>
                <w:sz w:val="22"/>
              </w:rPr>
            </w:pPr>
            <w:r w:rsidRPr="00E40892">
              <w:rPr>
                <w:rFonts w:ascii="Arial" w:hAnsi="Arial" w:cs="Arial"/>
                <w:sz w:val="22"/>
              </w:rPr>
              <w:t>0.6 in</w:t>
            </w:r>
          </w:p>
        </w:tc>
        <w:tc>
          <w:tcPr>
            <w:tcW w:w="1870" w:type="dxa"/>
          </w:tcPr>
          <w:p w14:paraId="437A2FB8" w14:textId="77777777" w:rsidR="00C82E18" w:rsidRPr="00E40892" w:rsidRDefault="00C82E18" w:rsidP="00500F0B">
            <w:pPr>
              <w:jc w:val="center"/>
              <w:rPr>
                <w:rFonts w:ascii="Arial" w:hAnsi="Arial" w:cs="Arial"/>
                <w:sz w:val="22"/>
              </w:rPr>
            </w:pPr>
            <w:r w:rsidRPr="00E40892">
              <w:rPr>
                <w:rFonts w:ascii="Arial" w:hAnsi="Arial" w:cs="Arial"/>
                <w:sz w:val="22"/>
              </w:rPr>
              <w:t>0.6 in – 4.7 in</w:t>
            </w:r>
          </w:p>
        </w:tc>
      </w:tr>
      <w:tr w:rsidR="00C82E18" w:rsidRPr="00C82E18" w14:paraId="2724EDB6" w14:textId="77777777" w:rsidTr="00500F0B">
        <w:tc>
          <w:tcPr>
            <w:tcW w:w="1870" w:type="dxa"/>
          </w:tcPr>
          <w:p w14:paraId="394F5072" w14:textId="77777777" w:rsidR="00C82E18" w:rsidRPr="00E40892" w:rsidRDefault="00C82E18" w:rsidP="00500F0B">
            <w:pPr>
              <w:jc w:val="center"/>
              <w:rPr>
                <w:rFonts w:ascii="Arial" w:hAnsi="Arial" w:cs="Arial"/>
                <w:sz w:val="22"/>
              </w:rPr>
            </w:pPr>
            <w:r w:rsidRPr="00E40892">
              <w:rPr>
                <w:rFonts w:ascii="Arial" w:hAnsi="Arial" w:cs="Arial"/>
                <w:sz w:val="22"/>
              </w:rPr>
              <w:t>AL RO 12</w:t>
            </w:r>
          </w:p>
        </w:tc>
        <w:tc>
          <w:tcPr>
            <w:tcW w:w="1870" w:type="dxa"/>
          </w:tcPr>
          <w:p w14:paraId="32CDF823" w14:textId="77777777" w:rsidR="00C82E18" w:rsidRPr="00E40892" w:rsidRDefault="00C82E18" w:rsidP="00500F0B">
            <w:pPr>
              <w:jc w:val="center"/>
              <w:rPr>
                <w:rFonts w:ascii="Arial" w:hAnsi="Arial" w:cs="Arial"/>
                <w:sz w:val="22"/>
              </w:rPr>
            </w:pPr>
            <w:r w:rsidRPr="00E40892">
              <w:rPr>
                <w:rFonts w:ascii="Arial" w:hAnsi="Arial" w:cs="Arial"/>
                <w:sz w:val="22"/>
              </w:rPr>
              <w:t>Asphalt</w:t>
            </w:r>
          </w:p>
        </w:tc>
        <w:tc>
          <w:tcPr>
            <w:tcW w:w="1870" w:type="dxa"/>
          </w:tcPr>
          <w:p w14:paraId="22B51E93" w14:textId="77777777" w:rsidR="00C82E18" w:rsidRPr="00E40892" w:rsidRDefault="00C82E18" w:rsidP="00500F0B">
            <w:pPr>
              <w:jc w:val="center"/>
              <w:rPr>
                <w:rFonts w:ascii="Arial" w:hAnsi="Arial" w:cs="Arial"/>
                <w:sz w:val="22"/>
              </w:rPr>
            </w:pPr>
            <w:r w:rsidRPr="00E40892">
              <w:rPr>
                <w:rFonts w:ascii="Arial" w:hAnsi="Arial" w:cs="Arial"/>
                <w:sz w:val="22"/>
              </w:rPr>
              <w:t>Binder</w:t>
            </w:r>
          </w:p>
        </w:tc>
        <w:tc>
          <w:tcPr>
            <w:tcW w:w="1870" w:type="dxa"/>
          </w:tcPr>
          <w:p w14:paraId="1962A84C" w14:textId="77777777" w:rsidR="00C82E18" w:rsidRPr="00E40892" w:rsidRDefault="00C82E18" w:rsidP="00500F0B">
            <w:pPr>
              <w:jc w:val="center"/>
              <w:rPr>
                <w:rFonts w:ascii="Arial" w:hAnsi="Arial" w:cs="Arial"/>
                <w:sz w:val="22"/>
              </w:rPr>
            </w:pPr>
            <w:r w:rsidRPr="00E40892">
              <w:rPr>
                <w:rFonts w:ascii="Arial" w:hAnsi="Arial" w:cs="Arial"/>
                <w:sz w:val="22"/>
              </w:rPr>
              <w:t>1.6 in</w:t>
            </w:r>
          </w:p>
        </w:tc>
        <w:tc>
          <w:tcPr>
            <w:tcW w:w="1870" w:type="dxa"/>
          </w:tcPr>
          <w:p w14:paraId="78DF3C9B" w14:textId="77777777" w:rsidR="00C82E18" w:rsidRPr="00E40892" w:rsidRDefault="00C82E18" w:rsidP="00500F0B">
            <w:pPr>
              <w:jc w:val="center"/>
              <w:rPr>
                <w:rFonts w:ascii="Arial" w:hAnsi="Arial" w:cs="Arial"/>
                <w:sz w:val="22"/>
              </w:rPr>
            </w:pPr>
            <w:r w:rsidRPr="00E40892">
              <w:rPr>
                <w:rFonts w:ascii="Arial" w:hAnsi="Arial" w:cs="Arial"/>
                <w:sz w:val="22"/>
              </w:rPr>
              <w:t>0.6 in – 7.1 in</w:t>
            </w:r>
          </w:p>
        </w:tc>
      </w:tr>
      <w:tr w:rsidR="00C82E18" w:rsidRPr="00C82E18" w14:paraId="35F5A7EA" w14:textId="77777777" w:rsidTr="00500F0B">
        <w:tc>
          <w:tcPr>
            <w:tcW w:w="1870" w:type="dxa"/>
          </w:tcPr>
          <w:p w14:paraId="4EC02C11" w14:textId="77777777" w:rsidR="00C82E18" w:rsidRPr="00E40892" w:rsidRDefault="00C82E18" w:rsidP="00500F0B">
            <w:pPr>
              <w:jc w:val="center"/>
              <w:rPr>
                <w:rFonts w:ascii="Arial" w:hAnsi="Arial" w:cs="Arial"/>
                <w:sz w:val="22"/>
              </w:rPr>
            </w:pPr>
            <w:r w:rsidRPr="00E40892">
              <w:rPr>
                <w:rFonts w:ascii="Arial" w:hAnsi="Arial" w:cs="Arial"/>
                <w:sz w:val="22"/>
              </w:rPr>
              <w:t>AL RO 30</w:t>
            </w:r>
          </w:p>
        </w:tc>
        <w:tc>
          <w:tcPr>
            <w:tcW w:w="1870" w:type="dxa"/>
          </w:tcPr>
          <w:p w14:paraId="3D6776EC" w14:textId="77777777" w:rsidR="00C82E18" w:rsidRPr="00E40892" w:rsidRDefault="00C82E18" w:rsidP="00500F0B">
            <w:pPr>
              <w:jc w:val="center"/>
              <w:rPr>
                <w:rFonts w:ascii="Arial" w:hAnsi="Arial" w:cs="Arial"/>
                <w:sz w:val="22"/>
              </w:rPr>
            </w:pPr>
            <w:r w:rsidRPr="00E40892">
              <w:rPr>
                <w:rFonts w:ascii="Arial" w:hAnsi="Arial" w:cs="Arial"/>
                <w:sz w:val="22"/>
              </w:rPr>
              <w:t>Asphalt</w:t>
            </w:r>
          </w:p>
        </w:tc>
        <w:tc>
          <w:tcPr>
            <w:tcW w:w="1870" w:type="dxa"/>
          </w:tcPr>
          <w:p w14:paraId="454A010B" w14:textId="77777777" w:rsidR="00C82E18" w:rsidRPr="00E40892" w:rsidRDefault="00C82E18" w:rsidP="00500F0B">
            <w:pPr>
              <w:jc w:val="center"/>
              <w:rPr>
                <w:rFonts w:ascii="Arial" w:hAnsi="Arial" w:cs="Arial"/>
                <w:sz w:val="22"/>
              </w:rPr>
            </w:pPr>
            <w:r w:rsidRPr="00E40892">
              <w:rPr>
                <w:rFonts w:ascii="Arial" w:hAnsi="Arial" w:cs="Arial"/>
                <w:sz w:val="22"/>
              </w:rPr>
              <w:t>Base</w:t>
            </w:r>
          </w:p>
        </w:tc>
        <w:tc>
          <w:tcPr>
            <w:tcW w:w="1870" w:type="dxa"/>
          </w:tcPr>
          <w:p w14:paraId="4316DD82" w14:textId="77777777" w:rsidR="00C82E18" w:rsidRPr="00E40892" w:rsidRDefault="00C82E18" w:rsidP="00500F0B">
            <w:pPr>
              <w:jc w:val="center"/>
              <w:rPr>
                <w:rFonts w:ascii="Arial" w:hAnsi="Arial" w:cs="Arial"/>
                <w:sz w:val="22"/>
              </w:rPr>
            </w:pPr>
            <w:r w:rsidRPr="00E40892">
              <w:rPr>
                <w:rFonts w:ascii="Arial" w:hAnsi="Arial" w:cs="Arial"/>
                <w:sz w:val="22"/>
              </w:rPr>
              <w:t>4.7 in</w:t>
            </w:r>
          </w:p>
        </w:tc>
        <w:tc>
          <w:tcPr>
            <w:tcW w:w="1870" w:type="dxa"/>
          </w:tcPr>
          <w:p w14:paraId="5F3CAE40" w14:textId="77777777" w:rsidR="00C82E18" w:rsidRPr="00E40892" w:rsidRDefault="00C82E18" w:rsidP="00500F0B">
            <w:pPr>
              <w:jc w:val="center"/>
              <w:rPr>
                <w:rFonts w:ascii="Arial" w:hAnsi="Arial" w:cs="Arial"/>
                <w:sz w:val="22"/>
              </w:rPr>
            </w:pPr>
            <w:r w:rsidRPr="00E40892">
              <w:rPr>
                <w:rFonts w:ascii="Arial" w:hAnsi="Arial" w:cs="Arial"/>
                <w:sz w:val="22"/>
              </w:rPr>
              <w:t>1.6 in – 13.8 in</w:t>
            </w:r>
          </w:p>
        </w:tc>
      </w:tr>
      <w:tr w:rsidR="00C82E18" w:rsidRPr="00C82E18" w14:paraId="756A4B30" w14:textId="77777777" w:rsidTr="00500F0B">
        <w:tc>
          <w:tcPr>
            <w:tcW w:w="1870" w:type="dxa"/>
          </w:tcPr>
          <w:p w14:paraId="2C378D9B" w14:textId="77777777" w:rsidR="00C82E18" w:rsidRPr="00E40892" w:rsidRDefault="00C82E18" w:rsidP="00500F0B">
            <w:pPr>
              <w:jc w:val="center"/>
              <w:rPr>
                <w:rFonts w:ascii="Arial" w:hAnsi="Arial" w:cs="Arial"/>
                <w:sz w:val="22"/>
              </w:rPr>
            </w:pPr>
            <w:r w:rsidRPr="00E40892">
              <w:rPr>
                <w:rFonts w:ascii="Arial" w:hAnsi="Arial" w:cs="Arial"/>
                <w:sz w:val="22"/>
              </w:rPr>
              <w:t>ST RO 30</w:t>
            </w:r>
          </w:p>
        </w:tc>
        <w:tc>
          <w:tcPr>
            <w:tcW w:w="1870" w:type="dxa"/>
          </w:tcPr>
          <w:p w14:paraId="6A4045BA" w14:textId="77777777" w:rsidR="00C82E18" w:rsidRPr="00E40892" w:rsidRDefault="00C82E18" w:rsidP="00500F0B">
            <w:pPr>
              <w:jc w:val="center"/>
              <w:rPr>
                <w:rFonts w:ascii="Arial" w:hAnsi="Arial" w:cs="Arial"/>
                <w:sz w:val="22"/>
              </w:rPr>
            </w:pPr>
            <w:r w:rsidRPr="00E40892">
              <w:rPr>
                <w:rFonts w:ascii="Arial" w:hAnsi="Arial" w:cs="Arial"/>
                <w:sz w:val="22"/>
              </w:rPr>
              <w:t>Concrete</w:t>
            </w:r>
          </w:p>
        </w:tc>
        <w:tc>
          <w:tcPr>
            <w:tcW w:w="1870" w:type="dxa"/>
          </w:tcPr>
          <w:p w14:paraId="3EBFE948" w14:textId="77777777" w:rsidR="00C82E18" w:rsidRPr="00E40892" w:rsidRDefault="00C82E18" w:rsidP="00500F0B">
            <w:pPr>
              <w:jc w:val="center"/>
              <w:rPr>
                <w:rFonts w:ascii="Arial" w:hAnsi="Arial" w:cs="Arial"/>
                <w:sz w:val="22"/>
              </w:rPr>
            </w:pPr>
            <w:r w:rsidRPr="00E40892">
              <w:rPr>
                <w:rFonts w:ascii="Arial" w:hAnsi="Arial" w:cs="Arial"/>
                <w:sz w:val="22"/>
              </w:rPr>
              <w:t>Sub concrete</w:t>
            </w:r>
          </w:p>
        </w:tc>
        <w:tc>
          <w:tcPr>
            <w:tcW w:w="1870" w:type="dxa"/>
          </w:tcPr>
          <w:p w14:paraId="63653A88" w14:textId="77777777" w:rsidR="00C82E18" w:rsidRPr="00E40892" w:rsidRDefault="00C82E18" w:rsidP="00500F0B">
            <w:pPr>
              <w:jc w:val="center"/>
              <w:rPr>
                <w:rFonts w:ascii="Arial" w:hAnsi="Arial" w:cs="Arial"/>
                <w:sz w:val="22"/>
              </w:rPr>
            </w:pPr>
            <w:r w:rsidRPr="00E40892">
              <w:rPr>
                <w:rFonts w:ascii="Arial" w:hAnsi="Arial" w:cs="Arial"/>
                <w:sz w:val="22"/>
              </w:rPr>
              <w:t>4.7 in</w:t>
            </w:r>
          </w:p>
        </w:tc>
        <w:tc>
          <w:tcPr>
            <w:tcW w:w="1870" w:type="dxa"/>
          </w:tcPr>
          <w:p w14:paraId="3D836945" w14:textId="77777777" w:rsidR="00C82E18" w:rsidRPr="00E40892" w:rsidRDefault="00C82E18" w:rsidP="00500F0B">
            <w:pPr>
              <w:jc w:val="center"/>
              <w:rPr>
                <w:rFonts w:ascii="Arial" w:hAnsi="Arial" w:cs="Arial"/>
                <w:sz w:val="22"/>
              </w:rPr>
            </w:pPr>
            <w:r w:rsidRPr="00E40892">
              <w:rPr>
                <w:rFonts w:ascii="Arial" w:hAnsi="Arial" w:cs="Arial"/>
                <w:sz w:val="22"/>
              </w:rPr>
              <w:t>1.6 in – 13.8 in</w:t>
            </w:r>
          </w:p>
        </w:tc>
      </w:tr>
    </w:tbl>
    <w:p w14:paraId="09D36973" w14:textId="77777777" w:rsidR="00C82E18" w:rsidRPr="00E40892" w:rsidRDefault="00C82E18" w:rsidP="00C82E18">
      <w:pPr>
        <w:rPr>
          <w:rFonts w:ascii="Arial" w:hAnsi="Arial" w:cs="Arial"/>
          <w:sz w:val="22"/>
          <w:szCs w:val="22"/>
        </w:rPr>
      </w:pPr>
      <w:r w:rsidRPr="00E40892">
        <w:rPr>
          <w:rFonts w:ascii="Arial" w:hAnsi="Arial" w:cs="Arial"/>
          <w:sz w:val="22"/>
          <w:szCs w:val="22"/>
          <w:vertAlign w:val="superscript"/>
        </w:rPr>
        <w:t>1</w:t>
      </w:r>
      <w:r w:rsidRPr="00E40892">
        <w:rPr>
          <w:rFonts w:ascii="Arial" w:hAnsi="Arial" w:cs="Arial"/>
          <w:sz w:val="22"/>
          <w:szCs w:val="22"/>
        </w:rPr>
        <w:t>Minimum surfacing layer is the thickness of the material from reflector to the road surface on a completed road construction.</w:t>
      </w:r>
    </w:p>
    <w:p w14:paraId="0E8121BE" w14:textId="77777777" w:rsidR="00C82E18" w:rsidRPr="00E40892" w:rsidRDefault="00C82E18" w:rsidP="00C82E18">
      <w:pPr>
        <w:rPr>
          <w:rFonts w:ascii="Arial" w:hAnsi="Arial" w:cs="Arial"/>
          <w:sz w:val="22"/>
          <w:szCs w:val="22"/>
        </w:rPr>
      </w:pPr>
    </w:p>
    <w:p w14:paraId="0AF83C03" w14:textId="77777777" w:rsidR="00C82E18" w:rsidRPr="00E40892" w:rsidRDefault="00C82E18" w:rsidP="00E40892">
      <w:pPr>
        <w:jc w:val="both"/>
        <w:rPr>
          <w:rFonts w:ascii="Arial" w:hAnsi="Arial" w:cs="Arial"/>
          <w:b/>
          <w:bCs/>
          <w:sz w:val="22"/>
          <w:szCs w:val="22"/>
        </w:rPr>
      </w:pPr>
      <w:r w:rsidRPr="00E40892">
        <w:rPr>
          <w:rFonts w:ascii="Arial" w:hAnsi="Arial" w:cs="Arial"/>
          <w:b/>
          <w:bCs/>
          <w:sz w:val="22"/>
          <w:szCs w:val="22"/>
        </w:rPr>
        <w:t>106.3.2.99.1.1  Basic MIT-SCAN-T3 Operation</w:t>
      </w:r>
    </w:p>
    <w:p w14:paraId="7022E53A" w14:textId="77777777" w:rsidR="00C82E18" w:rsidRPr="00E40892" w:rsidRDefault="00C82E18" w:rsidP="00E40892">
      <w:pPr>
        <w:jc w:val="both"/>
        <w:rPr>
          <w:rFonts w:ascii="Arial" w:hAnsi="Arial" w:cs="Arial"/>
          <w:b/>
          <w:bCs/>
          <w:sz w:val="22"/>
          <w:szCs w:val="22"/>
        </w:rPr>
      </w:pPr>
    </w:p>
    <w:p w14:paraId="05C0CD5F" w14:textId="77777777" w:rsidR="00C82E18" w:rsidRPr="00E40892" w:rsidRDefault="00C82E18" w:rsidP="00E40892">
      <w:pPr>
        <w:jc w:val="both"/>
        <w:rPr>
          <w:rFonts w:ascii="Arial" w:hAnsi="Arial" w:cs="Arial"/>
          <w:sz w:val="22"/>
          <w:szCs w:val="22"/>
        </w:rPr>
      </w:pPr>
      <w:r w:rsidRPr="00E40892">
        <w:rPr>
          <w:rFonts w:ascii="Arial" w:hAnsi="Arial" w:cs="Arial"/>
          <w:sz w:val="22"/>
          <w:szCs w:val="22"/>
        </w:rPr>
        <w:t>Operate scanner based on the following:</w:t>
      </w:r>
    </w:p>
    <w:p w14:paraId="50936D2F" w14:textId="482C76BA" w:rsidR="00C82E18" w:rsidRPr="00E40892" w:rsidRDefault="00C82E18" w:rsidP="00E40892">
      <w:pPr>
        <w:pStyle w:val="ListParagraph"/>
        <w:numPr>
          <w:ilvl w:val="0"/>
          <w:numId w:val="57"/>
        </w:numPr>
        <w:spacing w:line="259" w:lineRule="auto"/>
        <w:jc w:val="both"/>
        <w:rPr>
          <w:rFonts w:ascii="Arial" w:hAnsi="Arial" w:cs="Arial"/>
          <w:sz w:val="22"/>
          <w:szCs w:val="22"/>
        </w:rPr>
      </w:pPr>
      <w:r w:rsidRPr="00E40892">
        <w:rPr>
          <w:rFonts w:ascii="Arial" w:hAnsi="Arial" w:cs="Arial"/>
          <w:sz w:val="22"/>
          <w:szCs w:val="22"/>
        </w:rPr>
        <w:t>Ensure fully charged battery before operating scanner.</w:t>
      </w:r>
    </w:p>
    <w:p w14:paraId="42D07C57" w14:textId="6CD39D07" w:rsidR="00C82E18" w:rsidRPr="00E40892" w:rsidRDefault="008727C0" w:rsidP="00E40892">
      <w:pPr>
        <w:pStyle w:val="ListParagraph"/>
        <w:numPr>
          <w:ilvl w:val="0"/>
          <w:numId w:val="57"/>
        </w:numPr>
        <w:spacing w:after="160" w:line="259" w:lineRule="auto"/>
        <w:jc w:val="both"/>
        <w:rPr>
          <w:rFonts w:ascii="Arial" w:hAnsi="Arial" w:cs="Arial"/>
          <w:sz w:val="22"/>
          <w:szCs w:val="22"/>
        </w:rPr>
      </w:pPr>
      <w:r w:rsidRPr="00E40892">
        <w:rPr>
          <w:rFonts w:ascii="Arial" w:hAnsi="Arial" w:cs="Arial"/>
          <w:noProof/>
          <w:sz w:val="22"/>
          <w:szCs w:val="22"/>
        </w:rPr>
        <mc:AlternateContent>
          <mc:Choice Requires="wps">
            <w:drawing>
              <wp:anchor distT="0" distB="0" distL="114300" distR="114300" simplePos="0" relativeHeight="251658241" behindDoc="0" locked="0" layoutInCell="1" allowOverlap="1" wp14:anchorId="24DD45FE" wp14:editId="06B3B5BF">
                <wp:simplePos x="0" y="0"/>
                <wp:positionH relativeFrom="column">
                  <wp:posOffset>3358006</wp:posOffset>
                </wp:positionH>
                <wp:positionV relativeFrom="paragraph">
                  <wp:posOffset>3927</wp:posOffset>
                </wp:positionV>
                <wp:extent cx="0" cy="104775"/>
                <wp:effectExtent l="0" t="0" r="38100" b="28575"/>
                <wp:wrapNone/>
                <wp:docPr id="894176446" name="Straight Connector 5"/>
                <wp:cNvGraphicFramePr/>
                <a:graphic xmlns:a="http://schemas.openxmlformats.org/drawingml/2006/main">
                  <a:graphicData uri="http://schemas.microsoft.com/office/word/2010/wordprocessingShape">
                    <wps:wsp>
                      <wps:cNvCnPr/>
                      <wps:spPr>
                        <a:xfrm>
                          <a:off x="0" y="0"/>
                          <a:ext cx="0" cy="104775"/>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3A6B59"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4pt,.3pt" to="264.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29ogEAAKQDAAAOAAAAZHJzL2Uyb0RvYy54bWysU01v1DAQvSPxHyzfWSerlqJosz20gguC&#10;CugPcJ3xxpK/NDab7L9n7GyzFSAhEBfHHs+bee95srudnWVHwGSC73m7aTgDr8Jg/KHnj9/ev3nH&#10;WcrSD9IGDz0/QeK3+9evdlPsYBvGYAdARkV86qbY8zHn2AmR1AhOpk2I4OlSB3Qy0xEPYkA5UXVn&#10;xbZp3oop4BAxKEiJovfLJd/X+lqDyp+1TpCZ7Tlxy3XFuj6VVex3sjugjKNRZxryH1g4aTw1XUvd&#10;yyzZdzS/lHJGYUhB540KTgStjYKqgdS0zU9qvo4yQtVC5qS42pT+X1n16XjnH5BsmGLqUnzAomLW&#10;6MqX+LG5mnVazYI5M7UEFUXb5urm5rr4KC64iCl/gOBY2fTcGl9kyE4eP6a8pD6nlLD1bOr59vqq&#10;qQ8iLlTqLp8sLGlfQDMzUPO2lqtTAncW2VHS+0qlwOf2zMV6yi4wbaxdgc2fgef8AoU6QX8DXhG1&#10;c/B5BTvjA/6ue56fKesln6x8obtsn8Jwqo9UL2gUqtvnsS2z9vJc4Zefa/8DAAD//wMAUEsDBBQA&#10;BgAIAAAAIQAGzirm3AAAAAcBAAAPAAAAZHJzL2Rvd25yZXYueG1sTI7BSsNAFEX3gv8wPMGdnbRo&#10;jTGTUgpa0C5sKuLyNTNmgpk3ITNtUr/eJy50ebmXc0++GF0rjqYPjScF00kCwlDldUO1gtfdw1UK&#10;IkQkja0no+BkAiyK87McM+0H2ppjGWvBEAoZKrAxdpmUobLGYZj4zhB3H753GDn2tdQ9Dgx3rZwl&#10;yVw6bIgfLHZmZU31WR6cgnQoX9bvz093dvO2+nJrfDxdL51Slxfj8h5ENGP8G8OPPqtDwU57fyAd&#10;RKvgZpayelQwB8H1b9zz7nYKssjlf//iGwAA//8DAFBLAQItABQABgAIAAAAIQC2gziS/gAAAOEB&#10;AAATAAAAAAAAAAAAAAAAAAAAAABbQ29udGVudF9UeXBlc10ueG1sUEsBAi0AFAAGAAgAAAAhADj9&#10;If/WAAAAlAEAAAsAAAAAAAAAAAAAAAAALwEAAF9yZWxzLy5yZWxzUEsBAi0AFAAGAAgAAAAhAGpG&#10;7b2iAQAApAMAAA4AAAAAAAAAAAAAAAAALgIAAGRycy9lMm9Eb2MueG1sUEsBAi0AFAAGAAgAAAAh&#10;AAbOKubcAAAABwEAAA8AAAAAAAAAAAAAAAAA/AMAAGRycy9kb3ducmV2LnhtbFBLBQYAAAAABAAE&#10;APMAAAAFBQAAAAA=&#10;" strokecolor="#4579b8 [3044]" strokeweight="2pt"/>
            </w:pict>
          </mc:Fallback>
        </mc:AlternateContent>
      </w:r>
      <w:r w:rsidRPr="00E40892">
        <w:rPr>
          <w:rFonts w:ascii="Arial" w:hAnsi="Arial" w:cs="Arial"/>
          <w:noProof/>
          <w:sz w:val="22"/>
          <w:szCs w:val="22"/>
        </w:rPr>
        <mc:AlternateContent>
          <mc:Choice Requires="wps">
            <w:drawing>
              <wp:anchor distT="0" distB="0" distL="114300" distR="114300" simplePos="0" relativeHeight="251658240" behindDoc="0" locked="0" layoutInCell="1" allowOverlap="1" wp14:anchorId="51889545" wp14:editId="220C0673">
                <wp:simplePos x="0" y="0"/>
                <wp:positionH relativeFrom="column">
                  <wp:posOffset>3185160</wp:posOffset>
                </wp:positionH>
                <wp:positionV relativeFrom="paragraph">
                  <wp:posOffset>102315</wp:posOffset>
                </wp:positionV>
                <wp:extent cx="173990" cy="5080"/>
                <wp:effectExtent l="38100" t="95250" r="0" b="109220"/>
                <wp:wrapNone/>
                <wp:docPr id="1506419122" name="Straight Arrow Connector 4"/>
                <wp:cNvGraphicFramePr/>
                <a:graphic xmlns:a="http://schemas.openxmlformats.org/drawingml/2006/main">
                  <a:graphicData uri="http://schemas.microsoft.com/office/word/2010/wordprocessingShape">
                    <wps:wsp>
                      <wps:cNvCnPr/>
                      <wps:spPr>
                        <a:xfrm flipH="1">
                          <a:off x="0" y="0"/>
                          <a:ext cx="173990" cy="5080"/>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A0A5ACB" id="_x0000_t32" coordsize="21600,21600" o:spt="32" o:oned="t" path="m,l21600,21600e" filled="f">
                <v:path arrowok="t" fillok="f" o:connecttype="none"/>
                <o:lock v:ext="edit" shapetype="t"/>
              </v:shapetype>
              <v:shape id="Straight Arrow Connector 4" o:spid="_x0000_s1026" type="#_x0000_t32" style="position:absolute;margin-left:250.8pt;margin-top:8.05pt;width:13.7pt;height:.4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5E5ywEAAOEDAAAOAAAAZHJzL2Uyb0RvYy54bWysU8tu1DAU3SPxD5b3TJJWpW00mS6mPBYI&#10;qgIf4DrXiSW/ZF8mk7/n2plJESAkEBvHr3N8zrk327ujNewAMWnvOt5sas7ASd9rN3T865e3r244&#10;SyhcL4x30PEZEr/bvXyxnUILF370pofIiMSldgodHxFDW1VJjmBF2vgAjg6Vj1YgLeNQ9VFMxG5N&#10;dVHXr6vJxz5ELyEl2r1fDvmu8CsFEj8plQCZ6ThpwzLGMj7lsdptRTtEEUYtTzLEP6iwQjt6dKW6&#10;FyjYt6h/obJaRp+8wo30tvJKaQnFA7lp6p/cfB5FgOKFwklhjSn9P1r58bB3D5FimEJqU3iI2cVR&#10;RcuU0eE91bT4IqXsWGKb19jgiEzSZnN9eXtL4Uo6uqpvSqjVQpLJQkz4DrxledLxhFHoYcS9d47K&#10;4+PygDh8SEgyCHgGZLBxbOr4ZXN9VRcdKLR543qGc6BuwqiFGwzkMhLQOPo8+ygznA0sRI+gmO6z&#10;3sJUWgz2JrKDoOYQUoLDZmWi2xmmtDErcJHwR+DpfoZCab+/Aa+I8rJ3uIKtdj7+TjYez5LVcv+c&#10;wOI7R/Dk+7lUuERDfVSyOvV8btQf1wX+/GfuvgMAAP//AwBQSwMEFAAGAAgAAAAhAIZtDU/eAAAA&#10;CQEAAA8AAABkcnMvZG93bnJldi54bWxMj09LxDAQxe+C3yGM4EXctAtbdmvTRQQ9CWL9f0ubsa02&#10;k5Kk2/rtnT3pcd778ea9Yr/YQRzQh96RgnSVgEBqnOmpVfD8dHu5BRGiJqMHR6jgBwPsy9OTQufG&#10;zfSIhyq2gkMo5FpBF+OYSxmaDq0OKzcisffpvNWRT99K4/XM4XaQ6yTJpNU98YdOj3jTYfNdTVZB&#10;O/ht8/FWvdf4deHv7l+n+eFlUur8bLm+AhFxiX8wHOtzdSi5U+0mMkEMCjZJmjHKRpaCYGCz3vG4&#10;+ijsQJaF/L+g/AUAAP//AwBQSwECLQAUAAYACAAAACEAtoM4kv4AAADhAQAAEwAAAAAAAAAAAAAA&#10;AAAAAAAAW0NvbnRlbnRfVHlwZXNdLnhtbFBLAQItABQABgAIAAAAIQA4/SH/1gAAAJQBAAALAAAA&#10;AAAAAAAAAAAAAC8BAABfcmVscy8ucmVsc1BLAQItABQABgAIAAAAIQBpg5E5ywEAAOEDAAAOAAAA&#10;AAAAAAAAAAAAAC4CAABkcnMvZTJvRG9jLnhtbFBLAQItABQABgAIAAAAIQCGbQ1P3gAAAAkBAAAP&#10;AAAAAAAAAAAAAAAAACUEAABkcnMvZG93bnJldi54bWxQSwUGAAAAAAQABADzAAAAMAUAAAAA&#10;" strokecolor="#4579b8 [3044]" strokeweight="2.5pt">
                <v:stroke endarrow="block"/>
              </v:shape>
            </w:pict>
          </mc:Fallback>
        </mc:AlternateContent>
      </w:r>
      <w:r w:rsidR="00C82E18" w:rsidRPr="00E40892">
        <w:rPr>
          <w:rFonts w:ascii="Arial" w:hAnsi="Arial" w:cs="Arial"/>
          <w:sz w:val="22"/>
          <w:szCs w:val="22"/>
        </w:rPr>
        <w:t>Turn on scanner by simultaneously pressing the “</w:t>
      </w:r>
      <w:r w:rsidR="00C82E18" w:rsidRPr="00E40892">
        <w:rPr>
          <w:rFonts w:ascii="Arial" w:hAnsi="Arial" w:cs="Arial"/>
          <w:sz w:val="22"/>
          <w:szCs w:val="22"/>
          <w:vertAlign w:val="subscript"/>
        </w:rPr>
        <w:softHyphen/>
        <w:t xml:space="preserve">        </w:t>
      </w:r>
      <w:r w:rsidR="00C82E18" w:rsidRPr="00E40892">
        <w:rPr>
          <w:rFonts w:ascii="Arial" w:hAnsi="Arial" w:cs="Arial"/>
          <w:sz w:val="22"/>
          <w:szCs w:val="22"/>
        </w:rPr>
        <w:t>” key on the D-pad and pulling the scanner search button trigger.  Navigate through the menu options via D-pad in the following figure.</w:t>
      </w:r>
    </w:p>
    <w:p w14:paraId="533EEE65" w14:textId="77777777" w:rsidR="00C82E18" w:rsidRPr="00E40892" w:rsidRDefault="00C82E18" w:rsidP="00C82E18">
      <w:pPr>
        <w:pStyle w:val="ListParagraph"/>
        <w:rPr>
          <w:rFonts w:ascii="Arial" w:hAnsi="Arial" w:cs="Arial"/>
          <w:sz w:val="22"/>
          <w:szCs w:val="22"/>
        </w:rPr>
      </w:pPr>
    </w:p>
    <w:p w14:paraId="304C7BE6" w14:textId="77777777" w:rsidR="00C82E18" w:rsidRPr="00E40892" w:rsidRDefault="00C82E18" w:rsidP="00C82E18">
      <w:pPr>
        <w:pStyle w:val="ListParagraph"/>
        <w:numPr>
          <w:ilvl w:val="0"/>
          <w:numId w:val="55"/>
        </w:numPr>
        <w:spacing w:after="160" w:line="259" w:lineRule="auto"/>
        <w:rPr>
          <w:rFonts w:ascii="Arial" w:hAnsi="Arial" w:cs="Arial"/>
          <w:sz w:val="22"/>
          <w:szCs w:val="22"/>
        </w:rPr>
      </w:pPr>
      <w:r w:rsidRPr="00E40892">
        <w:rPr>
          <w:rFonts w:ascii="Arial" w:hAnsi="Arial" w:cs="Arial"/>
          <w:noProof/>
          <w:sz w:val="22"/>
          <w:szCs w:val="22"/>
        </w:rPr>
        <mc:AlternateContent>
          <mc:Choice Requires="wps">
            <w:drawing>
              <wp:anchor distT="0" distB="0" distL="114300" distR="114300" simplePos="0" relativeHeight="251658246" behindDoc="0" locked="0" layoutInCell="1" allowOverlap="1" wp14:anchorId="6AB1CF2A" wp14:editId="42656D60">
                <wp:simplePos x="0" y="0"/>
                <wp:positionH relativeFrom="column">
                  <wp:posOffset>3419775</wp:posOffset>
                </wp:positionH>
                <wp:positionV relativeFrom="paragraph">
                  <wp:posOffset>32964</wp:posOffset>
                </wp:positionV>
                <wp:extent cx="163852" cy="147996"/>
                <wp:effectExtent l="7937" t="11113" r="34608" b="34607"/>
                <wp:wrapNone/>
                <wp:docPr id="924532183" name="Isosceles Triangle 7"/>
                <wp:cNvGraphicFramePr/>
                <a:graphic xmlns:a="http://schemas.openxmlformats.org/drawingml/2006/main">
                  <a:graphicData uri="http://schemas.microsoft.com/office/word/2010/wordprocessingShape">
                    <wps:wsp>
                      <wps:cNvSpPr/>
                      <wps:spPr>
                        <a:xfrm rot="5400000">
                          <a:off x="0" y="0"/>
                          <a:ext cx="163852" cy="147996"/>
                        </a:xfrm>
                        <a:prstGeom prst="triangl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F94AC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style="position:absolute;margin-left:269.25pt;margin-top:2.6pt;width:12.9pt;height:11.65pt;rotation:9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FaAIAACQFAAAOAAAAZHJzL2Uyb0RvYy54bWysVE1v2zAMvQ/YfxB0Xx1nST+COkXQosOA&#10;oi3aDj2rshQbkEWNUuJkv36U5Ljd2tMwHwRJJB/J50edX+w6w7YKfQu24uXRhDNlJdStXVf8x9P1&#10;l1POfBC2FgasqvheeX6x/PzpvHcLNYUGTK2QEYj1i95VvAnBLYrCy0Z1wh+BU5aMGrATgY64LmoU&#10;PaF3pphOJsdFD1g7BKm8p9urbOTLhK+1kuFOa68CMxWn2kJaMa0vcS2W52KxRuGaVg5liH+oohOt&#10;paQj1JUIgm2wfQfVtRLBgw5HEroCtG6lSj1QN+Xkr24eG+FU6oXI8W6kyf8/WHm7fXT3SDT0zi88&#10;bWMXO40dQyC25rNJ/FJvVC3bJer2I3VqF5iky/L46+l8ypkkUzk7OTs7jtQWGSpCOvThm4KOxU3F&#10;A7bCrk3sTizE9saH7H5wo9jXgtIu7I2KzsY+KM3ampJOU3TSiro0yLaC/rKQUtlQZlMjapWvy3ls&#10;IycZI1KFCTAi69aYEXsAiDp8j51hBv8YqpLUxuDM15jmz8Jy8BiRMoMNY3DXWsCPOjPU1ZA5+x9I&#10;ytREll6g3t9j/nUkd+/kdUt83wgf7gWSsumSpjXc0aIN9BWHYcdZA/jro/voT4IjK2c9TUrF/c+N&#10;QMWZ+W5JimflbBZHKx1m85MpHfCt5eWtxW66S6DfVKbq0jb6B3PYaoTumYZ6FbOSSVhJuSsuAx4O&#10;lyFPMD0LUq1WyY3GyYlwYx+djOCR1ailp92zQHcQHan1Fg5T9U532TdGWlhtAug2ifKV14FvGsUk&#10;nOHZiLP+9py8Xh+35W8AAAD//wMAUEsDBBQABgAIAAAAIQByag6z4QAAAAgBAAAPAAAAZHJzL2Rv&#10;d25yZXYueG1sTI9LT8MwEITvSPwHa5G4UYeW9BHiVIBAVIgKKEhcnXjzoPE6xG4b/j3Lqdx2NKPZ&#10;b9LlYFuxx943jhRcjiIQSIUzDVUKPt4fLuYgfNBkdOsIFfygh2V2epLqxLgDveF+EyrBJeQTraAO&#10;oUuk9EWNVvuR65DYK11vdWDZV9L0+sDltpXjKJpKqxviD7Xu8K7GYrvZWQXfz+UT5Z9mvbpdDy9f&#10;cXn/+ii3Sp2fDTfXIAIO4RiGP3xGh4yZcrcj40WrIJ4sZhxVcMWT2I+nEz5yBePFHGSWyv8Dsl8A&#10;AAD//wMAUEsBAi0AFAAGAAgAAAAhALaDOJL+AAAA4QEAABMAAAAAAAAAAAAAAAAAAAAAAFtDb250&#10;ZW50X1R5cGVzXS54bWxQSwECLQAUAAYACAAAACEAOP0h/9YAAACUAQAACwAAAAAAAAAAAAAAAAAv&#10;AQAAX3JlbHMvLnJlbHNQSwECLQAUAAYACAAAACEA1fpThWgCAAAkBQAADgAAAAAAAAAAAAAAAAAu&#10;AgAAZHJzL2Uyb0RvYy54bWxQSwECLQAUAAYACAAAACEAcmoOs+EAAAAIAQAADwAAAAAAAAAAAAAA&#10;AADCBAAAZHJzL2Rvd25yZXYueG1sUEsFBgAAAAAEAAQA8wAAANAFAAAAAA==&#10;" fillcolor="#4f81bd [3204]" strokecolor="#0a121c [484]" strokeweight="2pt"/>
            </w:pict>
          </mc:Fallback>
        </mc:AlternateContent>
      </w:r>
      <w:r w:rsidRPr="00E40892">
        <w:rPr>
          <w:rFonts w:ascii="Arial" w:hAnsi="Arial" w:cs="Arial"/>
          <w:noProof/>
          <w:sz w:val="22"/>
          <w:szCs w:val="22"/>
        </w:rPr>
        <mc:AlternateContent>
          <mc:Choice Requires="wps">
            <w:drawing>
              <wp:anchor distT="0" distB="0" distL="114300" distR="114300" simplePos="0" relativeHeight="251658244" behindDoc="0" locked="0" layoutInCell="1" allowOverlap="1" wp14:anchorId="4821E406" wp14:editId="5735A673">
                <wp:simplePos x="0" y="0"/>
                <wp:positionH relativeFrom="margin">
                  <wp:posOffset>2961119</wp:posOffset>
                </wp:positionH>
                <wp:positionV relativeFrom="paragraph">
                  <wp:posOffset>23755</wp:posOffset>
                </wp:positionV>
                <wp:extent cx="163852" cy="147996"/>
                <wp:effectExtent l="19050" t="19050" r="45720" b="23495"/>
                <wp:wrapNone/>
                <wp:docPr id="1462180640" name="Isosceles Triangle 7"/>
                <wp:cNvGraphicFramePr/>
                <a:graphic xmlns:a="http://schemas.openxmlformats.org/drawingml/2006/main">
                  <a:graphicData uri="http://schemas.microsoft.com/office/word/2010/wordprocessingShape">
                    <wps:wsp>
                      <wps:cNvSpPr/>
                      <wps:spPr>
                        <a:xfrm>
                          <a:off x="0" y="0"/>
                          <a:ext cx="163852" cy="147996"/>
                        </a:xfrm>
                        <a:prstGeom prst="triangl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F6CD42" id="Isosceles Triangle 7" o:spid="_x0000_s1026" type="#_x0000_t5" style="position:absolute;margin-left:233.15pt;margin-top:1.85pt;width:12.9pt;height:11.6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uKXwIAABYFAAAOAAAAZHJzL2Uyb0RvYy54bWysVE1v2zAMvQ/YfxB0X21n6VcQpwhadBhQ&#10;tEXboWdVlmIDsqhRSpzs14+SHadYih2GXWRJJB/J50fNr7atYRuFvgFb8uIk50xZCVVjVyX/8XL7&#10;5YIzH4SthAGrSr5Tnl8tPn+ad26mJlCDqRQyArF+1rmS1yG4WZZ5WatW+BNwypJRA7Yi0BFXWYWi&#10;I/TWZJM8P8s6wMohSOU93d70Rr5I+ForGR609iowU3KqLaQV0/oW12wxF7MVClc3cihD/EMVrWgs&#10;JR2hbkQQbI3NEVTbSAQPOpxIaDPQupEq9UDdFPkf3TzXwqnUC5Hj3UiT/3+w8n7z7B6RaOicn3na&#10;xi62Gtv4pfrYNpG1G8lS28AkXRZnXy9OJ5xJMhXT88vLs0hmdgh26MM3BS2Lm5IHbIRdmdiPmInN&#10;nQ+9+96NYg8lpF3YGRWdjX1SmjUVJZ2k6KQOdW2QbQT9VyGlsqHoTbWoVH9dnOZ5+sFU0xiRKkyA&#10;EVk3xozYA0BU3jF2X+vgH0NVEtcYnP+tsD54jEiZwYYxuG0s4EcAhroaMvf+e5J6aiJLb1DtHpEh&#10;9NL2Tt42xPed8OFRIGmZVE/zGR5o0Qa6ksOw46wG/PXRffQniZGVs45mo+T+51qg4sx8tyS+y2I6&#10;jcOUDtPT8wkd8L3l7b3FrttroN9U0EvgZNpG/2D2W43QvtIYL2NWMgkrKXfJZcD94Tr0M0sPgVTL&#10;ZXKjAXIi3NlnJyN4ZDVq6WX7KtDtRUdqvYf9HB3prveNkRaW6wC6SaI88DrwTcOXhDM8FHG635+T&#10;1+E5W/wGAAD//wMAUEsDBBQABgAIAAAAIQBKGECb3QAAAAgBAAAPAAAAZHJzL2Rvd25yZXYueG1s&#10;TI/BTsMwEETvSPyDtUjcqN0kpG2IUyGgH0AoEsdNvI2jxnYUu034e8wJjqMZzbwp94sZ2JUm3zsr&#10;Yb0SwMi2TvW2k3D8ODxsgfmAVuHgLEn4Jg/76vamxEK52b7TtQ4diyXWFyhBhzAWnPtWk0G/ciPZ&#10;6J3cZDBEOXVcTTjHcjPwRIicG+xtXNA40oum9lxfjATusuV4+DzNjfpyr7U+i8cU36S8v1uen4AF&#10;WsJfGH7xIzpUkalxF6s8GyRkeZ7GqIR0Ayz62S5ZA2skJBsBvCr5/wPVDwAAAP//AwBQSwECLQAU&#10;AAYACAAAACEAtoM4kv4AAADhAQAAEwAAAAAAAAAAAAAAAAAAAAAAW0NvbnRlbnRfVHlwZXNdLnht&#10;bFBLAQItABQABgAIAAAAIQA4/SH/1gAAAJQBAAALAAAAAAAAAAAAAAAAAC8BAABfcmVscy8ucmVs&#10;c1BLAQItABQABgAIAAAAIQCKhxuKXwIAABYFAAAOAAAAAAAAAAAAAAAAAC4CAABkcnMvZTJvRG9j&#10;LnhtbFBLAQItABQABgAIAAAAIQBKGECb3QAAAAgBAAAPAAAAAAAAAAAAAAAAALkEAABkcnMvZG93&#10;bnJldi54bWxQSwUGAAAAAAQABADzAAAAwwUAAAAA&#10;" fillcolor="#4f81bd [3204]" strokecolor="#0a121c [484]" strokeweight="2pt">
                <w10:wrap anchorx="margin"/>
              </v:shape>
            </w:pict>
          </mc:Fallback>
        </mc:AlternateContent>
      </w:r>
      <w:r w:rsidRPr="00E40892">
        <w:rPr>
          <w:rFonts w:ascii="Arial" w:hAnsi="Arial" w:cs="Arial"/>
          <w:noProof/>
          <w:sz w:val="22"/>
          <w:szCs w:val="22"/>
        </w:rPr>
        <mc:AlternateContent>
          <mc:Choice Requires="wps">
            <w:drawing>
              <wp:anchor distT="0" distB="0" distL="114300" distR="114300" simplePos="0" relativeHeight="251658245" behindDoc="0" locked="0" layoutInCell="1" allowOverlap="1" wp14:anchorId="403F75AD" wp14:editId="5D9236E7">
                <wp:simplePos x="0" y="0"/>
                <wp:positionH relativeFrom="column">
                  <wp:posOffset>3166712</wp:posOffset>
                </wp:positionH>
                <wp:positionV relativeFrom="paragraph">
                  <wp:posOffset>40318</wp:posOffset>
                </wp:positionV>
                <wp:extent cx="163852" cy="147996"/>
                <wp:effectExtent l="19050" t="0" r="45720" b="42545"/>
                <wp:wrapNone/>
                <wp:docPr id="1089310054" name="Isosceles Triangle 7"/>
                <wp:cNvGraphicFramePr/>
                <a:graphic xmlns:a="http://schemas.openxmlformats.org/drawingml/2006/main">
                  <a:graphicData uri="http://schemas.microsoft.com/office/word/2010/wordprocessingShape">
                    <wps:wsp>
                      <wps:cNvSpPr/>
                      <wps:spPr>
                        <a:xfrm rot="10800000">
                          <a:off x="0" y="0"/>
                          <a:ext cx="163852" cy="147996"/>
                        </a:xfrm>
                        <a:prstGeom prst="triangl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AFE792" id="Isosceles Triangle 7" o:spid="_x0000_s1026" type="#_x0000_t5" style="position:absolute;margin-left:249.35pt;margin-top:3.15pt;width:12.9pt;height:11.65pt;rotation:18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m7aAIAACUFAAAOAAAAZHJzL2Uyb0RvYy54bWysVE1v2zAMvQ/YfxB0Xx1n6VdQpwhadBhQ&#10;tEHboWdVlmIDsqhRSpzs14+SHLdbexrmgyCJ5CP5/KiLy11n2Fahb8FWvDyacKashLq164r/eLr5&#10;csaZD8LWwoBVFd8rzy8Xnz9d9G6uptCAqRUyArF+3ruKNyG4eVF42ahO+CNwypJRA3Yi0BHXRY2i&#10;J/TOFNPJ5KToAWuHIJX3dHudjXyR8LVWMtxr7VVgpuJUW0grpvUlrsXiQszXKFzTyqEM8Q9VdKK1&#10;lHSEuhZBsA2276C6ViJ40OFIQleA1q1UqQfqppz81c1jI5xKvRA53o00+f8HK++2j26FREPv/NzT&#10;Nnax09gxBGKrnJxN4peao3LZLnG3H7lTu8AkXZYnX8+Op5xJMpWz0/Pzk8htkbEipkMfvinoWNxU&#10;PGAr7NrE9sRcbG99yO4HN4p9rSjtwt6o6Gzsg9KsrSnpNEUnsagrg2wr6DcLKZUNZTY1olb5ujyO&#10;beQkY0SqMAFGZN0aM2IPAFGI77EzzOAfQ1XS2hic+RrT/FlYDh4jUmawYQzuWgv4UWeGuhoyZ/8D&#10;SZmayNIL1PsV5n9HevdO3rTE963wYSWQpE2XNK7hnhZtoK84DDvOGsBfH91Hf1IcWTnraVQq7n9u&#10;BCrOzHdLWjwvZ7M4W+kwOz6d0gHfWl7eWuymuwL6TWWqLm2jfzCHrUbonmmqlzErmYSVlLviMuDh&#10;cBXyCNO7INVymdxonpwIt/bRyQgeWY1aeto9C3QH0ZFa7+AwVu90l31jpIXlJoBukyhfeR34pllM&#10;whnejTjsb8/J6/V1W/wGAAD//wMAUEsDBBQABgAIAAAAIQDPe2yZ3gAAAAgBAAAPAAAAZHJzL2Rv&#10;d25yZXYueG1sTI8xb4MwFIT3SvkP1ovUrTEBQgjFRFWlKFK3JgwdHfyCUfAzwk6g/77u1I6nO919&#10;V+5n07MHjq6zJGC9ioAhNVZ11Aqoz4eXHJjzkpTsLaGAb3SwrxZPpSyUnegTHyffslBCrpACtPdD&#10;wblrNBrpVnZACt7Vjkb6IMeWq1FOodz0PI6ijBvZUVjQcsB3jc3tdDcCjnkzpfrWrY/6ILdX+qi/&#10;kqQW4nk5v70C8zj7vzD84gd0qALTxd5JOdYLSHf5NkQFZAmw4G/idAPsIiDeZcCrkv8/UP0AAAD/&#10;/wMAUEsBAi0AFAAGAAgAAAAhALaDOJL+AAAA4QEAABMAAAAAAAAAAAAAAAAAAAAAAFtDb250ZW50&#10;X1R5cGVzXS54bWxQSwECLQAUAAYACAAAACEAOP0h/9YAAACUAQAACwAAAAAAAAAAAAAAAAAvAQAA&#10;X3JlbHMvLnJlbHNQSwECLQAUAAYACAAAACEAHb4pu2gCAAAlBQAADgAAAAAAAAAAAAAAAAAuAgAA&#10;ZHJzL2Uyb0RvYy54bWxQSwECLQAUAAYACAAAACEAz3tsmd4AAAAIAQAADwAAAAAAAAAAAAAAAADC&#10;BAAAZHJzL2Rvd25yZXYueG1sUEsFBgAAAAAEAAQA8wAAAM0FAAAAAA==&#10;" fillcolor="#4f81bd [3204]" strokecolor="#0a121c [484]" strokeweight="2pt"/>
            </w:pict>
          </mc:Fallback>
        </mc:AlternateContent>
      </w:r>
      <w:r w:rsidRPr="00E40892">
        <w:rPr>
          <w:rFonts w:ascii="Arial" w:hAnsi="Arial" w:cs="Arial"/>
          <w:noProof/>
          <w:sz w:val="22"/>
          <w:szCs w:val="22"/>
        </w:rPr>
        <mc:AlternateContent>
          <mc:Choice Requires="wps">
            <w:drawing>
              <wp:anchor distT="0" distB="0" distL="114300" distR="114300" simplePos="0" relativeHeight="251658243" behindDoc="0" locked="0" layoutInCell="1" allowOverlap="1" wp14:anchorId="4D511994" wp14:editId="3B4F1E8E">
                <wp:simplePos x="0" y="0"/>
                <wp:positionH relativeFrom="column">
                  <wp:posOffset>2737356</wp:posOffset>
                </wp:positionH>
                <wp:positionV relativeFrom="paragraph">
                  <wp:posOffset>42076</wp:posOffset>
                </wp:positionV>
                <wp:extent cx="163852" cy="147996"/>
                <wp:effectExtent l="26987" t="11113" r="15558" b="34607"/>
                <wp:wrapNone/>
                <wp:docPr id="1111720099" name="Isosceles Triangle 7"/>
                <wp:cNvGraphicFramePr/>
                <a:graphic xmlns:a="http://schemas.openxmlformats.org/drawingml/2006/main">
                  <a:graphicData uri="http://schemas.microsoft.com/office/word/2010/wordprocessingShape">
                    <wps:wsp>
                      <wps:cNvSpPr/>
                      <wps:spPr>
                        <a:xfrm rot="16200000">
                          <a:off x="0" y="0"/>
                          <a:ext cx="163852" cy="147996"/>
                        </a:xfrm>
                        <a:prstGeom prst="triangl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B42259" id="Isosceles Triangle 7" o:spid="_x0000_s1026" type="#_x0000_t5" style="position:absolute;margin-left:215.55pt;margin-top:3.3pt;width:12.9pt;height:11.6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QTCaAIAACUFAAAOAAAAZHJzL2Uyb0RvYy54bWysVFFP2zAQfp+0/2D5faTpSoGKFFUgpkkI&#10;EDDxbBy7ieT4vLPbtPv1O9tpYIOnaXmwbN/dd3dfvvP5xa4zbKvQt2ArXh5NOFNWQt3adcV/PF1/&#10;OeXMB2FrYcCqiu+V5xfLz5/Oe7dQU2jA1AoZgVi/6F3FmxDcoii8bFQn/BE4ZcmoATsR6IjrokbR&#10;E3pniulkMi96wNohSOU93V5lI18mfK2VDHdaexWYqTjVFtKKaX2Ja7E8F4s1Cte0cihD/EMVnWgt&#10;JR2hrkQQbIPtO6iulQgedDiS0BWgdStV6oG6KSd/dfPYCKdSL0SOdyNN/v/Bytvto7tHoqF3fuFp&#10;G7vYaewYArFVzoll+lJzVC7bJe72I3dqF5iky3L+9fR4ypkkUzk7OTubR26LjBUxHfrwTUHH4qbi&#10;AVth1ya2JxZie+NDdj+4UexrRWkX9kZFZ2MflGZtTUmnKTqJRV0aZFtBv1lIqWwos6kRtcrX5XFs&#10;IycZI1KFCTAi69aYEXsAiEJ8j51hBv8YqpLWxuDM15jmz8Jy8BiRMoMNY3DXWsCPOjPU1ZA5+x9I&#10;ytREll6g3t9j/nekd+/kdUt83wgf7gWStOmSxjXc0aIN9BWHYcdZA/jro/voT4ojK2c9jUrF/c+N&#10;QMWZ+W5Ji2flbBZnKx1mxydTOuBby8tbi910l0C/qUzVpW30D+aw1QjdM031KmYlk7CScldcBjwc&#10;LkMeYXoXpFqtkhvNkxPhxj46GcEjq1FLT7tnge4gOlLrLRzG6p3usm+MtLDaBNBtEuUrrwPfNItJ&#10;OMO7EYf97Tl5vb5uy98AAAD//wMAUEsDBBQABgAIAAAAIQDtXf4Q3gAAAAgBAAAPAAAAZHJzL2Rv&#10;d25yZXYueG1sTI/NTsMwEITvSLyDtUhcEHV+WxSyqRBSxbW0Rb268TaJGq+j2G1Tnh5zguNoRjPf&#10;lMvJ9OJCo+ssI8SzCARxbXXHDcJuu3p+AeG8Yq16y4RwIwfL6v6uVIW2V/6ky8Y3IpSwKxRC6/1Q&#10;SOnqloxyMzsQB+9oR6N8kGMj9aiuodz0MomiuTSq47DQqoHeW6pPm7NBGNZqu7ffX0+3LI4Wx/Vq&#10;F5mPE+Ljw/T2CsLT5P/C8Isf0KEKTAd7Zu1Ej5ClSRqiCHkGIvhZns9BHBDSOAFZlfL/geoHAAD/&#10;/wMAUEsBAi0AFAAGAAgAAAAhALaDOJL+AAAA4QEAABMAAAAAAAAAAAAAAAAAAAAAAFtDb250ZW50&#10;X1R5cGVzXS54bWxQSwECLQAUAAYACAAAACEAOP0h/9YAAACUAQAACwAAAAAAAAAAAAAAAAAvAQAA&#10;X3JlbHMvLnJlbHNQSwECLQAUAAYACAAAACEAXiEEwmgCAAAlBQAADgAAAAAAAAAAAAAAAAAuAgAA&#10;ZHJzL2Uyb0RvYy54bWxQSwECLQAUAAYACAAAACEA7V3+EN4AAAAIAQAADwAAAAAAAAAAAAAAAADC&#10;BAAAZHJzL2Rvd25yZXYueG1sUEsFBgAAAAAEAAQA8wAAAM0FAAAAAA==&#10;" fillcolor="#4f81bd [3204]" strokecolor="#0a121c [484]" strokeweight="2pt"/>
            </w:pict>
          </mc:Fallback>
        </mc:AlternateContent>
      </w:r>
      <w:r w:rsidRPr="00E40892">
        <w:rPr>
          <w:rFonts w:ascii="Arial" w:hAnsi="Arial" w:cs="Arial"/>
          <w:noProof/>
          <w:sz w:val="22"/>
          <w:szCs w:val="22"/>
        </w:rPr>
        <w:drawing>
          <wp:anchor distT="0" distB="0" distL="114300" distR="114300" simplePos="0" relativeHeight="251658242" behindDoc="1" locked="0" layoutInCell="1" allowOverlap="1" wp14:anchorId="6553F49E" wp14:editId="60DC32BB">
            <wp:simplePos x="0" y="0"/>
            <wp:positionH relativeFrom="column">
              <wp:posOffset>227279</wp:posOffset>
            </wp:positionH>
            <wp:positionV relativeFrom="paragraph">
              <wp:posOffset>-1879</wp:posOffset>
            </wp:positionV>
            <wp:extent cx="1082422" cy="1268125"/>
            <wp:effectExtent l="0" t="0" r="3810" b="8255"/>
            <wp:wrapTight wrapText="bothSides">
              <wp:wrapPolygon edited="0">
                <wp:start x="0" y="0"/>
                <wp:lineTo x="0" y="21416"/>
                <wp:lineTo x="21296" y="21416"/>
                <wp:lineTo x="21296" y="0"/>
                <wp:lineTo x="0" y="0"/>
              </wp:wrapPolygon>
            </wp:wrapTight>
            <wp:docPr id="638864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40456" t="23019" r="24507" b="46181"/>
                    <a:stretch/>
                  </pic:blipFill>
                  <pic:spPr bwMode="auto">
                    <a:xfrm>
                      <a:off x="0" y="0"/>
                      <a:ext cx="1082422" cy="1268125"/>
                    </a:xfrm>
                    <a:prstGeom prst="rect">
                      <a:avLst/>
                    </a:prstGeom>
                    <a:noFill/>
                    <a:ln>
                      <a:noFill/>
                    </a:ln>
                    <a:extLst>
                      <a:ext uri="{53640926-AAD7-44D8-BBD7-CCE9431645EC}">
                        <a14:shadowObscured xmlns:a14="http://schemas.microsoft.com/office/drawing/2010/main"/>
                      </a:ext>
                    </a:extLst>
                  </pic:spPr>
                </pic:pic>
              </a:graphicData>
            </a:graphic>
          </wp:anchor>
        </w:drawing>
      </w:r>
      <w:r w:rsidRPr="00E40892">
        <w:rPr>
          <w:rFonts w:ascii="Arial" w:hAnsi="Arial" w:cs="Arial"/>
          <w:sz w:val="22"/>
          <w:szCs w:val="22"/>
        </w:rPr>
        <w:t xml:space="preserve">Navigation - </w:t>
      </w:r>
      <w:r w:rsidRPr="00E40892">
        <w:rPr>
          <w:rFonts w:ascii="Arial" w:hAnsi="Arial" w:cs="Arial"/>
          <w:sz w:val="22"/>
          <w:szCs w:val="22"/>
        </w:rPr>
        <w:tab/>
      </w:r>
    </w:p>
    <w:p w14:paraId="0139ECEB" w14:textId="77777777" w:rsidR="00C82E18" w:rsidRPr="00E40892" w:rsidRDefault="00C82E18" w:rsidP="00C82E18">
      <w:pPr>
        <w:pStyle w:val="ListParagraph"/>
        <w:ind w:left="1080"/>
        <w:rPr>
          <w:rFonts w:ascii="Arial" w:hAnsi="Arial" w:cs="Arial"/>
          <w:sz w:val="22"/>
          <w:szCs w:val="22"/>
        </w:rPr>
      </w:pPr>
    </w:p>
    <w:p w14:paraId="264295FD" w14:textId="060A1DF3" w:rsidR="00C82E18" w:rsidRPr="00E40892" w:rsidRDefault="002F7637" w:rsidP="00C82E18">
      <w:pPr>
        <w:pStyle w:val="ListParagraph"/>
        <w:numPr>
          <w:ilvl w:val="0"/>
          <w:numId w:val="55"/>
        </w:numPr>
        <w:spacing w:after="160" w:line="259" w:lineRule="auto"/>
        <w:rPr>
          <w:rFonts w:ascii="Arial" w:hAnsi="Arial" w:cs="Arial"/>
          <w:sz w:val="22"/>
          <w:szCs w:val="22"/>
        </w:rPr>
      </w:pPr>
      <w:r w:rsidRPr="00E40892">
        <w:rPr>
          <w:rFonts w:ascii="Arial" w:hAnsi="Arial" w:cs="Arial"/>
          <w:noProof/>
          <w:sz w:val="22"/>
          <w:szCs w:val="22"/>
        </w:rPr>
        <mc:AlternateContent>
          <mc:Choice Requires="wps">
            <w:drawing>
              <wp:anchor distT="0" distB="0" distL="114300" distR="114300" simplePos="0" relativeHeight="251658248" behindDoc="0" locked="0" layoutInCell="1" allowOverlap="1" wp14:anchorId="05581026" wp14:editId="2716E03D">
                <wp:simplePos x="0" y="0"/>
                <wp:positionH relativeFrom="column">
                  <wp:posOffset>3243925</wp:posOffset>
                </wp:positionH>
                <wp:positionV relativeFrom="paragraph">
                  <wp:posOffset>15719</wp:posOffset>
                </wp:positionV>
                <wp:extent cx="0" cy="104999"/>
                <wp:effectExtent l="0" t="0" r="38100" b="28575"/>
                <wp:wrapNone/>
                <wp:docPr id="236781268" name="Straight Connector 5"/>
                <wp:cNvGraphicFramePr/>
                <a:graphic xmlns:a="http://schemas.openxmlformats.org/drawingml/2006/main">
                  <a:graphicData uri="http://schemas.microsoft.com/office/word/2010/wordprocessingShape">
                    <wps:wsp>
                      <wps:cNvCnPr/>
                      <wps:spPr>
                        <a:xfrm>
                          <a:off x="0" y="0"/>
                          <a:ext cx="0" cy="104999"/>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AF20D"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5pt,1.25pt" to="255.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mvVogEAAKQDAAAOAAAAZHJzL2Uyb0RvYy54bWysU9uO0zAQfUfiHyy/UyfVgmjUdB92BS8I&#10;Vlw+wOuMG0u+aWya9O8ZO910BUgIxItjj+fMnHM82d/OzrITYDLB97zdNJyBV2Ew/tjzb1/fvXrL&#10;WcrSD9IGDz0/Q+K3h5cv9lPsYBvGYAdARkV86qbY8zHn2AmR1AhOpk2I4OlSB3Qy0xGPYkA5UXVn&#10;xbZp3ogp4BAxKEiJovfLJT/U+lqDyp+0TpCZ7Tlxy3XFuj6WVRz2sjuijKNRFxryH1g4aTw1XUvd&#10;yyzZdzS/lHJGYUhB540KTgStjYKqgdS0zU9qvowyQtVC5qS42pT+X1n18XTnH5BsmGLqUnzAomLW&#10;6MqX+LG5mnVezYI5M7UEFUXb5ma32xUfxRUXMeX3EBwrm55b44sM2cnTh5SX1KeUEraeTT3fvr5p&#10;6oOIK5W6y2cLS9pn0MwM1Lyt5eqUwJ1FdpL0vlIp8Lm9cLGesgtMG2tXYPNn4CW/QKFO0N+AV0Tt&#10;HHxewc74gL/rnucnynrJJyuf6S7bxzCc6yPVCxqF6vZlbMusPT9X+PXnOvwAAAD//wMAUEsDBBQA&#10;BgAIAAAAIQBq4dyB3gAAAAgBAAAPAAAAZHJzL2Rvd25yZXYueG1sTI9BS8NAEIXvgv9hGcGb3W2x&#10;0sRsSiloQT3UWIrHaXZMgtnZkN02qb/eFQ96fLyPN99ky9G24kS9bxxrmE4UCOLSmYYrDbu3h5sF&#10;CB+QDbaOScOZPCzzy4sMU+MGfqVTESoRR9inqKEOoUul9GVNFv3EdcSx+3C9xRBjX0nT4xDHbStn&#10;St1Jiw3HCzV2tK6p/CyOVsNiKLab9+enpH7Zr7/sBh/Ptyur9fXVuLoHEWgMfzD86Ed1yKPTwR3Z&#10;eNFqmE9VElENszmI2P/mQwQTBTLP5P8H8m8AAAD//wMAUEsBAi0AFAAGAAgAAAAhALaDOJL+AAAA&#10;4QEAABMAAAAAAAAAAAAAAAAAAAAAAFtDb250ZW50X1R5cGVzXS54bWxQSwECLQAUAAYACAAAACEA&#10;OP0h/9YAAACUAQAACwAAAAAAAAAAAAAAAAAvAQAAX3JlbHMvLnJlbHNQSwECLQAUAAYACAAAACEA&#10;I6Jr1aIBAACkAwAADgAAAAAAAAAAAAAAAAAuAgAAZHJzL2Uyb0RvYy54bWxQSwECLQAUAAYACAAA&#10;ACEAauHcgd4AAAAIAQAADwAAAAAAAAAAAAAAAAD8AwAAZHJzL2Rvd25yZXYueG1sUEsFBgAAAAAE&#10;AAQA8wAAAAcFAAAAAA==&#10;" strokecolor="#4579b8 [3044]" strokeweight="2pt"/>
            </w:pict>
          </mc:Fallback>
        </mc:AlternateContent>
      </w:r>
      <w:r w:rsidRPr="00E40892">
        <w:rPr>
          <w:rFonts w:ascii="Arial" w:hAnsi="Arial" w:cs="Arial"/>
          <w:noProof/>
          <w:sz w:val="22"/>
          <w:szCs w:val="22"/>
        </w:rPr>
        <mc:AlternateContent>
          <mc:Choice Requires="wps">
            <w:drawing>
              <wp:anchor distT="0" distB="0" distL="114300" distR="114300" simplePos="0" relativeHeight="251658247" behindDoc="0" locked="0" layoutInCell="1" allowOverlap="1" wp14:anchorId="7A9307E5" wp14:editId="053F75E9">
                <wp:simplePos x="0" y="0"/>
                <wp:positionH relativeFrom="column">
                  <wp:posOffset>3075953</wp:posOffset>
                </wp:positionH>
                <wp:positionV relativeFrom="paragraph">
                  <wp:posOffset>105410</wp:posOffset>
                </wp:positionV>
                <wp:extent cx="174423" cy="5286"/>
                <wp:effectExtent l="38100" t="95250" r="0" b="109220"/>
                <wp:wrapNone/>
                <wp:docPr id="1652125877" name="Straight Arrow Connector 4"/>
                <wp:cNvGraphicFramePr/>
                <a:graphic xmlns:a="http://schemas.openxmlformats.org/drawingml/2006/main">
                  <a:graphicData uri="http://schemas.microsoft.com/office/word/2010/wordprocessingShape">
                    <wps:wsp>
                      <wps:cNvCnPr/>
                      <wps:spPr>
                        <a:xfrm flipH="1">
                          <a:off x="0" y="0"/>
                          <a:ext cx="174423" cy="5286"/>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A3A5D1" id="Straight Arrow Connector 4" o:spid="_x0000_s1026" type="#_x0000_t32" style="position:absolute;margin-left:242.2pt;margin-top:8.3pt;width:13.75pt;height:.4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usJywEAAOEDAAAOAAAAZHJzL2Uyb0RvYy54bWysU8uO1DAQvCPxD5bvTJLZp6LJ7GGWxwHB&#10;CtgP8DrtxJJjW+1mkvw9tjOTRYCQFnGxHNtVXVXd2d1Ng2FHwKCdbXi1KTkDK12rbdfwx2/v3txy&#10;FkjYVhhnoeEzBH63f/1qN/oatq53pgVkkcSGevQN74l8XRRB9jCIsHEebLxUDgdB8RO7okUxRvbB&#10;FNuyvC5Gh61HJyGEeHq/XPJ95lcKJH1WKgAx0/CojfKKeX1Ka7HfibpD4XstTzLEP6gYhLax6Ep1&#10;L0iw76h/oxq0RBecoo10Q+GU0hKyh+imKn9x87UXHrKXGE7wa0zh/9HKT8eDfcAYw+hDHfwDJheT&#10;woEpo/2H2NPsKyplU45tXmODiZiMh9XN5eX2gjMZr662t9cp1GIhSWQeA70HN7C0aXggFLrr6eCs&#10;je1xuBQQx4+BFuAZkMDGsrHhF9XNVZl1kNDmrW0ZzT5OE6EWtjNwqmhsLPzsI+9oNrAQfQHFdJv0&#10;ZqY8YnAwyI4iDoeQEixVK1N8nWBKG7MCFwl/BZ7eJyjk8XsJeEXkys7SCh60dfgn2TSdJavl/TmB&#10;xXeK4Mm1c+5wjibOUe7OaebToP78neHPf+b+BwAAAP//AwBQSwMEFAAGAAgAAAAhAN2DgnDeAAAA&#10;CQEAAA8AAABkcnMvZG93bnJldi54bWxMj01PhTAQRfcm/odmTNwYX8EgIlJejImuTMzD712hI6D9&#10;IG154L93XOly5p7cOVNtV6PZHn0YnRWQbhJgaDunRtsLeHq8PS2AhSitktpZFPCNAbb14UElS+UW&#10;u8N9E3tGJTaUUsAQ41RyHroBjQwbN6Gl7MN5IyONvufKy4XKjeZnSZJzI0dLFwY54c2A3VczGwG9&#10;9kX3/tq8tfh54u/uX+bl4XkW4vhovb4CFnGNfzD86pM61OTUutmqwLSArMgyQinIc2AEnKfpJbCW&#10;FhcZ8Lri/z+ofwAAAP//AwBQSwECLQAUAAYACAAAACEAtoM4kv4AAADhAQAAEwAAAAAAAAAAAAAA&#10;AAAAAAAAW0NvbnRlbnRfVHlwZXNdLnhtbFBLAQItABQABgAIAAAAIQA4/SH/1gAAAJQBAAALAAAA&#10;AAAAAAAAAAAAAC8BAABfcmVscy8ucmVsc1BLAQItABQABgAIAAAAIQAhkusJywEAAOEDAAAOAAAA&#10;AAAAAAAAAAAAAC4CAABkcnMvZTJvRG9jLnhtbFBLAQItABQABgAIAAAAIQDdg4Jw3gAAAAkBAAAP&#10;AAAAAAAAAAAAAAAAACUEAABkcnMvZG93bnJldi54bWxQSwUGAAAAAAQABADzAAAAMAUAAAAA&#10;" strokecolor="#4579b8 [3044]" strokeweight="2.5pt">
                <v:stroke endarrow="block"/>
              </v:shape>
            </w:pict>
          </mc:Fallback>
        </mc:AlternateContent>
      </w:r>
      <w:r w:rsidR="00C82E18" w:rsidRPr="00E40892">
        <w:rPr>
          <w:rFonts w:ascii="Arial" w:hAnsi="Arial" w:cs="Arial"/>
          <w:sz w:val="22"/>
          <w:szCs w:val="22"/>
        </w:rPr>
        <w:t xml:space="preserve">Select or Confirm - </w:t>
      </w:r>
      <w:r w:rsidR="00C82E18" w:rsidRPr="00E40892">
        <w:rPr>
          <w:rFonts w:ascii="Arial" w:hAnsi="Arial" w:cs="Arial"/>
          <w:sz w:val="22"/>
          <w:szCs w:val="22"/>
        </w:rPr>
        <w:tab/>
      </w:r>
      <w:r w:rsidR="00C82E18" w:rsidRPr="00E40892">
        <w:rPr>
          <w:rFonts w:ascii="Arial" w:hAnsi="Arial" w:cs="Arial"/>
          <w:sz w:val="22"/>
          <w:szCs w:val="22"/>
          <w:vertAlign w:val="subscript"/>
        </w:rPr>
        <w:softHyphen/>
        <w:t xml:space="preserve"> </w:t>
      </w:r>
    </w:p>
    <w:p w14:paraId="6380E19A" w14:textId="77777777" w:rsidR="00C82E18" w:rsidRPr="00E40892" w:rsidRDefault="00C82E18" w:rsidP="00C82E18">
      <w:pPr>
        <w:rPr>
          <w:rFonts w:ascii="Arial" w:hAnsi="Arial" w:cs="Arial"/>
          <w:b/>
          <w:bCs/>
          <w:sz w:val="22"/>
          <w:szCs w:val="22"/>
        </w:rPr>
      </w:pPr>
    </w:p>
    <w:p w14:paraId="625BBC5A" w14:textId="77777777" w:rsidR="00C82E18" w:rsidRPr="00E40892" w:rsidRDefault="00C82E18" w:rsidP="00C82E18">
      <w:pPr>
        <w:pStyle w:val="ListParagraph"/>
        <w:numPr>
          <w:ilvl w:val="0"/>
          <w:numId w:val="55"/>
        </w:numPr>
        <w:spacing w:after="160" w:line="259" w:lineRule="auto"/>
        <w:rPr>
          <w:rFonts w:ascii="Arial" w:hAnsi="Arial" w:cs="Arial"/>
          <w:b/>
          <w:bCs/>
          <w:sz w:val="22"/>
          <w:szCs w:val="22"/>
        </w:rPr>
      </w:pPr>
      <w:r w:rsidRPr="00E40892">
        <w:rPr>
          <w:rFonts w:ascii="Arial" w:hAnsi="Arial" w:cs="Arial"/>
          <w:noProof/>
          <w:sz w:val="22"/>
          <w:szCs w:val="22"/>
        </w:rPr>
        <mc:AlternateContent>
          <mc:Choice Requires="wps">
            <w:drawing>
              <wp:anchor distT="0" distB="0" distL="114300" distR="114300" simplePos="0" relativeHeight="251658249" behindDoc="0" locked="0" layoutInCell="1" allowOverlap="1" wp14:anchorId="4FA234E2" wp14:editId="28D85368">
                <wp:simplePos x="0" y="0"/>
                <wp:positionH relativeFrom="column">
                  <wp:posOffset>3628315</wp:posOffset>
                </wp:positionH>
                <wp:positionV relativeFrom="paragraph">
                  <wp:posOffset>22541</wp:posOffset>
                </wp:positionV>
                <wp:extent cx="163852" cy="147996"/>
                <wp:effectExtent l="26987" t="11113" r="15558" b="34607"/>
                <wp:wrapNone/>
                <wp:docPr id="963114589" name="Isosceles Triangle 7"/>
                <wp:cNvGraphicFramePr/>
                <a:graphic xmlns:a="http://schemas.openxmlformats.org/drawingml/2006/main">
                  <a:graphicData uri="http://schemas.microsoft.com/office/word/2010/wordprocessingShape">
                    <wps:wsp>
                      <wps:cNvSpPr/>
                      <wps:spPr>
                        <a:xfrm rot="16200000">
                          <a:off x="0" y="0"/>
                          <a:ext cx="163852" cy="147996"/>
                        </a:xfrm>
                        <a:prstGeom prst="triangl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CA858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style="position:absolute;margin-left:285.7pt;margin-top:1.75pt;width:12.9pt;height:11.65pt;rotation:-90;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QTCaAIAACUFAAAOAAAAZHJzL2Uyb0RvYy54bWysVFFP2zAQfp+0/2D5faTpSoGKFFUgpkkI&#10;EDDxbBy7ieT4vLPbtPv1O9tpYIOnaXmwbN/dd3dfvvP5xa4zbKvQt2ArXh5NOFNWQt3adcV/PF1/&#10;OeXMB2FrYcCqiu+V5xfLz5/Oe7dQU2jA1AoZgVi/6F3FmxDcoii8bFQn/BE4ZcmoATsR6IjrokbR&#10;E3pniulkMi96wNohSOU93V5lI18mfK2VDHdaexWYqTjVFtKKaX2Ja7E8F4s1Cte0cihD/EMVnWgt&#10;JR2hrkQQbIPtO6iulQgedDiS0BWgdStV6oG6KSd/dfPYCKdSL0SOdyNN/v/Bytvto7tHoqF3fuFp&#10;G7vYaewYArFVzoll+lJzVC7bJe72I3dqF5iky3L+9fR4ypkkUzk7OTubR26LjBUxHfrwTUHH4qbi&#10;AVth1ya2JxZie+NDdj+4UexrRWkX9kZFZ2MflGZtTUmnKTqJRV0aZFtBv1lIqWwos6kRtcrX5XFs&#10;IycZI1KFCTAi69aYEXsAiEJ8j51hBv8YqpLWxuDM15jmz8Jy8BiRMoMNY3DXWsCPOjPU1ZA5+x9I&#10;ytREll6g3t9j/nekd+/kdUt83wgf7gWStOmSxjXc0aIN9BWHYcdZA/jro/voT4ojK2c9jUrF/c+N&#10;QMWZ+W5Ji2flbBZnKx1mxydTOuBby8tbi910l0C/qUzVpW30D+aw1QjdM031KmYlk7CScldcBjwc&#10;LkMeYXoXpFqtkhvNkxPhxj46GcEjq1FLT7tnge4gOlLrLRzG6p3usm+MtLDaBNBtEuUrrwPfNItJ&#10;OMO7EYf97Tl5vb5uy98AAAD//wMAUEsDBBQABgAIAAAAIQDZMOZ13wAAAAgBAAAPAAAAZHJzL2Rv&#10;d25yZXYueG1sTI/NTsMwEITvSLyDtUhcELUTSH9CnAohVVxLW8R1G2+TqLEdxW6b8vQsJziOZjTz&#10;TbEcbSfONITWOw3JRIEgV3nTulrDbrt6nIMIEZ3BzjvScKUAy/L2psDc+Iv7oPMm1oJLXMhRQxNj&#10;n0sZqoYshonvybF38IPFyHKopRnwwuW2k6lSU2mxdbzQYE9vDVXHzclq6Ne4/fLfnw/X50TNDuvV&#10;Ttn3o9b3d+PrC4hIY/wLwy8+o0PJTHt/ciaITkM2S6cc1ZA+gWA/W2QLEHvW8wRkWcj/B8ofAAAA&#10;//8DAFBLAQItABQABgAIAAAAIQC2gziS/gAAAOEBAAATAAAAAAAAAAAAAAAAAAAAAABbQ29udGVu&#10;dF9UeXBlc10ueG1sUEsBAi0AFAAGAAgAAAAhADj9If/WAAAAlAEAAAsAAAAAAAAAAAAAAAAALwEA&#10;AF9yZWxzLy5yZWxzUEsBAi0AFAAGAAgAAAAhAF4hBMJoAgAAJQUAAA4AAAAAAAAAAAAAAAAALgIA&#10;AGRycy9lMm9Eb2MueG1sUEsBAi0AFAAGAAgAAAAhANkw5nXfAAAACAEAAA8AAAAAAAAAAAAAAAAA&#10;wgQAAGRycy9kb3ducmV2LnhtbFBLBQYAAAAABAAEAPMAAADOBQAAAAA=&#10;" fillcolor="#4f81bd [3204]" strokecolor="#0a121c [484]" strokeweight="2pt"/>
            </w:pict>
          </mc:Fallback>
        </mc:AlternateContent>
      </w:r>
      <w:r w:rsidRPr="00E40892">
        <w:rPr>
          <w:rFonts w:ascii="Arial" w:hAnsi="Arial" w:cs="Arial"/>
          <w:sz w:val="22"/>
          <w:szCs w:val="22"/>
        </w:rPr>
        <w:t xml:space="preserve">Back/ Power off - </w:t>
      </w:r>
      <w:r w:rsidRPr="00E40892">
        <w:rPr>
          <w:rFonts w:ascii="Arial" w:hAnsi="Arial" w:cs="Arial"/>
          <w:sz w:val="22"/>
          <w:szCs w:val="22"/>
        </w:rPr>
        <w:tab/>
        <w:t>Press        for 3 seconds</w:t>
      </w:r>
    </w:p>
    <w:p w14:paraId="7455C453" w14:textId="77777777" w:rsidR="00C82E18" w:rsidRPr="00E40892" w:rsidRDefault="00C82E18" w:rsidP="00C82E18">
      <w:pPr>
        <w:rPr>
          <w:rFonts w:ascii="Arial" w:hAnsi="Arial" w:cs="Arial"/>
          <w:b/>
          <w:bCs/>
          <w:sz w:val="22"/>
          <w:szCs w:val="22"/>
        </w:rPr>
      </w:pPr>
    </w:p>
    <w:p w14:paraId="1959991E" w14:textId="77777777" w:rsidR="00C82E18" w:rsidRPr="00E40892" w:rsidRDefault="00C82E18" w:rsidP="00C82E18">
      <w:pPr>
        <w:pStyle w:val="ListParagraph"/>
        <w:rPr>
          <w:rFonts w:ascii="Arial" w:hAnsi="Arial" w:cs="Arial"/>
          <w:sz w:val="22"/>
          <w:szCs w:val="22"/>
        </w:rPr>
      </w:pPr>
    </w:p>
    <w:p w14:paraId="1D53DC35" w14:textId="77777777" w:rsidR="00C82E18" w:rsidRPr="00E40892" w:rsidRDefault="00C82E18" w:rsidP="00C82E18">
      <w:pPr>
        <w:pStyle w:val="ListParagraph"/>
        <w:rPr>
          <w:rFonts w:ascii="Arial" w:hAnsi="Arial" w:cs="Arial"/>
          <w:sz w:val="22"/>
          <w:szCs w:val="22"/>
        </w:rPr>
      </w:pPr>
    </w:p>
    <w:p w14:paraId="35339B98" w14:textId="77777777" w:rsidR="00C82E18" w:rsidRPr="00E40892" w:rsidRDefault="00C82E18" w:rsidP="00C82E18">
      <w:pPr>
        <w:pStyle w:val="ListParagraph"/>
        <w:rPr>
          <w:rFonts w:ascii="Arial" w:hAnsi="Arial" w:cs="Arial"/>
          <w:sz w:val="22"/>
          <w:szCs w:val="22"/>
        </w:rPr>
      </w:pPr>
    </w:p>
    <w:p w14:paraId="17E4F4DB" w14:textId="77777777" w:rsidR="00C82E18" w:rsidRPr="00E40892" w:rsidRDefault="00C82E18" w:rsidP="00C82E18">
      <w:pPr>
        <w:pStyle w:val="ListParagraph"/>
        <w:rPr>
          <w:rFonts w:ascii="Arial" w:hAnsi="Arial" w:cs="Arial"/>
          <w:sz w:val="22"/>
          <w:szCs w:val="22"/>
        </w:rPr>
      </w:pPr>
    </w:p>
    <w:p w14:paraId="459238D8" w14:textId="77777777" w:rsidR="00C82E18" w:rsidRPr="00E40892" w:rsidRDefault="00C82E18" w:rsidP="00E40892">
      <w:pPr>
        <w:pStyle w:val="ListParagraph"/>
        <w:numPr>
          <w:ilvl w:val="0"/>
          <w:numId w:val="57"/>
        </w:numPr>
        <w:spacing w:after="160" w:line="259" w:lineRule="auto"/>
        <w:jc w:val="both"/>
        <w:rPr>
          <w:rFonts w:ascii="Arial" w:hAnsi="Arial" w:cs="Arial"/>
          <w:sz w:val="22"/>
          <w:szCs w:val="22"/>
        </w:rPr>
      </w:pPr>
      <w:r w:rsidRPr="00E40892">
        <w:rPr>
          <w:rFonts w:ascii="Arial" w:hAnsi="Arial" w:cs="Arial"/>
          <w:sz w:val="22"/>
          <w:szCs w:val="22"/>
        </w:rPr>
        <w:t>Main menu has 3 sub-menus as follows:</w:t>
      </w:r>
    </w:p>
    <w:p w14:paraId="159B94A8" w14:textId="77777777" w:rsidR="00C82E18" w:rsidRPr="00E40892" w:rsidRDefault="00C82E18" w:rsidP="00C82E18">
      <w:pPr>
        <w:pStyle w:val="ListParagraph"/>
        <w:numPr>
          <w:ilvl w:val="0"/>
          <w:numId w:val="56"/>
        </w:numPr>
        <w:spacing w:after="160" w:line="259" w:lineRule="auto"/>
        <w:rPr>
          <w:rFonts w:ascii="Arial" w:hAnsi="Arial" w:cs="Arial"/>
          <w:b/>
          <w:bCs/>
          <w:sz w:val="22"/>
          <w:szCs w:val="22"/>
        </w:rPr>
      </w:pPr>
      <w:r w:rsidRPr="00E40892">
        <w:rPr>
          <w:rFonts w:ascii="Arial" w:hAnsi="Arial" w:cs="Arial"/>
          <w:noProof/>
          <w:sz w:val="22"/>
          <w:szCs w:val="22"/>
        </w:rPr>
        <w:drawing>
          <wp:anchor distT="0" distB="0" distL="114300" distR="114300" simplePos="0" relativeHeight="251658250" behindDoc="0" locked="0" layoutInCell="1" allowOverlap="1" wp14:anchorId="7CE4404A" wp14:editId="5B834BD8">
            <wp:simplePos x="0" y="0"/>
            <wp:positionH relativeFrom="column">
              <wp:posOffset>0</wp:posOffset>
            </wp:positionH>
            <wp:positionV relativeFrom="paragraph">
              <wp:posOffset>-106</wp:posOffset>
            </wp:positionV>
            <wp:extent cx="1705941" cy="1209040"/>
            <wp:effectExtent l="0" t="0" r="8890" b="0"/>
            <wp:wrapSquare wrapText="bothSides"/>
            <wp:docPr id="1610831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43195" t="67721" r="1525" b="2882"/>
                    <a:stretch/>
                  </pic:blipFill>
                  <pic:spPr bwMode="auto">
                    <a:xfrm>
                      <a:off x="0" y="0"/>
                      <a:ext cx="1705941" cy="1209040"/>
                    </a:xfrm>
                    <a:prstGeom prst="rect">
                      <a:avLst/>
                    </a:prstGeom>
                    <a:noFill/>
                    <a:ln>
                      <a:noFill/>
                    </a:ln>
                    <a:extLst>
                      <a:ext uri="{53640926-AAD7-44D8-BBD7-CCE9431645EC}">
                        <a14:shadowObscured xmlns:a14="http://schemas.microsoft.com/office/drawing/2010/main"/>
                      </a:ext>
                    </a:extLst>
                  </pic:spPr>
                </pic:pic>
              </a:graphicData>
            </a:graphic>
          </wp:anchor>
        </w:drawing>
      </w:r>
      <w:r w:rsidRPr="00E40892">
        <w:rPr>
          <w:rFonts w:ascii="Arial" w:hAnsi="Arial" w:cs="Arial"/>
          <w:sz w:val="22"/>
          <w:szCs w:val="22"/>
        </w:rPr>
        <w:t>“Measure” – Perform Measurements</w:t>
      </w:r>
    </w:p>
    <w:p w14:paraId="0CA2B0E0" w14:textId="77777777" w:rsidR="00C82E18" w:rsidRPr="00E40892" w:rsidRDefault="00C82E18" w:rsidP="00C82E18">
      <w:pPr>
        <w:rPr>
          <w:rFonts w:ascii="Arial" w:hAnsi="Arial" w:cs="Arial"/>
          <w:b/>
          <w:bCs/>
          <w:sz w:val="22"/>
          <w:szCs w:val="22"/>
        </w:rPr>
      </w:pPr>
    </w:p>
    <w:p w14:paraId="58682B8F" w14:textId="77777777" w:rsidR="00C82E18" w:rsidRPr="00E40892" w:rsidRDefault="00C82E18" w:rsidP="00C82E18">
      <w:pPr>
        <w:pStyle w:val="ListParagraph"/>
        <w:numPr>
          <w:ilvl w:val="0"/>
          <w:numId w:val="56"/>
        </w:numPr>
        <w:spacing w:after="160" w:line="259" w:lineRule="auto"/>
        <w:rPr>
          <w:rFonts w:ascii="Arial" w:hAnsi="Arial" w:cs="Arial"/>
          <w:b/>
          <w:bCs/>
          <w:sz w:val="22"/>
          <w:szCs w:val="22"/>
        </w:rPr>
      </w:pPr>
      <w:r w:rsidRPr="00E40892">
        <w:rPr>
          <w:rFonts w:ascii="Arial" w:hAnsi="Arial" w:cs="Arial"/>
          <w:sz w:val="22"/>
          <w:szCs w:val="22"/>
        </w:rPr>
        <w:t>“Data” – Review of saved measurement data</w:t>
      </w:r>
    </w:p>
    <w:p w14:paraId="2F5BF0E8" w14:textId="77777777" w:rsidR="00C82E18" w:rsidRPr="00E40892" w:rsidRDefault="00C82E18" w:rsidP="00C82E18">
      <w:pPr>
        <w:pStyle w:val="ListParagraph"/>
        <w:rPr>
          <w:rFonts w:ascii="Arial" w:hAnsi="Arial" w:cs="Arial"/>
          <w:b/>
          <w:bCs/>
          <w:sz w:val="22"/>
          <w:szCs w:val="22"/>
        </w:rPr>
      </w:pPr>
    </w:p>
    <w:p w14:paraId="7535B398" w14:textId="77777777" w:rsidR="00C82E18" w:rsidRPr="00E40892" w:rsidRDefault="00C82E18" w:rsidP="00C82E18">
      <w:pPr>
        <w:pStyle w:val="ListParagraph"/>
        <w:numPr>
          <w:ilvl w:val="0"/>
          <w:numId w:val="56"/>
        </w:numPr>
        <w:spacing w:after="160" w:line="259" w:lineRule="auto"/>
        <w:rPr>
          <w:rFonts w:ascii="Arial" w:hAnsi="Arial" w:cs="Arial"/>
          <w:b/>
          <w:bCs/>
          <w:sz w:val="22"/>
          <w:szCs w:val="22"/>
        </w:rPr>
      </w:pPr>
      <w:r w:rsidRPr="00E40892">
        <w:rPr>
          <w:rFonts w:ascii="Arial" w:hAnsi="Arial" w:cs="Arial"/>
          <w:sz w:val="22"/>
          <w:szCs w:val="22"/>
        </w:rPr>
        <w:t>“Settings” – Set basic device settings</w:t>
      </w:r>
    </w:p>
    <w:p w14:paraId="2837BAB7" w14:textId="77777777" w:rsidR="00C82E18" w:rsidRPr="00E40892" w:rsidRDefault="00C82E18" w:rsidP="00C82E18">
      <w:pPr>
        <w:rPr>
          <w:rFonts w:ascii="Arial" w:hAnsi="Arial" w:cs="Arial"/>
          <w:b/>
          <w:bCs/>
          <w:sz w:val="22"/>
          <w:szCs w:val="22"/>
        </w:rPr>
      </w:pPr>
    </w:p>
    <w:p w14:paraId="7D02D8EA" w14:textId="77777777" w:rsidR="00C82E18" w:rsidRPr="00E40892" w:rsidRDefault="00C82E18" w:rsidP="00E40892">
      <w:pPr>
        <w:pStyle w:val="ListParagraph"/>
        <w:numPr>
          <w:ilvl w:val="0"/>
          <w:numId w:val="57"/>
        </w:numPr>
        <w:spacing w:after="160" w:line="259" w:lineRule="auto"/>
        <w:jc w:val="both"/>
        <w:rPr>
          <w:rFonts w:ascii="Arial" w:hAnsi="Arial" w:cs="Arial"/>
          <w:sz w:val="22"/>
          <w:szCs w:val="22"/>
        </w:rPr>
      </w:pPr>
      <w:r w:rsidRPr="00E40892">
        <w:rPr>
          <w:rFonts w:ascii="Arial" w:hAnsi="Arial" w:cs="Arial"/>
          <w:sz w:val="22"/>
          <w:szCs w:val="22"/>
        </w:rPr>
        <w:t>After turning on the scanner, select the “Measure” sub-menu to start.</w:t>
      </w:r>
    </w:p>
    <w:p w14:paraId="7148926C" w14:textId="77777777" w:rsidR="00C82E18" w:rsidRPr="00E40892" w:rsidRDefault="00C82E18" w:rsidP="00E40892">
      <w:pPr>
        <w:pStyle w:val="ListParagraph"/>
        <w:numPr>
          <w:ilvl w:val="0"/>
          <w:numId w:val="57"/>
        </w:numPr>
        <w:spacing w:before="240" w:after="160"/>
        <w:jc w:val="both"/>
        <w:rPr>
          <w:rFonts w:ascii="Arial" w:hAnsi="Arial" w:cs="Arial"/>
          <w:sz w:val="22"/>
          <w:szCs w:val="22"/>
        </w:rPr>
      </w:pPr>
      <w:r w:rsidRPr="00E40892">
        <w:rPr>
          <w:rFonts w:ascii="Arial" w:hAnsi="Arial" w:cs="Arial"/>
          <w:sz w:val="22"/>
          <w:szCs w:val="22"/>
        </w:rPr>
        <w:t>Select “Measure without input.”</w:t>
      </w:r>
    </w:p>
    <w:p w14:paraId="08263E89" w14:textId="77777777" w:rsidR="00C82E18" w:rsidRPr="00E40892" w:rsidRDefault="00C82E18" w:rsidP="00E40892">
      <w:pPr>
        <w:pStyle w:val="ListParagraph"/>
        <w:numPr>
          <w:ilvl w:val="0"/>
          <w:numId w:val="57"/>
        </w:numPr>
        <w:spacing w:after="160" w:line="259" w:lineRule="auto"/>
        <w:jc w:val="both"/>
        <w:rPr>
          <w:rFonts w:ascii="Arial" w:hAnsi="Arial" w:cs="Arial"/>
          <w:sz w:val="22"/>
          <w:szCs w:val="22"/>
        </w:rPr>
      </w:pPr>
      <w:r w:rsidRPr="00E40892">
        <w:rPr>
          <w:rFonts w:ascii="Arial" w:hAnsi="Arial" w:cs="Arial"/>
          <w:sz w:val="22"/>
          <w:szCs w:val="22"/>
        </w:rPr>
        <w:t>Select the ST RO 30 reflector plate.</w:t>
      </w:r>
    </w:p>
    <w:p w14:paraId="3E39C6A4" w14:textId="77777777" w:rsidR="00C82E18" w:rsidRPr="00E40892" w:rsidRDefault="00C82E18" w:rsidP="00E40892">
      <w:pPr>
        <w:pStyle w:val="ListParagraph"/>
        <w:numPr>
          <w:ilvl w:val="0"/>
          <w:numId w:val="57"/>
        </w:numPr>
        <w:spacing w:after="160" w:line="259" w:lineRule="auto"/>
        <w:jc w:val="both"/>
        <w:rPr>
          <w:rFonts w:ascii="Arial" w:hAnsi="Arial" w:cs="Arial"/>
          <w:sz w:val="22"/>
          <w:szCs w:val="22"/>
        </w:rPr>
      </w:pPr>
      <w:r w:rsidRPr="00E40892">
        <w:rPr>
          <w:rFonts w:ascii="Arial" w:hAnsi="Arial" w:cs="Arial"/>
          <w:sz w:val="22"/>
          <w:szCs w:val="22"/>
        </w:rPr>
        <w:lastRenderedPageBreak/>
        <w:t>Start the search mode by squeezing the scanner search button trigger and perform short sweeping motions to find the center of the reflector plate based on the following diagram:</w:t>
      </w:r>
    </w:p>
    <w:p w14:paraId="4986563F" w14:textId="128F377F" w:rsidR="00C82E18" w:rsidRPr="00E40892" w:rsidRDefault="00C82E18" w:rsidP="00E40892">
      <w:pPr>
        <w:pStyle w:val="ListParagraph"/>
        <w:jc w:val="both"/>
        <w:rPr>
          <w:rFonts w:ascii="Arial" w:hAnsi="Arial" w:cs="Arial"/>
          <w:sz w:val="22"/>
          <w:szCs w:val="22"/>
        </w:rPr>
      </w:pPr>
    </w:p>
    <w:p w14:paraId="41A79277" w14:textId="5E00A1BE" w:rsidR="00C82E18" w:rsidRPr="00E40892" w:rsidRDefault="00C82E18" w:rsidP="00C82E18">
      <w:pPr>
        <w:pStyle w:val="ListParagraph"/>
        <w:rPr>
          <w:rFonts w:ascii="Arial" w:hAnsi="Arial" w:cs="Arial"/>
          <w:b/>
          <w:bCs/>
          <w:sz w:val="22"/>
          <w:szCs w:val="22"/>
        </w:rPr>
      </w:pPr>
      <w:r w:rsidRPr="00E40892">
        <w:rPr>
          <w:rFonts w:ascii="Arial" w:hAnsi="Arial" w:cs="Arial"/>
          <w:noProof/>
          <w:sz w:val="22"/>
          <w:szCs w:val="22"/>
        </w:rPr>
        <w:drawing>
          <wp:anchor distT="0" distB="0" distL="114300" distR="114300" simplePos="0" relativeHeight="251658251" behindDoc="0" locked="0" layoutInCell="1" allowOverlap="1" wp14:anchorId="57018C23" wp14:editId="00C66531">
            <wp:simplePos x="0" y="0"/>
            <wp:positionH relativeFrom="column">
              <wp:posOffset>0</wp:posOffset>
            </wp:positionH>
            <wp:positionV relativeFrom="paragraph">
              <wp:posOffset>-488</wp:posOffset>
            </wp:positionV>
            <wp:extent cx="1562318" cy="1724266"/>
            <wp:effectExtent l="0" t="0" r="0" b="9525"/>
            <wp:wrapSquare wrapText="bothSides"/>
            <wp:docPr id="2032728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28385" name=""/>
                    <pic:cNvPicPr/>
                  </pic:nvPicPr>
                  <pic:blipFill>
                    <a:blip r:embed="rId24">
                      <a:extLst>
                        <a:ext uri="{28A0092B-C50C-407E-A947-70E740481C1C}">
                          <a14:useLocalDpi xmlns:a14="http://schemas.microsoft.com/office/drawing/2010/main" val="0"/>
                        </a:ext>
                      </a:extLst>
                    </a:blip>
                    <a:stretch>
                      <a:fillRect/>
                    </a:stretch>
                  </pic:blipFill>
                  <pic:spPr>
                    <a:xfrm>
                      <a:off x="0" y="0"/>
                      <a:ext cx="1562318" cy="1724266"/>
                    </a:xfrm>
                    <a:prstGeom prst="rect">
                      <a:avLst/>
                    </a:prstGeom>
                  </pic:spPr>
                </pic:pic>
              </a:graphicData>
            </a:graphic>
          </wp:anchor>
        </w:drawing>
      </w:r>
    </w:p>
    <w:p w14:paraId="54AAC86E" w14:textId="1B50AC20" w:rsidR="00C82E18" w:rsidRPr="00E40892" w:rsidRDefault="006821C7" w:rsidP="00E40892">
      <w:pPr>
        <w:pStyle w:val="ListParagraph"/>
        <w:ind w:left="2160"/>
        <w:rPr>
          <w:rFonts w:ascii="Arial" w:hAnsi="Arial" w:cs="Arial"/>
          <w:sz w:val="22"/>
          <w:szCs w:val="22"/>
        </w:rPr>
      </w:pPr>
      <w:r w:rsidRPr="00E40892">
        <w:rPr>
          <w:rFonts w:ascii="Arial" w:hAnsi="Arial" w:cs="Arial"/>
          <w:noProof/>
          <w:sz w:val="22"/>
          <w:szCs w:val="22"/>
        </w:rPr>
        <mc:AlternateContent>
          <mc:Choice Requires="wps">
            <w:drawing>
              <wp:anchor distT="0" distB="0" distL="114300" distR="114300" simplePos="0" relativeHeight="251658253" behindDoc="0" locked="0" layoutInCell="1" allowOverlap="1" wp14:anchorId="0A788A82" wp14:editId="5FA27619">
                <wp:simplePos x="0" y="0"/>
                <wp:positionH relativeFrom="column">
                  <wp:posOffset>937269</wp:posOffset>
                </wp:positionH>
                <wp:positionV relativeFrom="paragraph">
                  <wp:posOffset>77435</wp:posOffset>
                </wp:positionV>
                <wp:extent cx="694183" cy="834500"/>
                <wp:effectExtent l="38100" t="0" r="29845" b="60960"/>
                <wp:wrapNone/>
                <wp:docPr id="48408534" name="Straight Arrow Connector 9"/>
                <wp:cNvGraphicFramePr/>
                <a:graphic xmlns:a="http://schemas.openxmlformats.org/drawingml/2006/main">
                  <a:graphicData uri="http://schemas.microsoft.com/office/word/2010/wordprocessingShape">
                    <wps:wsp>
                      <wps:cNvCnPr/>
                      <wps:spPr>
                        <a:xfrm flipH="1">
                          <a:off x="0" y="0"/>
                          <a:ext cx="694183" cy="8345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E1FA39" id="Straight Arrow Connector 9" o:spid="_x0000_s1026" type="#_x0000_t32" style="position:absolute;margin-left:73.8pt;margin-top:6.1pt;width:54.65pt;height:65.7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zgEAAOMDAAAOAAAAZHJzL2Uyb0RvYy54bWysU8tu2zAQvBfoPxC815LzgmNYzsHp41C0&#10;Qdt8AEMtJQJ8gdxa0t93SdlKkQIFGvRC8TWzM8PV7m60hh0hJu1dw9ermjNw0rfadQ1//PHh3Yaz&#10;hMK1wngHDZ8g8bv92ze7IWzhwvfetBAZkbi0HULDe8Swraoke7AirXwAR4fKRyuQlrGr2igGYrem&#10;uqjrm2rwsQ3RS0iJdu/nQ74v/EqBxK9KJUBmGk7asIyxjE95rPY7se2iCL2WJxniFSqs0I6KLlT3&#10;AgX7GfUfVFbL6JNXuJLeVl4pLaF4IDfr+oWb770IULxQOCksMaX/Ryu/HA/uIVIMQ0jbFB5idjGq&#10;aJkyOnyiNy2+SCkbS2zTEhuMyCRt3txerTeXnEk62lxeXdcl1mqmyXQhJvwI3rI8aXjCKHTX48E7&#10;Rw/k41xCHD8nJCEEPAMy2Dg2kIrb+rouSlBo8961DKdA/YRRC9cZyA9JQOPo8+ykzHAyMBN9A8V0&#10;S4rngqXJ4GAiOwpqDyElOFwvTHQ7w5Q2ZgHOEv4KPN3PUCgN+C/gBVEqe4cL2GrnYwngRXUcz5LV&#10;fP+cwOw7R/Dk26m8cYmGOqlkder63Kq/rwv8+d/c/wIAAP//AwBQSwMEFAAGAAgAAAAhAONYRNXh&#10;AAAACgEAAA8AAABkcnMvZG93bnJldi54bWxMj1FLwzAUhd8F/0O4gi+ypWZd1dp0yGSgKA6n+Jw1&#10;sS02NyVJu+qv9+5J3+7hfJx7TrGabMdG40PrUMLlPAFmsHK6xVrC+9tmdg0sRIVadQ6NhG8TYFWe&#10;nhQq1+6Ar2bcxZpRCIZcSWhi7HPOQ9UYq8Lc9QbJ+3TeqkjS11x7daBw23GRJBm3qkX60KjerBtT&#10;fe0GK+Fx85Teoxg+Ftuf9VK/jA/+4jmV8vxsursFFs0U/2A41qfqUFKnvRtQB9aRTq8yQukQAhgB&#10;YpndANsfnUUGvCz4/wnlLwAAAP//AwBQSwECLQAUAAYACAAAACEAtoM4kv4AAADhAQAAEwAAAAAA&#10;AAAAAAAAAAAAAAAAW0NvbnRlbnRfVHlwZXNdLnhtbFBLAQItABQABgAIAAAAIQA4/SH/1gAAAJQB&#10;AAALAAAAAAAAAAAAAAAAAC8BAABfcmVscy8ucmVsc1BLAQItABQABgAIAAAAIQCY+1b/zgEAAOMD&#10;AAAOAAAAAAAAAAAAAAAAAC4CAABkcnMvZTJvRG9jLnhtbFBLAQItABQABgAIAAAAIQDjWETV4QAA&#10;AAoBAAAPAAAAAAAAAAAAAAAAACgEAABkcnMvZG93bnJldi54bWxQSwUGAAAAAAQABADzAAAANgUA&#10;AAAA&#10;" strokecolor="#4579b8 [3044]" strokeweight="1.5pt">
                <v:stroke endarrow="block"/>
              </v:shape>
            </w:pict>
          </mc:Fallback>
        </mc:AlternateContent>
      </w:r>
      <w:r w:rsidR="00C82E18" w:rsidRPr="00E40892">
        <w:rPr>
          <w:rFonts w:ascii="Arial" w:hAnsi="Arial" w:cs="Arial"/>
          <w:sz w:val="22"/>
          <w:szCs w:val="22"/>
        </w:rPr>
        <w:t>The higher the bar, the stronger the received signal, indicating when the scanner is on top of the reflector plate.</w:t>
      </w:r>
    </w:p>
    <w:p w14:paraId="36D7FEB3" w14:textId="77777777" w:rsidR="00C82E18" w:rsidRPr="00E40892" w:rsidRDefault="00C82E18" w:rsidP="00E40892">
      <w:pPr>
        <w:pStyle w:val="ListParagraph"/>
        <w:ind w:left="0"/>
        <w:rPr>
          <w:rFonts w:ascii="Arial" w:hAnsi="Arial" w:cs="Arial"/>
          <w:sz w:val="22"/>
          <w:szCs w:val="22"/>
        </w:rPr>
      </w:pPr>
    </w:p>
    <w:p w14:paraId="1752F198" w14:textId="77777777" w:rsidR="00C82E18" w:rsidRPr="00E40892" w:rsidRDefault="00C82E18" w:rsidP="00C82E18">
      <w:pPr>
        <w:pStyle w:val="ListParagraph"/>
        <w:rPr>
          <w:rFonts w:ascii="Arial" w:hAnsi="Arial" w:cs="Arial"/>
          <w:sz w:val="22"/>
          <w:szCs w:val="22"/>
        </w:rPr>
      </w:pPr>
    </w:p>
    <w:p w14:paraId="640B2284" w14:textId="77777777" w:rsidR="00C82E18" w:rsidRDefault="00C82E18" w:rsidP="00C82E18">
      <w:pPr>
        <w:pStyle w:val="ListParagraph"/>
        <w:rPr>
          <w:rFonts w:ascii="Arial" w:hAnsi="Arial" w:cs="Arial"/>
          <w:sz w:val="22"/>
          <w:szCs w:val="22"/>
        </w:rPr>
      </w:pPr>
    </w:p>
    <w:p w14:paraId="59320B23" w14:textId="77777777" w:rsidR="00F561FF" w:rsidRPr="00E40892" w:rsidRDefault="00F561FF" w:rsidP="00C82E18">
      <w:pPr>
        <w:pStyle w:val="ListParagraph"/>
        <w:rPr>
          <w:rFonts w:ascii="Arial" w:hAnsi="Arial" w:cs="Arial"/>
          <w:sz w:val="22"/>
          <w:szCs w:val="22"/>
        </w:rPr>
      </w:pPr>
    </w:p>
    <w:p w14:paraId="1A381B0A" w14:textId="77777777" w:rsidR="00C82E18" w:rsidRPr="00E40892" w:rsidRDefault="00C82E18" w:rsidP="00C82E18">
      <w:pPr>
        <w:pStyle w:val="ListParagraph"/>
        <w:rPr>
          <w:rFonts w:ascii="Arial" w:hAnsi="Arial" w:cs="Arial"/>
          <w:sz w:val="22"/>
          <w:szCs w:val="22"/>
        </w:rPr>
      </w:pPr>
      <w:r w:rsidRPr="00E40892">
        <w:rPr>
          <w:rFonts w:ascii="Arial" w:hAnsi="Arial" w:cs="Arial"/>
          <w:noProof/>
          <w:sz w:val="22"/>
          <w:szCs w:val="22"/>
        </w:rPr>
        <mc:AlternateContent>
          <mc:Choice Requires="wps">
            <w:drawing>
              <wp:anchor distT="0" distB="0" distL="114300" distR="114300" simplePos="0" relativeHeight="251658252" behindDoc="0" locked="0" layoutInCell="1" allowOverlap="1" wp14:anchorId="6B943FA5" wp14:editId="1B5691C6">
                <wp:simplePos x="0" y="0"/>
                <wp:positionH relativeFrom="column">
                  <wp:posOffset>802640</wp:posOffset>
                </wp:positionH>
                <wp:positionV relativeFrom="paragraph">
                  <wp:posOffset>71477</wp:posOffset>
                </wp:positionV>
                <wp:extent cx="828730" cy="427652"/>
                <wp:effectExtent l="38100" t="0" r="28575" b="48895"/>
                <wp:wrapNone/>
                <wp:docPr id="996044962" name="Straight Arrow Connector 9"/>
                <wp:cNvGraphicFramePr/>
                <a:graphic xmlns:a="http://schemas.openxmlformats.org/drawingml/2006/main">
                  <a:graphicData uri="http://schemas.microsoft.com/office/word/2010/wordprocessingShape">
                    <wps:wsp>
                      <wps:cNvCnPr/>
                      <wps:spPr>
                        <a:xfrm flipH="1">
                          <a:off x="0" y="0"/>
                          <a:ext cx="828730" cy="427652"/>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3AF0F0" id="Straight Arrow Connector 9" o:spid="_x0000_s1026" type="#_x0000_t32" style="position:absolute;margin-left:63.2pt;margin-top:5.65pt;width:65.25pt;height:33.6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KFzQEAAOMDAAAOAAAAZHJzL2Uyb0RvYy54bWysU8uO1DAQvCPxD1buTDKB3R2iyexhlscB&#10;wWqBD/A67cSSX7KbSfL3tJ2ZLFokJBAXy7Fd1VXVnf3tZDQ7QYjK2bbYbqqCgRWuU7Zvi+/f3r/a&#10;FSwitx3XzkJbzBCL28PLF/vRN1C7wekOAiMSG5vRt8WA6JuyjGIAw+PGebB0KV0wHOkz9GUX+Ejs&#10;Rpd1VV2XowudD05AjHR6t1wWh8wvJQj8ImUEZLotSBvmNeT1Ma3lYc+bPnA/KHGWwf9BheHKUtGV&#10;6o4jZz+C+o3KKBFcdBI3wpnSSakEZA/kZls9c/N14B6yFwon+jWm+P9oxefT0d4HimH0sYn+PiQX&#10;kwyGSa38R+pp9kVK2ZRjm9fYYEIm6HBX725eU7iCrt7UN9dXdYq1XGgSnQ8RP4AzLG3aImLgqh/w&#10;6KylBrmwlOCnTxEX4AWQwNqykVS8ra6qrAS50u9sx3D2NE8YFLe9hnNFbanwk5O8w1nDQvQAkqmO&#10;FC8F85DBUQd24jQeXAiwuF2Z6HWCSaX1Clwk/BF4fp+gkAfwb8ArIld2FlewUdaFHMCz6jhdJMvl&#10;/SWBxXeK4NF1c+5xjoYmKXfnPPVpVH/9zvCnf/PwEwAA//8DAFBLAwQUAAYACAAAACEAsRdCOuEA&#10;AAAJAQAADwAAAGRycy9kb3ducmV2LnhtbEyPwUrDQBCG74LvsIzgReymaRprzKZIpWBRFKt43mbH&#10;JJidDdlNGn16x5Pe5mc+/vkmX0+2FSP2vnGkYD6LQCCVzjRUKXh73V6uQPigyejWESr4Qg/r4vQk&#10;15lxR3rBcR8qwSXkM62gDqHLpPRljVb7meuQePfheqsDx76SptdHLretjKMolVY3xBdq3eGmxvJz&#10;P1gFu+1Dckfx8L54/t4szdN43188Jkqdn023NyACTuEPhl99VoeCnQ5uIONFyzlOE0Z5mC9AMBAv&#10;02sQBwVXqxRkkcv/HxQ/AAAA//8DAFBLAQItABQABgAIAAAAIQC2gziS/gAAAOEBAAATAAAAAAAA&#10;AAAAAAAAAAAAAABbQ29udGVudF9UeXBlc10ueG1sUEsBAi0AFAAGAAgAAAAhADj9If/WAAAAlAEA&#10;AAsAAAAAAAAAAAAAAAAALwEAAF9yZWxzLy5yZWxzUEsBAi0AFAAGAAgAAAAhABJgAoXNAQAA4wMA&#10;AA4AAAAAAAAAAAAAAAAALgIAAGRycy9lMm9Eb2MueG1sUEsBAi0AFAAGAAgAAAAhALEXQjrhAAAA&#10;CQEAAA8AAAAAAAAAAAAAAAAAJwQAAGRycy9kb3ducmV2LnhtbFBLBQYAAAAABAAEAPMAAAA1BQAA&#10;AAA=&#10;" strokecolor="#4579b8 [3044]" strokeweight="1.5pt">
                <v:stroke endarrow="block"/>
              </v:shape>
            </w:pict>
          </mc:Fallback>
        </mc:AlternateContent>
      </w:r>
      <w:r w:rsidRPr="00E40892">
        <w:rPr>
          <w:rFonts w:ascii="Arial" w:hAnsi="Arial" w:cs="Arial"/>
          <w:sz w:val="22"/>
          <w:szCs w:val="22"/>
        </w:rPr>
        <w:t>When the horizontal search bar is minimized, it indicates that the reflector plate is in line with the scanner.</w:t>
      </w:r>
    </w:p>
    <w:p w14:paraId="7572167C" w14:textId="77777777" w:rsidR="00C82E18" w:rsidRPr="00E40892" w:rsidRDefault="00C82E18" w:rsidP="00C82E18">
      <w:pPr>
        <w:pStyle w:val="ListParagraph"/>
        <w:rPr>
          <w:rFonts w:ascii="Arial" w:hAnsi="Arial" w:cs="Arial"/>
          <w:b/>
          <w:bCs/>
          <w:sz w:val="22"/>
          <w:szCs w:val="22"/>
        </w:rPr>
      </w:pPr>
    </w:p>
    <w:p w14:paraId="34D59AAB" w14:textId="77777777" w:rsidR="00C82E18" w:rsidRPr="00E40892" w:rsidRDefault="00C82E18" w:rsidP="00C82E18">
      <w:pPr>
        <w:pStyle w:val="ListParagraph"/>
        <w:rPr>
          <w:rFonts w:ascii="Arial" w:hAnsi="Arial" w:cs="Arial"/>
          <w:b/>
          <w:bCs/>
          <w:sz w:val="22"/>
          <w:szCs w:val="22"/>
        </w:rPr>
      </w:pPr>
    </w:p>
    <w:p w14:paraId="019B6346" w14:textId="77777777" w:rsidR="00C82E18" w:rsidRPr="00E40892" w:rsidRDefault="00C82E18" w:rsidP="00C82E18">
      <w:pPr>
        <w:pStyle w:val="ListParagraph"/>
        <w:rPr>
          <w:rFonts w:ascii="Arial" w:hAnsi="Arial" w:cs="Arial"/>
          <w:b/>
          <w:bCs/>
          <w:sz w:val="22"/>
          <w:szCs w:val="22"/>
        </w:rPr>
      </w:pPr>
    </w:p>
    <w:p w14:paraId="413C1D0B" w14:textId="77777777" w:rsidR="00C82E18" w:rsidRPr="00E40892" w:rsidRDefault="00C82E18" w:rsidP="00E40892">
      <w:pPr>
        <w:pStyle w:val="ListParagraph"/>
        <w:numPr>
          <w:ilvl w:val="0"/>
          <w:numId w:val="57"/>
        </w:numPr>
        <w:spacing w:after="160" w:line="259" w:lineRule="auto"/>
        <w:jc w:val="both"/>
        <w:rPr>
          <w:rFonts w:ascii="Arial" w:hAnsi="Arial" w:cs="Arial"/>
          <w:sz w:val="22"/>
          <w:szCs w:val="22"/>
        </w:rPr>
      </w:pPr>
      <w:r w:rsidRPr="00E40892">
        <w:rPr>
          <w:rFonts w:ascii="Arial" w:hAnsi="Arial" w:cs="Arial"/>
          <w:sz w:val="22"/>
          <w:szCs w:val="22"/>
        </w:rPr>
        <w:t>There are 2 measuring methods as follows:</w:t>
      </w:r>
    </w:p>
    <w:p w14:paraId="3A32F3B5" w14:textId="77777777" w:rsidR="00C82E18" w:rsidRPr="00E40892" w:rsidRDefault="00C82E18" w:rsidP="00E40892">
      <w:pPr>
        <w:pStyle w:val="ListParagraph"/>
        <w:numPr>
          <w:ilvl w:val="0"/>
          <w:numId w:val="58"/>
        </w:numPr>
        <w:spacing w:after="160" w:line="259" w:lineRule="auto"/>
        <w:ind w:left="720"/>
        <w:jc w:val="both"/>
        <w:rPr>
          <w:rFonts w:ascii="Arial" w:hAnsi="Arial" w:cs="Arial"/>
          <w:sz w:val="22"/>
          <w:szCs w:val="22"/>
        </w:rPr>
      </w:pPr>
      <w:r w:rsidRPr="00E40892">
        <w:rPr>
          <w:rFonts w:ascii="Arial" w:hAnsi="Arial" w:cs="Arial"/>
          <w:sz w:val="22"/>
          <w:szCs w:val="22"/>
        </w:rPr>
        <w:t>After locating the plate with the search function, with the search trigger held down, run scanner backwards approx. 1 foot and the device will automatically start the measuring process.  Continue forward at a slow and steady pace until the scanner produces an audible beep.</w:t>
      </w:r>
    </w:p>
    <w:p w14:paraId="4FBC3B59" w14:textId="77777777" w:rsidR="00C82E18" w:rsidRPr="00E40892" w:rsidRDefault="00C82E18" w:rsidP="00E40892">
      <w:pPr>
        <w:pStyle w:val="ListParagraph"/>
        <w:numPr>
          <w:ilvl w:val="0"/>
          <w:numId w:val="58"/>
        </w:numPr>
        <w:spacing w:after="160" w:line="259" w:lineRule="auto"/>
        <w:ind w:left="720"/>
        <w:jc w:val="both"/>
        <w:rPr>
          <w:rFonts w:ascii="Arial" w:hAnsi="Arial" w:cs="Arial"/>
          <w:sz w:val="22"/>
          <w:szCs w:val="22"/>
        </w:rPr>
      </w:pPr>
      <w:r w:rsidRPr="00E40892">
        <w:rPr>
          <w:rFonts w:ascii="Arial" w:hAnsi="Arial" w:cs="Arial"/>
          <w:noProof/>
          <w:sz w:val="22"/>
          <w:szCs w:val="22"/>
        </w:rPr>
        <mc:AlternateContent>
          <mc:Choice Requires="wps">
            <w:drawing>
              <wp:anchor distT="0" distB="0" distL="114300" distR="114300" simplePos="0" relativeHeight="251658255" behindDoc="0" locked="0" layoutInCell="1" allowOverlap="1" wp14:anchorId="77C7DA2D" wp14:editId="4909D7C0">
                <wp:simplePos x="0" y="0"/>
                <wp:positionH relativeFrom="column">
                  <wp:posOffset>709695</wp:posOffset>
                </wp:positionH>
                <wp:positionV relativeFrom="paragraph">
                  <wp:posOffset>345936</wp:posOffset>
                </wp:positionV>
                <wp:extent cx="0" cy="104775"/>
                <wp:effectExtent l="0" t="0" r="38100" b="28575"/>
                <wp:wrapNone/>
                <wp:docPr id="2061622185" name="Straight Connector 5"/>
                <wp:cNvGraphicFramePr/>
                <a:graphic xmlns:a="http://schemas.openxmlformats.org/drawingml/2006/main">
                  <a:graphicData uri="http://schemas.microsoft.com/office/word/2010/wordprocessingShape">
                    <wps:wsp>
                      <wps:cNvCnPr/>
                      <wps:spPr>
                        <a:xfrm>
                          <a:off x="0" y="0"/>
                          <a:ext cx="0" cy="104775"/>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040613" id="Straight Connector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pt,27.25pt" to="55.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29ogEAAKQDAAAOAAAAZHJzL2Uyb0RvYy54bWysU01v1DAQvSPxHyzfWSerlqJosz20gguC&#10;CugPcJ3xxpK/NDab7L9n7GyzFSAhEBfHHs+bee95srudnWVHwGSC73m7aTgDr8Jg/KHnj9/ev3nH&#10;WcrSD9IGDz0/QeK3+9evdlPsYBvGYAdARkV86qbY8zHn2AmR1AhOpk2I4OlSB3Qy0xEPYkA5UXVn&#10;xbZp3oop4BAxKEiJovfLJd/X+lqDyp+1TpCZ7Tlxy3XFuj6VVex3sjugjKNRZxryH1g4aTw1XUvd&#10;yyzZdzS/lHJGYUhB540KTgStjYKqgdS0zU9qvo4yQtVC5qS42pT+X1n16XjnH5BsmGLqUnzAomLW&#10;6MqX+LG5mnVazYI5M7UEFUXb5urm5rr4KC64iCl/gOBY2fTcGl9kyE4eP6a8pD6nlLD1bOr59vqq&#10;qQ8iLlTqLp8sLGlfQDMzUPO2lqtTAncW2VHS+0qlwOf2zMV6yi4wbaxdgc2fgef8AoU6QX8DXhG1&#10;c/B5BTvjA/6ue56fKesln6x8obtsn8Jwqo9UL2gUqtvnsS2z9vJc4Zefa/8DAAD//wMAUEsDBBQA&#10;BgAIAAAAIQAnY7uQ3wAAAAkBAAAPAAAAZHJzL2Rvd25yZXYueG1sTI/BTsMwEETvSPyDtUjcqBPU&#10;QglxqqoSVAIONCDEcRsvcUS8jmK3Sfl6XC70ODujmbf5YrSt2FPvG8cK0kkCgrhyuuFawfvbw9Uc&#10;hA/IGlvHpOBAHhbF+VmOmXYDb2hfhlrEEvYZKjAhdJmUvjJk0U9cRxy9L9dbDFH2tdQ9DrHctvI6&#10;SW6kxYbjgsGOVoaq73JnFcyH8nX9+fx0Z14+Vj92jY+H6dIqdXkxLu9BBBrDfxiO+BEdisi0dTvW&#10;XrRRp2lEDwpm0xmIY+DvsFVwmyYgi1yeflD8AgAA//8DAFBLAQItABQABgAIAAAAIQC2gziS/gAA&#10;AOEBAAATAAAAAAAAAAAAAAAAAAAAAABbQ29udGVudF9UeXBlc10ueG1sUEsBAi0AFAAGAAgAAAAh&#10;ADj9If/WAAAAlAEAAAsAAAAAAAAAAAAAAAAALwEAAF9yZWxzLy5yZWxzUEsBAi0AFAAGAAgAAAAh&#10;AGpG7b2iAQAApAMAAA4AAAAAAAAAAAAAAAAALgIAAGRycy9lMm9Eb2MueG1sUEsBAi0AFAAGAAgA&#10;AAAhACdju5DfAAAACQEAAA8AAAAAAAAAAAAAAAAA/AMAAGRycy9kb3ducmV2LnhtbFBLBQYAAAAA&#10;BAAEAPMAAAAIBQAAAAA=&#10;" strokecolor="#4579b8 [3044]" strokeweight="2pt"/>
            </w:pict>
          </mc:Fallback>
        </mc:AlternateContent>
      </w:r>
      <w:r w:rsidRPr="00E40892">
        <w:rPr>
          <w:rFonts w:ascii="Arial" w:hAnsi="Arial" w:cs="Arial"/>
          <w:sz w:val="22"/>
          <w:szCs w:val="22"/>
        </w:rPr>
        <w:t>After locating the plate with the search function, release the search trigger and place the scanner approx. 1 foot behind the starting point and press the</w:t>
      </w:r>
    </w:p>
    <w:p w14:paraId="033DA1F3" w14:textId="77777777" w:rsidR="00C82E18" w:rsidRPr="00E40892" w:rsidRDefault="00C82E18" w:rsidP="00E40892">
      <w:pPr>
        <w:pStyle w:val="ListParagraph"/>
        <w:jc w:val="both"/>
        <w:rPr>
          <w:rFonts w:ascii="Arial" w:hAnsi="Arial" w:cs="Arial"/>
          <w:sz w:val="22"/>
          <w:szCs w:val="22"/>
        </w:rPr>
      </w:pPr>
      <w:r w:rsidRPr="00E40892">
        <w:rPr>
          <w:rFonts w:ascii="Arial" w:hAnsi="Arial" w:cs="Arial"/>
          <w:noProof/>
          <w:sz w:val="22"/>
          <w:szCs w:val="22"/>
        </w:rPr>
        <mc:AlternateContent>
          <mc:Choice Requires="wps">
            <w:drawing>
              <wp:anchor distT="0" distB="0" distL="114300" distR="114300" simplePos="0" relativeHeight="251658254" behindDoc="0" locked="0" layoutInCell="1" allowOverlap="1" wp14:anchorId="19A6ADB4" wp14:editId="2A629AC6">
                <wp:simplePos x="0" y="0"/>
                <wp:positionH relativeFrom="column">
                  <wp:posOffset>545582</wp:posOffset>
                </wp:positionH>
                <wp:positionV relativeFrom="paragraph">
                  <wp:posOffset>92710</wp:posOffset>
                </wp:positionV>
                <wp:extent cx="174423" cy="5286"/>
                <wp:effectExtent l="38100" t="95250" r="0" b="109220"/>
                <wp:wrapNone/>
                <wp:docPr id="341895626" name="Straight Arrow Connector 4"/>
                <wp:cNvGraphicFramePr/>
                <a:graphic xmlns:a="http://schemas.openxmlformats.org/drawingml/2006/main">
                  <a:graphicData uri="http://schemas.microsoft.com/office/word/2010/wordprocessingShape">
                    <wps:wsp>
                      <wps:cNvCnPr/>
                      <wps:spPr>
                        <a:xfrm flipH="1">
                          <a:off x="0" y="0"/>
                          <a:ext cx="174423" cy="5286"/>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1F74BB" id="Straight Arrow Connector 4" o:spid="_x0000_s1026" type="#_x0000_t32" style="position:absolute;margin-left:42.95pt;margin-top:7.3pt;width:13.75pt;height:.4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usJywEAAOEDAAAOAAAAZHJzL2Uyb0RvYy54bWysU8uO1DAQvCPxD5bvTJLZp6LJ7GGWxwHB&#10;CtgP8DrtxJJjW+1mkvw9tjOTRYCQFnGxHNtVXVXd2d1Ng2FHwKCdbXi1KTkDK12rbdfwx2/v3txy&#10;FkjYVhhnoeEzBH63f/1qN/oatq53pgVkkcSGevQN74l8XRRB9jCIsHEebLxUDgdB8RO7okUxRvbB&#10;FNuyvC5Gh61HJyGEeHq/XPJ95lcKJH1WKgAx0/CojfKKeX1Ka7HfibpD4XstTzLEP6gYhLax6Ep1&#10;L0iw76h/oxq0RBecoo10Q+GU0hKyh+imKn9x87UXHrKXGE7wa0zh/9HKT8eDfcAYw+hDHfwDJheT&#10;woEpo/2H2NPsKyplU45tXmODiZiMh9XN5eX2gjMZr662t9cp1GIhSWQeA70HN7C0aXggFLrr6eCs&#10;je1xuBQQx4+BFuAZkMDGsrHhF9XNVZl1kNDmrW0ZzT5OE6EWtjNwqmhsLPzsI+9oNrAQfQHFdJv0&#10;ZqY8YnAwyI4iDoeQEixVK1N8nWBKG7MCFwl/BZ7eJyjk8XsJeEXkys7SCh60dfgn2TSdJavl/TmB&#10;xXeK4Mm1c+5wjibOUe7OaebToP78neHPf+b+BwAAAP//AwBQSwMEFAAGAAgAAAAhADF1U6jfAAAA&#10;CAEAAA8AAABkcnMvZG93bnJldi54bWxMj8FOwzAQRO9I/IO1SFwQdQppFUKcCiHBCQkRaIGbEy9J&#10;wF5HttOEv697gtvuzmj2TbGZjWZ7dL63JGC5SIAhNVb11Ap4e324zID5IElJbQkF/KKHTXl6Ushc&#10;2YlecF+FlsUQ8rkU0IUw5Jz7pkMj/cIOSFH7ss7IEFfXcuXkFMON5ldJsuZG9hQ/dHLA+w6bn2o0&#10;Alrtsubzvfqo8fvCPT7txul5Owpxfjbf3QILOIc/MxzxIzqUkam2IynPtIBsdROd8Z6ugR315XUK&#10;rI7DKgVeFvx/gfIAAAD//wMAUEsBAi0AFAAGAAgAAAAhALaDOJL+AAAA4QEAABMAAAAAAAAAAAAA&#10;AAAAAAAAAFtDb250ZW50X1R5cGVzXS54bWxQSwECLQAUAAYACAAAACEAOP0h/9YAAACUAQAACwAA&#10;AAAAAAAAAAAAAAAvAQAAX3JlbHMvLnJlbHNQSwECLQAUAAYACAAAACEAIZLrCcsBAADhAwAADgAA&#10;AAAAAAAAAAAAAAAuAgAAZHJzL2Uyb0RvYy54bWxQSwECLQAUAAYACAAAACEAMXVTqN8AAAAIAQAA&#10;DwAAAAAAAAAAAAAAAAAlBAAAZHJzL2Rvd25yZXYueG1sUEsFBgAAAAAEAAQA8wAAADEFAAAAAA==&#10;" strokecolor="#4579b8 [3044]" strokeweight="2.5pt">
                <v:stroke endarrow="block"/>
              </v:shape>
            </w:pict>
          </mc:Fallback>
        </mc:AlternateContent>
      </w:r>
      <w:r w:rsidRPr="00E40892">
        <w:rPr>
          <w:rFonts w:ascii="Arial" w:hAnsi="Arial" w:cs="Arial"/>
          <w:sz w:val="22"/>
          <w:szCs w:val="22"/>
        </w:rPr>
        <w:t>“       ” key to start the measuring process.  Continue forward at a slow and steady pace until the scanner produces an audible beep.</w:t>
      </w:r>
    </w:p>
    <w:p w14:paraId="6E7A87DE" w14:textId="77777777" w:rsidR="00C82E18" w:rsidRPr="00E40892" w:rsidRDefault="00C82E18" w:rsidP="00E40892">
      <w:pPr>
        <w:pStyle w:val="ListParagraph"/>
        <w:numPr>
          <w:ilvl w:val="0"/>
          <w:numId w:val="57"/>
        </w:numPr>
        <w:spacing w:after="160" w:line="259" w:lineRule="auto"/>
        <w:jc w:val="both"/>
        <w:rPr>
          <w:rFonts w:ascii="Arial" w:hAnsi="Arial" w:cs="Arial"/>
          <w:sz w:val="22"/>
          <w:szCs w:val="22"/>
        </w:rPr>
      </w:pPr>
      <w:r w:rsidRPr="00E40892">
        <w:rPr>
          <w:rFonts w:ascii="Arial" w:hAnsi="Arial" w:cs="Arial"/>
          <w:sz w:val="22"/>
          <w:szCs w:val="22"/>
        </w:rPr>
        <w:t>After completing the measurement run, the traverse path curve appears on display.  In this graph the curve is scaled based on the display and the adaptation of the amplification.  The curve should show no irregularities.  Irregularities are an indicator of disturbances during measurement.</w:t>
      </w:r>
    </w:p>
    <w:p w14:paraId="6DBB5060" w14:textId="77777777" w:rsidR="00C82E18" w:rsidRPr="00E40892" w:rsidRDefault="00C82E18" w:rsidP="00E40892">
      <w:pPr>
        <w:pStyle w:val="ListParagraph"/>
        <w:numPr>
          <w:ilvl w:val="0"/>
          <w:numId w:val="57"/>
        </w:numPr>
        <w:spacing w:line="259" w:lineRule="auto"/>
        <w:jc w:val="both"/>
        <w:rPr>
          <w:rFonts w:ascii="Arial" w:hAnsi="Arial" w:cs="Arial"/>
          <w:sz w:val="22"/>
          <w:szCs w:val="22"/>
        </w:rPr>
      </w:pPr>
      <w:r w:rsidRPr="00E40892">
        <w:rPr>
          <w:rFonts w:ascii="Arial" w:hAnsi="Arial" w:cs="Arial"/>
          <w:sz w:val="22"/>
          <w:szCs w:val="22"/>
        </w:rPr>
        <w:t>The calculated layer thickness is displayed in the selected unit.  The measured value equals the distance between reflector bottom and the contact surface of the probe.  Record the thickness measurement.</w:t>
      </w:r>
    </w:p>
    <w:p w14:paraId="4607660A" w14:textId="77777777" w:rsidR="00C82E18" w:rsidRPr="00E40892" w:rsidRDefault="00C82E18" w:rsidP="00C82E18">
      <w:pPr>
        <w:rPr>
          <w:rFonts w:ascii="Arial" w:hAnsi="Arial" w:cs="Arial"/>
          <w:sz w:val="22"/>
          <w:szCs w:val="22"/>
        </w:rPr>
      </w:pPr>
    </w:p>
    <w:p w14:paraId="24E26E84" w14:textId="77777777" w:rsidR="00C82E18" w:rsidRPr="00E40892" w:rsidRDefault="00C82E18" w:rsidP="00E40892">
      <w:pPr>
        <w:jc w:val="both"/>
        <w:rPr>
          <w:rFonts w:ascii="Arial" w:hAnsi="Arial" w:cs="Arial"/>
          <w:b/>
          <w:bCs/>
          <w:sz w:val="22"/>
          <w:szCs w:val="22"/>
        </w:rPr>
      </w:pPr>
      <w:r w:rsidRPr="00E40892">
        <w:rPr>
          <w:rFonts w:ascii="Arial" w:hAnsi="Arial" w:cs="Arial"/>
          <w:b/>
          <w:bCs/>
          <w:sz w:val="22"/>
          <w:szCs w:val="22"/>
        </w:rPr>
        <w:t>106.3.2.99.1.2  Scanning Verification Procedure</w:t>
      </w:r>
    </w:p>
    <w:p w14:paraId="1DB6927A" w14:textId="77777777" w:rsidR="00C82E18" w:rsidRPr="00E40892" w:rsidRDefault="00C82E18" w:rsidP="00E40892">
      <w:pPr>
        <w:jc w:val="both"/>
        <w:rPr>
          <w:rFonts w:ascii="Arial" w:hAnsi="Arial" w:cs="Arial"/>
          <w:b/>
          <w:bCs/>
          <w:sz w:val="22"/>
          <w:szCs w:val="22"/>
        </w:rPr>
      </w:pPr>
    </w:p>
    <w:p w14:paraId="001E019B" w14:textId="77777777" w:rsidR="00C82E18" w:rsidRPr="00E40892" w:rsidRDefault="00C82E18" w:rsidP="00E40892">
      <w:pPr>
        <w:jc w:val="both"/>
        <w:rPr>
          <w:rFonts w:ascii="Arial" w:hAnsi="Arial" w:cs="Arial"/>
          <w:sz w:val="22"/>
          <w:szCs w:val="22"/>
        </w:rPr>
      </w:pPr>
      <w:r w:rsidRPr="00E40892">
        <w:rPr>
          <w:rFonts w:ascii="Arial" w:hAnsi="Arial" w:cs="Arial"/>
          <w:sz w:val="22"/>
          <w:szCs w:val="22"/>
        </w:rPr>
        <w:t>The MIT-SCAN-T3 thickness scanner shall be verified at the beginning of each day using the following procedure.</w:t>
      </w:r>
    </w:p>
    <w:p w14:paraId="1A303C07" w14:textId="77777777" w:rsidR="00C82E18" w:rsidRPr="00E40892" w:rsidRDefault="00C82E18" w:rsidP="00E40892">
      <w:pPr>
        <w:pStyle w:val="ListParagraph"/>
        <w:numPr>
          <w:ilvl w:val="0"/>
          <w:numId w:val="59"/>
        </w:numPr>
        <w:spacing w:after="160" w:line="259" w:lineRule="auto"/>
        <w:ind w:left="360"/>
        <w:jc w:val="both"/>
        <w:rPr>
          <w:rFonts w:ascii="Arial" w:hAnsi="Arial" w:cs="Arial"/>
          <w:sz w:val="22"/>
          <w:szCs w:val="22"/>
        </w:rPr>
      </w:pPr>
      <w:r w:rsidRPr="00E40892">
        <w:rPr>
          <w:rFonts w:ascii="Arial" w:hAnsi="Arial" w:cs="Arial"/>
          <w:sz w:val="22"/>
          <w:szCs w:val="22"/>
        </w:rPr>
        <w:t>A platform(s) shall be constructed as shown in the Figure below to verify the accuracy of the gauge readings.  The platform heights shall be capable of being set at the heights of 6, 9, and 12 inches.</w:t>
      </w:r>
    </w:p>
    <w:p w14:paraId="477B8C2B" w14:textId="77777777" w:rsidR="00C82E18" w:rsidRPr="00E40892" w:rsidRDefault="00C82E18" w:rsidP="00E40892">
      <w:pPr>
        <w:pStyle w:val="ListParagraph"/>
        <w:numPr>
          <w:ilvl w:val="0"/>
          <w:numId w:val="59"/>
        </w:numPr>
        <w:spacing w:after="160" w:line="259" w:lineRule="auto"/>
        <w:ind w:left="360"/>
        <w:jc w:val="both"/>
        <w:rPr>
          <w:rFonts w:ascii="Arial" w:hAnsi="Arial" w:cs="Arial"/>
          <w:sz w:val="22"/>
          <w:szCs w:val="22"/>
        </w:rPr>
      </w:pPr>
      <w:r w:rsidRPr="00E40892">
        <w:rPr>
          <w:rFonts w:ascii="Arial" w:hAnsi="Arial" w:cs="Arial"/>
          <w:sz w:val="22"/>
          <w:szCs w:val="22"/>
        </w:rPr>
        <w:t>The steel target plate shall be centered in the platform using the platform height matching to the nearest plan pavement thickness.</w:t>
      </w:r>
    </w:p>
    <w:p w14:paraId="69BD3B98" w14:textId="77777777" w:rsidR="00C82E18" w:rsidRPr="00E40892" w:rsidRDefault="00C82E18" w:rsidP="00E40892">
      <w:pPr>
        <w:pStyle w:val="ListParagraph"/>
        <w:numPr>
          <w:ilvl w:val="0"/>
          <w:numId w:val="59"/>
        </w:numPr>
        <w:spacing w:after="160" w:line="259" w:lineRule="auto"/>
        <w:ind w:left="360"/>
        <w:jc w:val="both"/>
        <w:rPr>
          <w:rFonts w:ascii="Arial" w:hAnsi="Arial" w:cs="Arial"/>
          <w:sz w:val="22"/>
          <w:szCs w:val="22"/>
        </w:rPr>
      </w:pPr>
      <w:r w:rsidRPr="00E40892">
        <w:rPr>
          <w:rFonts w:ascii="Arial" w:hAnsi="Arial" w:cs="Arial"/>
          <w:sz w:val="22"/>
          <w:szCs w:val="22"/>
        </w:rPr>
        <w:t>The MIT-SCAN device shall be operated to locate the center of the target and the distance to the target shall be determined.  Record the reading.</w:t>
      </w:r>
    </w:p>
    <w:p w14:paraId="1BA430CE" w14:textId="77777777" w:rsidR="00C82E18" w:rsidRPr="00E40892" w:rsidRDefault="00C82E18" w:rsidP="00E40892">
      <w:pPr>
        <w:pStyle w:val="ListParagraph"/>
        <w:numPr>
          <w:ilvl w:val="0"/>
          <w:numId w:val="59"/>
        </w:numPr>
        <w:spacing w:after="160" w:line="259" w:lineRule="auto"/>
        <w:ind w:left="360"/>
        <w:jc w:val="both"/>
        <w:rPr>
          <w:rFonts w:ascii="Arial" w:hAnsi="Arial" w:cs="Arial"/>
          <w:sz w:val="22"/>
          <w:szCs w:val="22"/>
        </w:rPr>
      </w:pPr>
      <w:r w:rsidRPr="00E40892">
        <w:rPr>
          <w:rFonts w:ascii="Arial" w:hAnsi="Arial" w:cs="Arial"/>
          <w:sz w:val="22"/>
          <w:szCs w:val="22"/>
        </w:rPr>
        <w:t>Repeat Step 3 until three readings have been recorded and average the readings.</w:t>
      </w:r>
    </w:p>
    <w:p w14:paraId="04F1089C" w14:textId="77777777" w:rsidR="00C82E18" w:rsidRPr="00E40892" w:rsidRDefault="00C82E18" w:rsidP="00E40892">
      <w:pPr>
        <w:pStyle w:val="ListParagraph"/>
        <w:numPr>
          <w:ilvl w:val="0"/>
          <w:numId w:val="59"/>
        </w:numPr>
        <w:spacing w:after="160" w:line="259" w:lineRule="auto"/>
        <w:ind w:left="360"/>
        <w:jc w:val="both"/>
        <w:rPr>
          <w:rFonts w:ascii="Arial" w:hAnsi="Arial" w:cs="Arial"/>
          <w:sz w:val="22"/>
          <w:szCs w:val="22"/>
        </w:rPr>
      </w:pPr>
      <w:r w:rsidRPr="00E40892">
        <w:rPr>
          <w:rFonts w:ascii="Arial" w:hAnsi="Arial" w:cs="Arial"/>
          <w:sz w:val="22"/>
          <w:szCs w:val="22"/>
        </w:rPr>
        <w:t>Verify that the average reading is within 0.1 inch of the designated platform height.</w:t>
      </w:r>
    </w:p>
    <w:p w14:paraId="2DE3FDDF" w14:textId="77777777" w:rsidR="00C82E18" w:rsidRPr="00E40892" w:rsidRDefault="00C82E18" w:rsidP="00E40892">
      <w:pPr>
        <w:pStyle w:val="ListParagraph"/>
        <w:numPr>
          <w:ilvl w:val="0"/>
          <w:numId w:val="59"/>
        </w:numPr>
        <w:spacing w:after="160" w:line="259" w:lineRule="auto"/>
        <w:ind w:left="360"/>
        <w:jc w:val="both"/>
        <w:rPr>
          <w:rFonts w:ascii="Arial" w:hAnsi="Arial" w:cs="Arial"/>
          <w:sz w:val="22"/>
          <w:szCs w:val="22"/>
        </w:rPr>
      </w:pPr>
      <w:r w:rsidRPr="00E40892">
        <w:rPr>
          <w:rFonts w:ascii="Arial" w:hAnsi="Arial" w:cs="Arial"/>
          <w:sz w:val="22"/>
          <w:szCs w:val="22"/>
        </w:rPr>
        <w:t>If verification of the device is not obtained, the scanning device shall not be used until the issue is resolved by contacting the manufacturer, and recalibrated until device passes verification procedure.</w:t>
      </w:r>
    </w:p>
    <w:p w14:paraId="1E8F2C81" w14:textId="77777777" w:rsidR="00C82E18" w:rsidRPr="00E40892" w:rsidRDefault="00C82E18" w:rsidP="00C82E18">
      <w:pPr>
        <w:jc w:val="center"/>
        <w:rPr>
          <w:rFonts w:ascii="Arial" w:hAnsi="Arial" w:cs="Arial"/>
          <w:sz w:val="22"/>
          <w:szCs w:val="22"/>
        </w:rPr>
      </w:pPr>
      <w:r w:rsidRPr="00E40892">
        <w:rPr>
          <w:rFonts w:ascii="Arial" w:hAnsi="Arial" w:cs="Arial"/>
          <w:noProof/>
          <w:sz w:val="22"/>
          <w:szCs w:val="22"/>
        </w:rPr>
        <w:lastRenderedPageBreak/>
        <w:drawing>
          <wp:inline distT="0" distB="0" distL="0" distR="0" wp14:anchorId="23D8633E" wp14:editId="3F63F5AD">
            <wp:extent cx="2230755" cy="2279913"/>
            <wp:effectExtent l="0" t="0" r="0" b="6350"/>
            <wp:docPr id="336124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33296" cy="2282510"/>
                    </a:xfrm>
                    <a:prstGeom prst="rect">
                      <a:avLst/>
                    </a:prstGeom>
                    <a:noFill/>
                    <a:ln>
                      <a:noFill/>
                    </a:ln>
                  </pic:spPr>
                </pic:pic>
              </a:graphicData>
            </a:graphic>
          </wp:inline>
        </w:drawing>
      </w:r>
    </w:p>
    <w:p w14:paraId="75AB1831" w14:textId="77777777" w:rsidR="00C82E18" w:rsidRPr="00E40892" w:rsidRDefault="00C82E18" w:rsidP="00C82E18">
      <w:pPr>
        <w:rPr>
          <w:rFonts w:ascii="Arial" w:hAnsi="Arial" w:cs="Arial"/>
          <w:sz w:val="22"/>
          <w:szCs w:val="22"/>
        </w:rPr>
      </w:pPr>
    </w:p>
    <w:p w14:paraId="3FCC0D02" w14:textId="77777777" w:rsidR="00C82E18" w:rsidRPr="00E40892" w:rsidRDefault="00C82E18" w:rsidP="00E40892">
      <w:pPr>
        <w:jc w:val="both"/>
        <w:rPr>
          <w:rFonts w:ascii="Arial" w:hAnsi="Arial" w:cs="Arial"/>
          <w:b/>
          <w:bCs/>
          <w:sz w:val="22"/>
          <w:szCs w:val="22"/>
        </w:rPr>
      </w:pPr>
      <w:r w:rsidRPr="00E40892">
        <w:rPr>
          <w:rFonts w:ascii="Arial" w:hAnsi="Arial" w:cs="Arial"/>
          <w:b/>
          <w:bCs/>
          <w:sz w:val="22"/>
          <w:szCs w:val="22"/>
        </w:rPr>
        <w:t xml:space="preserve">106.3.2.99.1.3  Scanning Procedure </w:t>
      </w:r>
    </w:p>
    <w:p w14:paraId="121BCD49" w14:textId="77777777" w:rsidR="00C82E18" w:rsidRPr="00E40892" w:rsidRDefault="00C82E18" w:rsidP="00E40892">
      <w:pPr>
        <w:jc w:val="both"/>
        <w:rPr>
          <w:rFonts w:ascii="Arial" w:hAnsi="Arial" w:cs="Arial"/>
          <w:sz w:val="22"/>
          <w:szCs w:val="22"/>
        </w:rPr>
      </w:pPr>
    </w:p>
    <w:p w14:paraId="4F9F2EE7" w14:textId="77777777" w:rsidR="00C82E18" w:rsidRPr="00E40892" w:rsidRDefault="00C82E18" w:rsidP="00E40892">
      <w:pPr>
        <w:jc w:val="both"/>
        <w:rPr>
          <w:rFonts w:ascii="Arial" w:hAnsi="Arial" w:cs="Arial"/>
          <w:sz w:val="22"/>
          <w:szCs w:val="22"/>
        </w:rPr>
      </w:pPr>
      <w:r w:rsidRPr="00E40892">
        <w:rPr>
          <w:rFonts w:ascii="Arial" w:hAnsi="Arial" w:cs="Arial"/>
          <w:sz w:val="22"/>
          <w:szCs w:val="22"/>
        </w:rPr>
        <w:t>Perform scanning in accordance with the following:</w:t>
      </w:r>
    </w:p>
    <w:p w14:paraId="28D73567" w14:textId="77777777" w:rsidR="00C82E18" w:rsidRPr="00E40892" w:rsidRDefault="00C82E18" w:rsidP="00E40892">
      <w:pPr>
        <w:jc w:val="both"/>
        <w:rPr>
          <w:rFonts w:ascii="Arial" w:hAnsi="Arial" w:cs="Arial"/>
          <w:sz w:val="22"/>
          <w:szCs w:val="22"/>
        </w:rPr>
      </w:pPr>
    </w:p>
    <w:p w14:paraId="63286FF5" w14:textId="77777777" w:rsidR="00C82E18" w:rsidRPr="00E40892" w:rsidRDefault="00C82E18" w:rsidP="00E40892">
      <w:pPr>
        <w:pStyle w:val="ListParagraph"/>
        <w:numPr>
          <w:ilvl w:val="0"/>
          <w:numId w:val="60"/>
        </w:numPr>
        <w:spacing w:line="259" w:lineRule="auto"/>
        <w:ind w:left="360"/>
        <w:jc w:val="both"/>
        <w:rPr>
          <w:rFonts w:ascii="Arial" w:hAnsi="Arial" w:cs="Arial"/>
          <w:sz w:val="22"/>
          <w:szCs w:val="22"/>
        </w:rPr>
      </w:pPr>
      <w:r w:rsidRPr="00E40892">
        <w:rPr>
          <w:rFonts w:ascii="Arial" w:hAnsi="Arial" w:cs="Arial"/>
          <w:sz w:val="22"/>
          <w:szCs w:val="22"/>
        </w:rPr>
        <w:t>Place the base plates at the randomly selected locations and anchor the plates to prevent movement during concrete placement.  Mark the locations of the base plates to ensure ease of locating the plates after the paver has passed.</w:t>
      </w:r>
    </w:p>
    <w:p w14:paraId="215BE50B" w14:textId="77777777" w:rsidR="00C82E18" w:rsidRPr="00E40892" w:rsidRDefault="00C82E18" w:rsidP="00E40892">
      <w:pPr>
        <w:pStyle w:val="ListParagraph"/>
        <w:numPr>
          <w:ilvl w:val="0"/>
          <w:numId w:val="60"/>
        </w:numPr>
        <w:spacing w:after="160" w:line="259" w:lineRule="auto"/>
        <w:ind w:left="360"/>
        <w:jc w:val="both"/>
        <w:rPr>
          <w:rFonts w:ascii="Arial" w:hAnsi="Arial" w:cs="Arial"/>
          <w:sz w:val="22"/>
          <w:szCs w:val="22"/>
        </w:rPr>
      </w:pPr>
      <w:r w:rsidRPr="00E40892">
        <w:rPr>
          <w:rFonts w:ascii="Arial" w:hAnsi="Arial" w:cs="Arial"/>
          <w:sz w:val="22"/>
          <w:szCs w:val="22"/>
        </w:rPr>
        <w:t>Base plates should be positioned such that metal objects (e.g. reinforcement, dowel bar baskets) should not be within 4 feet of the base plate.  The base material should be level under the base plate.  Keep steel-toed shoes and other metal objects at least 2 feet from the gauge during testing.</w:t>
      </w:r>
    </w:p>
    <w:p w14:paraId="5D6EA512" w14:textId="77777777" w:rsidR="00C82E18" w:rsidRPr="00E40892" w:rsidRDefault="00C82E18" w:rsidP="00E40892">
      <w:pPr>
        <w:pStyle w:val="ListParagraph"/>
        <w:numPr>
          <w:ilvl w:val="0"/>
          <w:numId w:val="60"/>
        </w:numPr>
        <w:spacing w:after="160" w:line="259" w:lineRule="auto"/>
        <w:ind w:left="360"/>
        <w:jc w:val="both"/>
        <w:rPr>
          <w:rFonts w:ascii="Arial" w:hAnsi="Arial" w:cs="Arial"/>
          <w:sz w:val="22"/>
          <w:szCs w:val="22"/>
        </w:rPr>
      </w:pPr>
      <w:r w:rsidRPr="00E40892">
        <w:rPr>
          <w:rFonts w:ascii="Arial" w:hAnsi="Arial" w:cs="Arial"/>
          <w:sz w:val="22"/>
          <w:szCs w:val="22"/>
        </w:rPr>
        <w:t>By pressing the search button a continual readout mode for all sensors is activated.  The result is displayed as four vertical bars.  The length of the bars correlates to the distance of the respective sensor from the reflector.  The horizontal bar on the bottom of the screen indicates the horizontal location of the reflector plate relative to the scanner.  By performing a sweeping motion with the measuring probe the reflector can be located.  In the figures below the bar diagram on the display and the position of the reflector and the measuring probe are shown schematically.  When the device search function shows the strongest signal, mark the location.</w:t>
      </w:r>
    </w:p>
    <w:p w14:paraId="78BF87B7" w14:textId="77777777" w:rsidR="00C82E18" w:rsidRPr="00E40892" w:rsidRDefault="00C82E18" w:rsidP="00E40892">
      <w:pPr>
        <w:jc w:val="both"/>
        <w:rPr>
          <w:rFonts w:ascii="Arial" w:hAnsi="Arial" w:cs="Arial"/>
          <w:sz w:val="22"/>
          <w:szCs w:val="22"/>
        </w:rPr>
      </w:pPr>
    </w:p>
    <w:p w14:paraId="66C67210" w14:textId="77777777" w:rsidR="00C82E18" w:rsidRPr="00E40892" w:rsidRDefault="00C82E18" w:rsidP="00C82E18">
      <w:pPr>
        <w:jc w:val="center"/>
        <w:rPr>
          <w:rFonts w:ascii="Arial" w:hAnsi="Arial" w:cs="Arial"/>
          <w:sz w:val="22"/>
          <w:szCs w:val="22"/>
        </w:rPr>
      </w:pPr>
      <w:r w:rsidRPr="00E40892">
        <w:rPr>
          <w:rFonts w:ascii="Arial" w:hAnsi="Arial" w:cs="Arial"/>
          <w:noProof/>
          <w:sz w:val="22"/>
          <w:szCs w:val="22"/>
        </w:rPr>
        <w:lastRenderedPageBreak/>
        <w:drawing>
          <wp:inline distT="0" distB="0" distL="0" distR="0" wp14:anchorId="78D4B181" wp14:editId="12AAA2E5">
            <wp:extent cx="3705225" cy="2790949"/>
            <wp:effectExtent l="0" t="0" r="0" b="9525"/>
            <wp:docPr id="107303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03556" name=""/>
                    <pic:cNvPicPr/>
                  </pic:nvPicPr>
                  <pic:blipFill>
                    <a:blip r:embed="rId26"/>
                    <a:stretch>
                      <a:fillRect/>
                    </a:stretch>
                  </pic:blipFill>
                  <pic:spPr>
                    <a:xfrm>
                      <a:off x="0" y="0"/>
                      <a:ext cx="3711219" cy="2795464"/>
                    </a:xfrm>
                    <a:prstGeom prst="rect">
                      <a:avLst/>
                    </a:prstGeom>
                  </pic:spPr>
                </pic:pic>
              </a:graphicData>
            </a:graphic>
          </wp:inline>
        </w:drawing>
      </w:r>
    </w:p>
    <w:p w14:paraId="6612AFF2" w14:textId="77777777" w:rsidR="00C82E18" w:rsidRPr="00E40892" w:rsidRDefault="00C82E18" w:rsidP="00E40892">
      <w:pPr>
        <w:pStyle w:val="ListParagraph"/>
        <w:numPr>
          <w:ilvl w:val="0"/>
          <w:numId w:val="60"/>
        </w:numPr>
        <w:spacing w:after="160" w:line="259" w:lineRule="auto"/>
        <w:ind w:left="360"/>
        <w:jc w:val="both"/>
        <w:rPr>
          <w:rFonts w:ascii="Arial" w:hAnsi="Arial" w:cs="Arial"/>
          <w:sz w:val="22"/>
          <w:szCs w:val="22"/>
        </w:rPr>
      </w:pPr>
      <w:r w:rsidRPr="00E40892">
        <w:rPr>
          <w:rFonts w:ascii="Arial" w:hAnsi="Arial" w:cs="Arial"/>
          <w:sz w:val="22"/>
          <w:szCs w:val="22"/>
        </w:rPr>
        <w:t>Once located, remove all debris from the pavement surface where the wheels of the device will travel.</w:t>
      </w:r>
    </w:p>
    <w:p w14:paraId="75F4B279" w14:textId="77777777" w:rsidR="00C82E18" w:rsidRPr="00E40892" w:rsidRDefault="00C82E18" w:rsidP="00E40892">
      <w:pPr>
        <w:pStyle w:val="ListParagraph"/>
        <w:numPr>
          <w:ilvl w:val="0"/>
          <w:numId w:val="60"/>
        </w:numPr>
        <w:spacing w:after="160" w:line="259" w:lineRule="auto"/>
        <w:ind w:left="360"/>
        <w:jc w:val="both"/>
        <w:rPr>
          <w:rFonts w:ascii="Arial" w:hAnsi="Arial" w:cs="Arial"/>
          <w:sz w:val="22"/>
          <w:szCs w:val="22"/>
        </w:rPr>
      </w:pPr>
      <w:r w:rsidRPr="00E40892">
        <w:rPr>
          <w:rFonts w:ascii="Arial" w:hAnsi="Arial" w:cs="Arial"/>
          <w:sz w:val="22"/>
          <w:szCs w:val="22"/>
        </w:rPr>
        <w:t>For proper scan measurement, all the MIT-SCAN wheels must be in contact with the concrete during the test.  Before starting the measurement, position the MIT-SCAN sensor head approximately 1 foot centrally in front of the base plate.  A measurement is performed by pressing the measurement button and passing the sensor head over the middle of the base plate at a steady speed.  The measurement run is approximately 4.5 to 6 feet.</w:t>
      </w:r>
    </w:p>
    <w:p w14:paraId="476FCACF" w14:textId="14803F57" w:rsidR="00C82E18" w:rsidRPr="00E40892" w:rsidRDefault="00C82E18" w:rsidP="00E40892">
      <w:pPr>
        <w:pStyle w:val="ListParagraph"/>
        <w:numPr>
          <w:ilvl w:val="0"/>
          <w:numId w:val="60"/>
        </w:numPr>
        <w:spacing w:after="160" w:line="259" w:lineRule="auto"/>
        <w:ind w:left="360"/>
        <w:jc w:val="both"/>
        <w:rPr>
          <w:rFonts w:ascii="Arial" w:hAnsi="Arial" w:cs="Arial"/>
          <w:sz w:val="22"/>
          <w:szCs w:val="22"/>
        </w:rPr>
      </w:pPr>
      <w:r w:rsidRPr="00E40892">
        <w:rPr>
          <w:rFonts w:ascii="Arial" w:hAnsi="Arial" w:cs="Arial"/>
          <w:sz w:val="22"/>
          <w:szCs w:val="22"/>
        </w:rPr>
        <w:t>Take 3 measurement runs varying the direction (approximately 45 degrees after each run) across the base plate.  Each scan measurement shall be recorded to the nearest 0.05-inch and no result at a single location shall differ by more than 0.15 inches from each other.  If the difference is larger than 0.15</w:t>
      </w:r>
      <w:r w:rsidR="003A5A35">
        <w:rPr>
          <w:rFonts w:ascii="Arial" w:hAnsi="Arial" w:cs="Arial"/>
          <w:sz w:val="22"/>
          <w:szCs w:val="22"/>
        </w:rPr>
        <w:t xml:space="preserve"> </w:t>
      </w:r>
      <w:r w:rsidRPr="00E40892">
        <w:rPr>
          <w:rFonts w:ascii="Arial" w:hAnsi="Arial" w:cs="Arial"/>
          <w:sz w:val="22"/>
          <w:szCs w:val="22"/>
        </w:rPr>
        <w:t>inches, then discard the results and re-run test taking 3 more measurements.  If the second set of measurement does not meet the above limit, then discard the results, and thickness shall be determined by pavement coring.</w:t>
      </w:r>
    </w:p>
    <w:p w14:paraId="26C454F9" w14:textId="77777777" w:rsidR="00C82E18" w:rsidRPr="00E40892" w:rsidRDefault="00C82E18" w:rsidP="00E40892">
      <w:pPr>
        <w:pStyle w:val="ListParagraph"/>
        <w:numPr>
          <w:ilvl w:val="0"/>
          <w:numId w:val="60"/>
        </w:numPr>
        <w:ind w:left="360"/>
        <w:jc w:val="both"/>
        <w:rPr>
          <w:rFonts w:ascii="Arial" w:hAnsi="Arial" w:cs="Arial"/>
          <w:b/>
          <w:bCs/>
          <w:sz w:val="22"/>
          <w:szCs w:val="22"/>
        </w:rPr>
      </w:pPr>
      <w:r w:rsidRPr="00E40892">
        <w:rPr>
          <w:rFonts w:ascii="Arial" w:hAnsi="Arial" w:cs="Arial"/>
          <w:sz w:val="22"/>
          <w:szCs w:val="22"/>
        </w:rPr>
        <w:t>Each scan measurement shall be recorded and averaged to the nearest 0.05-inch.</w:t>
      </w:r>
    </w:p>
    <w:p w14:paraId="54FC8BE7" w14:textId="77777777" w:rsidR="00C82E18" w:rsidRPr="00E40892" w:rsidRDefault="00C82E18" w:rsidP="00C82E18">
      <w:pPr>
        <w:rPr>
          <w:rFonts w:ascii="Arial" w:hAnsi="Arial" w:cs="Arial"/>
          <w:b/>
          <w:bCs/>
          <w:sz w:val="22"/>
          <w:szCs w:val="22"/>
        </w:rPr>
      </w:pPr>
    </w:p>
    <w:p w14:paraId="779006A4" w14:textId="77777777" w:rsidR="00C82E18" w:rsidRPr="00E40892" w:rsidRDefault="00C82E18" w:rsidP="00E40892">
      <w:pPr>
        <w:jc w:val="both"/>
        <w:rPr>
          <w:rFonts w:ascii="Arial" w:hAnsi="Arial" w:cs="Arial"/>
          <w:b/>
          <w:bCs/>
          <w:sz w:val="22"/>
          <w:szCs w:val="22"/>
        </w:rPr>
      </w:pPr>
      <w:r w:rsidRPr="00E40892">
        <w:rPr>
          <w:rFonts w:ascii="Arial" w:hAnsi="Arial" w:cs="Arial"/>
          <w:b/>
          <w:bCs/>
          <w:sz w:val="22"/>
          <w:szCs w:val="22"/>
        </w:rPr>
        <w:t>106.3.2.99.2  Probing Equipment Method</w:t>
      </w:r>
    </w:p>
    <w:p w14:paraId="6B5BA6BB" w14:textId="77777777" w:rsidR="00C82E18" w:rsidRPr="00E40892" w:rsidRDefault="00C82E18" w:rsidP="00E40892">
      <w:pPr>
        <w:jc w:val="both"/>
        <w:rPr>
          <w:rFonts w:ascii="Arial" w:hAnsi="Arial" w:cs="Arial"/>
          <w:sz w:val="22"/>
          <w:szCs w:val="22"/>
        </w:rPr>
      </w:pPr>
    </w:p>
    <w:p w14:paraId="3618362A" w14:textId="77777777" w:rsidR="00C82E18" w:rsidRPr="00E40892" w:rsidRDefault="00C82E18" w:rsidP="00E40892">
      <w:pPr>
        <w:jc w:val="both"/>
        <w:rPr>
          <w:rFonts w:ascii="Arial" w:hAnsi="Arial" w:cs="Arial"/>
          <w:sz w:val="22"/>
          <w:szCs w:val="22"/>
        </w:rPr>
      </w:pPr>
      <w:r w:rsidRPr="00E40892">
        <w:rPr>
          <w:rFonts w:ascii="Arial" w:hAnsi="Arial" w:cs="Arial"/>
          <w:sz w:val="22"/>
          <w:szCs w:val="22"/>
        </w:rPr>
        <w:t>Provide the following equipment as approved by the engineer to perform probing for pavement thickness determination:</w:t>
      </w:r>
    </w:p>
    <w:p w14:paraId="59E2C831" w14:textId="77777777" w:rsidR="00C82E18" w:rsidRPr="00C82E18" w:rsidRDefault="00C82E18" w:rsidP="00E40892">
      <w:pPr>
        <w:pStyle w:val="Default"/>
        <w:numPr>
          <w:ilvl w:val="0"/>
          <w:numId w:val="62"/>
        </w:numPr>
        <w:ind w:left="360"/>
        <w:jc w:val="both"/>
        <w:rPr>
          <w:rFonts w:ascii="Arial" w:hAnsi="Arial" w:cs="Arial"/>
          <w:sz w:val="22"/>
          <w:szCs w:val="22"/>
        </w:rPr>
      </w:pPr>
      <w:r w:rsidRPr="00C82E18">
        <w:rPr>
          <w:rFonts w:ascii="Arial" w:hAnsi="Arial" w:cs="Arial"/>
          <w:sz w:val="22"/>
          <w:szCs w:val="22"/>
        </w:rPr>
        <w:t>Probing rod meeting the following characteristics and requirements:</w:t>
      </w:r>
    </w:p>
    <w:p w14:paraId="6C26DEF5" w14:textId="77777777" w:rsidR="00C82E18" w:rsidRPr="00C82E18" w:rsidRDefault="00C82E18" w:rsidP="00E40892">
      <w:pPr>
        <w:pStyle w:val="Default"/>
        <w:numPr>
          <w:ilvl w:val="0"/>
          <w:numId w:val="63"/>
        </w:numPr>
        <w:ind w:left="1080"/>
        <w:jc w:val="both"/>
        <w:rPr>
          <w:rFonts w:ascii="Arial" w:hAnsi="Arial" w:cs="Arial"/>
          <w:sz w:val="22"/>
          <w:szCs w:val="22"/>
        </w:rPr>
      </w:pPr>
      <w:r w:rsidRPr="00C82E18">
        <w:rPr>
          <w:rFonts w:ascii="Arial" w:hAnsi="Arial" w:cs="Arial"/>
          <w:sz w:val="22"/>
          <w:szCs w:val="22"/>
        </w:rPr>
        <w:t>Non-flexing</w:t>
      </w:r>
    </w:p>
    <w:p w14:paraId="2A445112" w14:textId="77777777" w:rsidR="00C82E18" w:rsidRPr="00C82E18" w:rsidRDefault="00C82E18" w:rsidP="00E40892">
      <w:pPr>
        <w:pStyle w:val="Default"/>
        <w:numPr>
          <w:ilvl w:val="0"/>
          <w:numId w:val="63"/>
        </w:numPr>
        <w:ind w:left="1080"/>
        <w:jc w:val="both"/>
        <w:rPr>
          <w:rFonts w:ascii="Arial" w:hAnsi="Arial" w:cs="Arial"/>
          <w:sz w:val="22"/>
          <w:szCs w:val="22"/>
        </w:rPr>
      </w:pPr>
      <w:r w:rsidRPr="00C82E18">
        <w:rPr>
          <w:rFonts w:ascii="Arial" w:hAnsi="Arial" w:cs="Arial"/>
          <w:sz w:val="22"/>
          <w:szCs w:val="22"/>
        </w:rPr>
        <w:t>Length capable of completely penetrating the pavement for measuring</w:t>
      </w:r>
    </w:p>
    <w:p w14:paraId="19E6E0F4" w14:textId="77777777" w:rsidR="00C82E18" w:rsidRPr="00C82E18" w:rsidRDefault="00C82E18" w:rsidP="00E40892">
      <w:pPr>
        <w:pStyle w:val="Default"/>
        <w:numPr>
          <w:ilvl w:val="0"/>
          <w:numId w:val="63"/>
        </w:numPr>
        <w:ind w:left="1080"/>
        <w:jc w:val="both"/>
        <w:rPr>
          <w:rFonts w:ascii="Arial" w:hAnsi="Arial" w:cs="Arial"/>
          <w:sz w:val="22"/>
          <w:szCs w:val="22"/>
        </w:rPr>
      </w:pPr>
      <w:r w:rsidRPr="00C82E18">
        <w:rPr>
          <w:rFonts w:ascii="Arial" w:hAnsi="Arial" w:cs="Arial"/>
          <w:sz w:val="22"/>
          <w:szCs w:val="22"/>
        </w:rPr>
        <w:t>Utilizes a circular or square top plate</w:t>
      </w:r>
    </w:p>
    <w:p w14:paraId="4950BA12" w14:textId="77777777" w:rsidR="00C82E18" w:rsidRPr="00C82E18" w:rsidRDefault="00C82E18" w:rsidP="00E40892">
      <w:pPr>
        <w:pStyle w:val="Default"/>
        <w:numPr>
          <w:ilvl w:val="0"/>
          <w:numId w:val="63"/>
        </w:numPr>
        <w:ind w:left="1080"/>
        <w:jc w:val="both"/>
        <w:rPr>
          <w:rFonts w:ascii="Arial" w:hAnsi="Arial" w:cs="Arial"/>
          <w:sz w:val="22"/>
          <w:szCs w:val="22"/>
        </w:rPr>
      </w:pPr>
      <w:r w:rsidRPr="00C82E18">
        <w:rPr>
          <w:rFonts w:ascii="Arial" w:hAnsi="Arial" w:cs="Arial"/>
          <w:sz w:val="22"/>
          <w:szCs w:val="22"/>
        </w:rPr>
        <w:t>Contains a centrally located hole in the top plate with a diameter allowing for easy maneuvering along the length of the probing rod</w:t>
      </w:r>
    </w:p>
    <w:p w14:paraId="38FF1EAE" w14:textId="77777777" w:rsidR="00C82E18" w:rsidRPr="00E40892" w:rsidRDefault="00C82E18" w:rsidP="00E40892">
      <w:pPr>
        <w:pStyle w:val="ListParagraph"/>
        <w:numPr>
          <w:ilvl w:val="0"/>
          <w:numId w:val="63"/>
        </w:numPr>
        <w:spacing w:after="160"/>
        <w:ind w:left="1080"/>
        <w:jc w:val="both"/>
        <w:rPr>
          <w:rFonts w:ascii="Arial" w:hAnsi="Arial" w:cs="Arial"/>
          <w:sz w:val="22"/>
          <w:szCs w:val="22"/>
        </w:rPr>
      </w:pPr>
      <w:r w:rsidRPr="00E40892">
        <w:rPr>
          <w:rFonts w:ascii="Arial" w:hAnsi="Arial" w:cs="Arial"/>
          <w:sz w:val="22"/>
          <w:szCs w:val="22"/>
        </w:rPr>
        <w:t>Fitted with a locking device fixing the angle between the top plate and the probing rod at 90 degrees when locked</w:t>
      </w:r>
    </w:p>
    <w:p w14:paraId="2E48C065" w14:textId="77777777" w:rsidR="00C82E18" w:rsidRPr="00C82E18" w:rsidRDefault="00C82E18" w:rsidP="00E40892">
      <w:pPr>
        <w:pStyle w:val="Default"/>
        <w:numPr>
          <w:ilvl w:val="0"/>
          <w:numId w:val="62"/>
        </w:numPr>
        <w:ind w:left="360"/>
        <w:jc w:val="both"/>
        <w:rPr>
          <w:rFonts w:ascii="Arial" w:hAnsi="Arial" w:cs="Arial"/>
          <w:sz w:val="22"/>
          <w:szCs w:val="22"/>
        </w:rPr>
      </w:pPr>
      <w:r w:rsidRPr="00C82E18">
        <w:rPr>
          <w:rFonts w:ascii="Arial" w:hAnsi="Arial" w:cs="Arial"/>
          <w:sz w:val="22"/>
          <w:szCs w:val="22"/>
        </w:rPr>
        <w:t>Base plate meeting the following characteristics and requirements:</w:t>
      </w:r>
    </w:p>
    <w:p w14:paraId="3809AB99" w14:textId="77777777" w:rsidR="00C82E18" w:rsidRPr="00C82E18" w:rsidRDefault="00C82E18" w:rsidP="00E40892">
      <w:pPr>
        <w:pStyle w:val="Default"/>
        <w:numPr>
          <w:ilvl w:val="0"/>
          <w:numId w:val="64"/>
        </w:numPr>
        <w:ind w:left="1080"/>
        <w:jc w:val="both"/>
        <w:rPr>
          <w:rFonts w:ascii="Arial" w:hAnsi="Arial" w:cs="Arial"/>
          <w:sz w:val="22"/>
          <w:szCs w:val="22"/>
        </w:rPr>
      </w:pPr>
      <w:r w:rsidRPr="00C82E18">
        <w:rPr>
          <w:rFonts w:ascii="Arial" w:hAnsi="Arial" w:cs="Arial"/>
          <w:sz w:val="22"/>
          <w:szCs w:val="22"/>
        </w:rPr>
        <w:t>30 centimeter ± 0.1 millimeter diameter, 660 micrometer ± 10 micrometer thick, steel (</w:t>
      </w:r>
      <w:r w:rsidRPr="00C82E18">
        <w:rPr>
          <w:rFonts w:ascii="Arial" w:hAnsi="Arial" w:cs="Arial"/>
          <w:i/>
          <w:iCs/>
          <w:sz w:val="22"/>
          <w:szCs w:val="22"/>
        </w:rPr>
        <w:t>ASTM A653, Standard Specification for Steel Sheet, Zinc-Coated (Galvanized) or Zinc-Iron Alloy-Coated (Galvannealed) by the Hot-Dip Process</w:t>
      </w:r>
      <w:r w:rsidRPr="00C82E18">
        <w:rPr>
          <w:rFonts w:ascii="Arial" w:hAnsi="Arial" w:cs="Arial"/>
          <w:sz w:val="22"/>
          <w:szCs w:val="22"/>
        </w:rPr>
        <w:t xml:space="preserve">, Type 2 Commercial 1 </w:t>
      </w:r>
      <w:r w:rsidRPr="00C82E18">
        <w:rPr>
          <w:rFonts w:ascii="Arial" w:hAnsi="Arial" w:cs="Arial"/>
          <w:sz w:val="22"/>
          <w:szCs w:val="22"/>
        </w:rPr>
        <w:lastRenderedPageBreak/>
        <w:t>Grade, G90) circular plate supplied by Kessler Soils Engineering Products, Inc. or approved equal</w:t>
      </w:r>
    </w:p>
    <w:p w14:paraId="6608DC4E" w14:textId="77777777" w:rsidR="00C82E18" w:rsidRPr="00E40892" w:rsidRDefault="00C82E18" w:rsidP="00E40892">
      <w:pPr>
        <w:pStyle w:val="ListParagraph"/>
        <w:numPr>
          <w:ilvl w:val="0"/>
          <w:numId w:val="64"/>
        </w:numPr>
        <w:ind w:left="1080"/>
        <w:jc w:val="both"/>
        <w:rPr>
          <w:rFonts w:ascii="Arial" w:hAnsi="Arial" w:cs="Arial"/>
          <w:sz w:val="22"/>
          <w:szCs w:val="22"/>
        </w:rPr>
      </w:pPr>
      <w:r w:rsidRPr="00E40892">
        <w:rPr>
          <w:rFonts w:ascii="Arial" w:hAnsi="Arial" w:cs="Arial"/>
          <w:sz w:val="22"/>
          <w:szCs w:val="22"/>
        </w:rPr>
        <w:t>Rigid when in place, allowing the probing rod to be pushed against it without flexing</w:t>
      </w:r>
    </w:p>
    <w:p w14:paraId="7CF8805D" w14:textId="77777777" w:rsidR="00C82E18" w:rsidRPr="00C82E18" w:rsidRDefault="00C82E18" w:rsidP="00E40892">
      <w:pPr>
        <w:pStyle w:val="Default"/>
        <w:numPr>
          <w:ilvl w:val="0"/>
          <w:numId w:val="62"/>
        </w:numPr>
        <w:ind w:left="360"/>
        <w:jc w:val="both"/>
        <w:rPr>
          <w:rFonts w:ascii="Arial" w:hAnsi="Arial" w:cs="Arial"/>
          <w:sz w:val="22"/>
          <w:szCs w:val="22"/>
        </w:rPr>
      </w:pPr>
      <w:r w:rsidRPr="00C82E18">
        <w:rPr>
          <w:rFonts w:ascii="Arial" w:hAnsi="Arial" w:cs="Arial"/>
          <w:sz w:val="22"/>
          <w:szCs w:val="22"/>
        </w:rPr>
        <w:t>Work Bridge meeting the following characteristics and requirements:</w:t>
      </w:r>
    </w:p>
    <w:p w14:paraId="64615C6E" w14:textId="77777777" w:rsidR="00C82E18" w:rsidRPr="00C82E18" w:rsidRDefault="00C82E18" w:rsidP="00E40892">
      <w:pPr>
        <w:pStyle w:val="Default"/>
        <w:numPr>
          <w:ilvl w:val="0"/>
          <w:numId w:val="65"/>
        </w:numPr>
        <w:ind w:left="1080"/>
        <w:jc w:val="both"/>
        <w:rPr>
          <w:rFonts w:ascii="Arial" w:hAnsi="Arial" w:cs="Arial"/>
          <w:sz w:val="22"/>
          <w:szCs w:val="22"/>
        </w:rPr>
      </w:pPr>
      <w:r w:rsidRPr="00C82E18">
        <w:rPr>
          <w:rFonts w:ascii="Arial" w:hAnsi="Arial" w:cs="Arial"/>
          <w:sz w:val="22"/>
          <w:szCs w:val="22"/>
        </w:rPr>
        <w:t>Spans the full width of the freshly laid concrete</w:t>
      </w:r>
    </w:p>
    <w:p w14:paraId="0623D07D" w14:textId="77777777" w:rsidR="00C82E18" w:rsidRPr="00C82E18" w:rsidRDefault="00C82E18" w:rsidP="00E40892">
      <w:pPr>
        <w:pStyle w:val="Default"/>
        <w:numPr>
          <w:ilvl w:val="0"/>
          <w:numId w:val="65"/>
        </w:numPr>
        <w:ind w:left="1080"/>
        <w:jc w:val="both"/>
        <w:rPr>
          <w:rFonts w:ascii="Arial" w:hAnsi="Arial" w:cs="Arial"/>
          <w:sz w:val="22"/>
          <w:szCs w:val="22"/>
        </w:rPr>
      </w:pPr>
      <w:r w:rsidRPr="00C82E18">
        <w:rPr>
          <w:rFonts w:ascii="Arial" w:hAnsi="Arial" w:cs="Arial"/>
          <w:sz w:val="22"/>
          <w:szCs w:val="22"/>
        </w:rPr>
        <w:t>Supports a person</w:t>
      </w:r>
    </w:p>
    <w:p w14:paraId="27020DCC" w14:textId="77777777" w:rsidR="00C82E18" w:rsidRPr="00C82E18" w:rsidRDefault="00C82E18" w:rsidP="00E40892">
      <w:pPr>
        <w:pStyle w:val="Default"/>
        <w:numPr>
          <w:ilvl w:val="0"/>
          <w:numId w:val="65"/>
        </w:numPr>
        <w:ind w:left="1080"/>
        <w:jc w:val="both"/>
        <w:rPr>
          <w:rFonts w:ascii="Arial" w:hAnsi="Arial" w:cs="Arial"/>
          <w:sz w:val="22"/>
          <w:szCs w:val="22"/>
        </w:rPr>
      </w:pPr>
      <w:r w:rsidRPr="00C82E18">
        <w:rPr>
          <w:rFonts w:ascii="Arial" w:hAnsi="Arial" w:cs="Arial"/>
          <w:sz w:val="22"/>
          <w:szCs w:val="22"/>
        </w:rPr>
        <w:t>Height above the concrete allows for the use of the probing device</w:t>
      </w:r>
    </w:p>
    <w:p w14:paraId="14D82267" w14:textId="77777777" w:rsidR="00C82E18" w:rsidRPr="00E40892" w:rsidRDefault="00C82E18" w:rsidP="00E40892">
      <w:pPr>
        <w:pStyle w:val="ListParagraph"/>
        <w:numPr>
          <w:ilvl w:val="0"/>
          <w:numId w:val="62"/>
        </w:numPr>
        <w:ind w:left="360"/>
        <w:jc w:val="both"/>
        <w:rPr>
          <w:rFonts w:ascii="Arial" w:hAnsi="Arial" w:cs="Arial"/>
          <w:sz w:val="22"/>
          <w:szCs w:val="22"/>
        </w:rPr>
      </w:pPr>
      <w:r w:rsidRPr="00E40892">
        <w:rPr>
          <w:rFonts w:ascii="Arial" w:hAnsi="Arial" w:cs="Arial"/>
          <w:sz w:val="22"/>
          <w:szCs w:val="22"/>
        </w:rPr>
        <w:t>Tape measure accurate to nearest 1/8 inch and with a length capable of measuring the depth of penetration of the probing device into the plastic concrete pavement</w:t>
      </w:r>
    </w:p>
    <w:p w14:paraId="42AC9459" w14:textId="77777777" w:rsidR="00C82E18" w:rsidRPr="00E40892" w:rsidRDefault="00C82E18" w:rsidP="00E40892">
      <w:pPr>
        <w:jc w:val="both"/>
        <w:rPr>
          <w:rFonts w:ascii="Arial" w:hAnsi="Arial" w:cs="Arial"/>
          <w:b/>
          <w:bCs/>
          <w:sz w:val="22"/>
          <w:szCs w:val="22"/>
        </w:rPr>
      </w:pPr>
    </w:p>
    <w:p w14:paraId="71C3E662" w14:textId="77777777" w:rsidR="00C82E18" w:rsidRPr="00E40892" w:rsidRDefault="00C82E18" w:rsidP="00E40892">
      <w:pPr>
        <w:jc w:val="both"/>
        <w:rPr>
          <w:rFonts w:ascii="Arial" w:hAnsi="Arial" w:cs="Arial"/>
          <w:b/>
          <w:bCs/>
          <w:sz w:val="22"/>
          <w:szCs w:val="22"/>
        </w:rPr>
      </w:pPr>
      <w:r w:rsidRPr="00E40892">
        <w:rPr>
          <w:rFonts w:ascii="Arial" w:hAnsi="Arial" w:cs="Arial"/>
          <w:b/>
          <w:bCs/>
          <w:sz w:val="22"/>
          <w:szCs w:val="22"/>
        </w:rPr>
        <w:t xml:space="preserve">106.3.2.99.2.1  Probing Thickness Procedure </w:t>
      </w:r>
    </w:p>
    <w:p w14:paraId="036A2575" w14:textId="77777777" w:rsidR="00C82E18" w:rsidRPr="00E40892" w:rsidRDefault="00C82E18" w:rsidP="00E40892">
      <w:pPr>
        <w:jc w:val="both"/>
        <w:rPr>
          <w:rFonts w:ascii="Arial" w:hAnsi="Arial" w:cs="Arial"/>
          <w:sz w:val="22"/>
          <w:szCs w:val="22"/>
        </w:rPr>
      </w:pPr>
    </w:p>
    <w:p w14:paraId="1A2BA3B1" w14:textId="77777777" w:rsidR="00C82E18" w:rsidRPr="00C82E18" w:rsidRDefault="00C82E18" w:rsidP="00E40892">
      <w:pPr>
        <w:pStyle w:val="Default"/>
        <w:jc w:val="both"/>
        <w:rPr>
          <w:rFonts w:ascii="Arial" w:hAnsi="Arial" w:cs="Arial"/>
          <w:sz w:val="22"/>
          <w:szCs w:val="22"/>
        </w:rPr>
      </w:pPr>
      <w:r w:rsidRPr="00C82E18">
        <w:rPr>
          <w:rFonts w:ascii="Arial" w:hAnsi="Arial" w:cs="Arial"/>
          <w:sz w:val="22"/>
          <w:szCs w:val="22"/>
        </w:rPr>
        <w:t>Perform probing in accordance with the following:</w:t>
      </w:r>
    </w:p>
    <w:p w14:paraId="17337AE5" w14:textId="77777777" w:rsidR="00C82E18" w:rsidRPr="00C82E18" w:rsidRDefault="00C82E18" w:rsidP="00E40892">
      <w:pPr>
        <w:pStyle w:val="Default"/>
        <w:jc w:val="both"/>
        <w:rPr>
          <w:rFonts w:ascii="Arial" w:hAnsi="Arial" w:cs="Arial"/>
          <w:sz w:val="22"/>
          <w:szCs w:val="22"/>
        </w:rPr>
      </w:pPr>
    </w:p>
    <w:p w14:paraId="2CFE6282" w14:textId="77777777" w:rsidR="00C82E18" w:rsidRPr="00C82E18" w:rsidRDefault="00C82E18" w:rsidP="00E40892">
      <w:pPr>
        <w:pStyle w:val="Default"/>
        <w:numPr>
          <w:ilvl w:val="0"/>
          <w:numId w:val="66"/>
        </w:numPr>
        <w:ind w:left="360"/>
        <w:jc w:val="both"/>
        <w:rPr>
          <w:rFonts w:ascii="Arial" w:hAnsi="Arial" w:cs="Arial"/>
          <w:sz w:val="22"/>
          <w:szCs w:val="22"/>
        </w:rPr>
      </w:pPr>
      <w:r w:rsidRPr="00C82E18">
        <w:rPr>
          <w:rFonts w:ascii="Arial" w:hAnsi="Arial" w:cs="Arial"/>
          <w:sz w:val="22"/>
          <w:szCs w:val="22"/>
        </w:rPr>
        <w:t>Place the base plates at the randomly selected locations and anchor the plates to prevent movement during concrete placement.  Mark the locations of the base plates to ensure ease of locating the plates after the paver has passed.</w:t>
      </w:r>
    </w:p>
    <w:p w14:paraId="3615DB5C" w14:textId="77777777" w:rsidR="00C82E18" w:rsidRPr="00C82E18" w:rsidRDefault="00C82E18" w:rsidP="00E40892">
      <w:pPr>
        <w:pStyle w:val="Default"/>
        <w:numPr>
          <w:ilvl w:val="0"/>
          <w:numId w:val="66"/>
        </w:numPr>
        <w:ind w:left="360"/>
        <w:jc w:val="both"/>
        <w:rPr>
          <w:rFonts w:ascii="Arial" w:hAnsi="Arial" w:cs="Arial"/>
          <w:sz w:val="22"/>
          <w:szCs w:val="22"/>
        </w:rPr>
      </w:pPr>
      <w:r w:rsidRPr="00C82E18">
        <w:rPr>
          <w:rFonts w:ascii="Arial" w:hAnsi="Arial" w:cs="Arial"/>
          <w:sz w:val="22"/>
          <w:szCs w:val="22"/>
        </w:rPr>
        <w:t>Position the Bridge at the selected locations to reach and locate each point.</w:t>
      </w:r>
    </w:p>
    <w:p w14:paraId="7F8D32DB" w14:textId="77777777" w:rsidR="00C82E18" w:rsidRPr="00C82E18" w:rsidRDefault="00C82E18" w:rsidP="00E40892">
      <w:pPr>
        <w:pStyle w:val="Default"/>
        <w:numPr>
          <w:ilvl w:val="0"/>
          <w:numId w:val="66"/>
        </w:numPr>
        <w:ind w:left="360"/>
        <w:jc w:val="both"/>
        <w:rPr>
          <w:rFonts w:ascii="Arial" w:hAnsi="Arial" w:cs="Arial"/>
          <w:sz w:val="22"/>
          <w:szCs w:val="22"/>
        </w:rPr>
      </w:pPr>
      <w:r w:rsidRPr="00C82E18">
        <w:rPr>
          <w:rFonts w:ascii="Arial" w:hAnsi="Arial" w:cs="Arial"/>
          <w:sz w:val="22"/>
          <w:szCs w:val="22"/>
        </w:rPr>
        <w:t>Assemble the probing device. Keeping the probing rod perpendicular to the pavement surface, insert the rod into the plastic concrete until the rod strikes the base plate.</w:t>
      </w:r>
    </w:p>
    <w:p w14:paraId="66E504FA" w14:textId="77777777" w:rsidR="00C82E18" w:rsidRPr="00C82E18" w:rsidRDefault="00C82E18" w:rsidP="00E40892">
      <w:pPr>
        <w:pStyle w:val="Default"/>
        <w:numPr>
          <w:ilvl w:val="0"/>
          <w:numId w:val="66"/>
        </w:numPr>
        <w:ind w:left="360"/>
        <w:jc w:val="both"/>
        <w:rPr>
          <w:rFonts w:ascii="Arial" w:hAnsi="Arial" w:cs="Arial"/>
          <w:sz w:val="22"/>
          <w:szCs w:val="22"/>
        </w:rPr>
      </w:pPr>
      <w:r w:rsidRPr="00C82E18">
        <w:rPr>
          <w:rFonts w:ascii="Arial" w:hAnsi="Arial" w:cs="Arial"/>
          <w:sz w:val="22"/>
          <w:szCs w:val="22"/>
        </w:rPr>
        <w:t>Slide the top plate down the probing rod until it contacts the pavement surface then lock to the probing rod.</w:t>
      </w:r>
    </w:p>
    <w:p w14:paraId="7AFCC9C0" w14:textId="77777777" w:rsidR="00C82E18" w:rsidRPr="00C82E18" w:rsidRDefault="00C82E18" w:rsidP="00E40892">
      <w:pPr>
        <w:pStyle w:val="Default"/>
        <w:numPr>
          <w:ilvl w:val="0"/>
          <w:numId w:val="66"/>
        </w:numPr>
        <w:ind w:left="360"/>
        <w:jc w:val="both"/>
        <w:rPr>
          <w:rFonts w:ascii="Arial" w:hAnsi="Arial" w:cs="Arial"/>
          <w:sz w:val="22"/>
          <w:szCs w:val="22"/>
        </w:rPr>
      </w:pPr>
      <w:r w:rsidRPr="00C82E18">
        <w:rPr>
          <w:rFonts w:ascii="Arial" w:hAnsi="Arial" w:cs="Arial"/>
          <w:sz w:val="22"/>
          <w:szCs w:val="22"/>
        </w:rPr>
        <w:t>Withdraw the probing device.</w:t>
      </w:r>
    </w:p>
    <w:p w14:paraId="4ED4D046" w14:textId="77777777" w:rsidR="00C82E18" w:rsidRPr="00C82E18" w:rsidRDefault="00C82E18" w:rsidP="00E40892">
      <w:pPr>
        <w:pStyle w:val="Default"/>
        <w:numPr>
          <w:ilvl w:val="0"/>
          <w:numId w:val="66"/>
        </w:numPr>
        <w:ind w:left="360"/>
        <w:jc w:val="both"/>
        <w:rPr>
          <w:rFonts w:ascii="Arial" w:hAnsi="Arial" w:cs="Arial"/>
          <w:sz w:val="22"/>
          <w:szCs w:val="22"/>
        </w:rPr>
      </w:pPr>
      <w:r w:rsidRPr="00C82E18">
        <w:rPr>
          <w:rFonts w:ascii="Arial" w:hAnsi="Arial" w:cs="Arial"/>
          <w:sz w:val="22"/>
          <w:szCs w:val="22"/>
        </w:rPr>
        <w:t>Measure the length of the probing rod</w:t>
      </w:r>
      <w:r w:rsidRPr="00E40892">
        <w:rPr>
          <w:rFonts w:ascii="Arial" w:hAnsi="Arial" w:cs="Arial"/>
          <w:sz w:val="22"/>
          <w:szCs w:val="22"/>
        </w:rPr>
        <w:t xml:space="preserve"> inserted into the plastic concrete from the underside of the top plate to the end of the probing rod. Record this measurement to the nearest 1/8 inch.</w:t>
      </w:r>
    </w:p>
    <w:p w14:paraId="5546DB47" w14:textId="77777777" w:rsidR="00C82E18" w:rsidRPr="00C82E18" w:rsidRDefault="00C82E18" w:rsidP="00E40892">
      <w:pPr>
        <w:pStyle w:val="Default"/>
        <w:jc w:val="both"/>
        <w:rPr>
          <w:rFonts w:ascii="Arial" w:hAnsi="Arial" w:cs="Arial"/>
          <w:sz w:val="22"/>
          <w:szCs w:val="22"/>
        </w:rPr>
      </w:pPr>
    </w:p>
    <w:p w14:paraId="1A57286F" w14:textId="77777777" w:rsidR="00C82E18" w:rsidRPr="00E40892" w:rsidRDefault="00C82E18" w:rsidP="00E40892">
      <w:pPr>
        <w:jc w:val="both"/>
        <w:rPr>
          <w:rFonts w:ascii="Arial" w:hAnsi="Arial" w:cs="Arial"/>
          <w:b/>
          <w:bCs/>
          <w:sz w:val="22"/>
          <w:szCs w:val="22"/>
        </w:rPr>
      </w:pPr>
      <w:r w:rsidRPr="00E40892">
        <w:rPr>
          <w:rFonts w:ascii="Arial" w:hAnsi="Arial" w:cs="Arial"/>
          <w:b/>
          <w:bCs/>
          <w:sz w:val="22"/>
          <w:szCs w:val="22"/>
        </w:rPr>
        <w:t>106.3.2.99.3  Individual Deficient Probe or Scan</w:t>
      </w:r>
    </w:p>
    <w:p w14:paraId="1CB6E48C" w14:textId="77777777" w:rsidR="00C82E18" w:rsidRPr="00E40892" w:rsidRDefault="00C82E18" w:rsidP="00E40892">
      <w:pPr>
        <w:jc w:val="both"/>
        <w:rPr>
          <w:rFonts w:ascii="Arial" w:hAnsi="Arial" w:cs="Arial"/>
          <w:sz w:val="22"/>
          <w:szCs w:val="22"/>
        </w:rPr>
      </w:pPr>
    </w:p>
    <w:p w14:paraId="2F6A8782" w14:textId="77777777" w:rsidR="00C82E18" w:rsidRPr="00E40892" w:rsidRDefault="00C82E18" w:rsidP="00E40892">
      <w:pPr>
        <w:jc w:val="both"/>
        <w:rPr>
          <w:rFonts w:ascii="Arial" w:hAnsi="Arial" w:cs="Arial"/>
          <w:sz w:val="22"/>
          <w:szCs w:val="22"/>
        </w:rPr>
      </w:pPr>
      <w:r w:rsidRPr="00E40892">
        <w:rPr>
          <w:rFonts w:ascii="Arial" w:hAnsi="Arial" w:cs="Arial"/>
          <w:sz w:val="22"/>
          <w:szCs w:val="22"/>
        </w:rPr>
        <w:t>If a final individual QC or QA probe or scan measurement shows a thickness deficiency 1/2 inch or greater from Plan thickness, take QC cores at the probed or scan locations to determine if the pavement is defective.  The engineer will use the QC core results in lieu of the QC MITSCAN or Probing results.</w:t>
      </w:r>
    </w:p>
    <w:p w14:paraId="7CCF31E5" w14:textId="77777777" w:rsidR="00B96AB4" w:rsidRPr="00C82E18" w:rsidRDefault="00B96AB4" w:rsidP="00E40892">
      <w:pPr>
        <w:jc w:val="both"/>
        <w:rPr>
          <w:rFonts w:ascii="Arial" w:hAnsi="Arial" w:cs="Arial"/>
          <w:b/>
          <w:bCs/>
          <w:sz w:val="22"/>
          <w:szCs w:val="22"/>
        </w:rPr>
      </w:pPr>
    </w:p>
    <w:sectPr w:rsidR="00B96AB4" w:rsidRPr="00C82E18" w:rsidSect="00CA4233">
      <w:headerReference w:type="even" r:id="rId27"/>
      <w:headerReference w:type="default" r:id="rId28"/>
      <w:footerReference w:type="even" r:id="rId29"/>
      <w:footerReference w:type="default" r:id="rId30"/>
      <w:headerReference w:type="first" r:id="rId31"/>
      <w:footerReference w:type="first" r:id="rId32"/>
      <w:pgSz w:w="12240" w:h="15840" w:code="1"/>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59AF6" w14:textId="77777777" w:rsidR="00F1105A" w:rsidRDefault="00F1105A" w:rsidP="00E37ACD">
      <w:r>
        <w:separator/>
      </w:r>
    </w:p>
  </w:endnote>
  <w:endnote w:type="continuationSeparator" w:id="0">
    <w:p w14:paraId="0EC6E4A0" w14:textId="77777777" w:rsidR="00F1105A" w:rsidRDefault="00F1105A" w:rsidP="00E37ACD">
      <w:r>
        <w:continuationSeparator/>
      </w:r>
    </w:p>
  </w:endnote>
  <w:endnote w:type="continuationNotice" w:id="1">
    <w:p w14:paraId="73B078FD" w14:textId="77777777" w:rsidR="00F1105A" w:rsidRDefault="00F11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f6gyrvy-5ck-eyd-1cjmhzu5wli8j">
    <w:altName w:val="MS Mincho"/>
    <w:panose1 w:val="00000000000000000000"/>
    <w:charset w:val="80"/>
    <w:family w:val="auto"/>
    <w:notTrueType/>
    <w:pitch w:val="default"/>
    <w:sig w:usb0="00000000" w:usb1="08070000" w:usb2="00000010" w:usb3="00000000" w:csb0="00020000" w:csb1="00000000"/>
  </w:font>
  <w:font w:name="fallasd-7i6-f3r-1wsylr4237slp">
    <w:altName w:val="Arial Unicode MS"/>
    <w:panose1 w:val="00000000000000000000"/>
    <w:charset w:val="81"/>
    <w:family w:val="auto"/>
    <w:notTrueType/>
    <w:pitch w:val="default"/>
    <w:sig w:usb0="00000000" w:usb1="09060000" w:usb2="00000010" w:usb3="00000000" w:csb0="0008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2AC9" w14:textId="77777777" w:rsidR="00E37ACD" w:rsidRDefault="00E37ACD">
    <w:pPr>
      <w:jc w:val="right"/>
      <w:rPr>
        <w:snapToGrid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D293" w14:textId="77777777" w:rsidR="00374C0E" w:rsidRDefault="00374C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79009" w14:textId="77777777" w:rsidR="00374C0E" w:rsidRDefault="00374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9217B" w14:textId="77777777" w:rsidR="00F1105A" w:rsidRDefault="00F1105A" w:rsidP="00E37ACD">
      <w:r>
        <w:separator/>
      </w:r>
    </w:p>
  </w:footnote>
  <w:footnote w:type="continuationSeparator" w:id="0">
    <w:p w14:paraId="4591C374" w14:textId="77777777" w:rsidR="00F1105A" w:rsidRDefault="00F1105A" w:rsidP="00E37ACD">
      <w:r>
        <w:continuationSeparator/>
      </w:r>
    </w:p>
  </w:footnote>
  <w:footnote w:type="continuationNotice" w:id="1">
    <w:p w14:paraId="29287213" w14:textId="77777777" w:rsidR="00F1105A" w:rsidRDefault="00F110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2AC7" w14:textId="77777777" w:rsidR="00E37ACD" w:rsidRDefault="00E37ACD">
    <w:pPr>
      <w:pStyle w:val="Header"/>
    </w:pPr>
    <w:r>
      <w:rPr>
        <w:noProof/>
        <w:sz w:val="20"/>
      </w:rPr>
      <w:drawing>
        <wp:anchor distT="0" distB="0" distL="114300" distR="114300" simplePos="0" relativeHeight="251658240" behindDoc="0" locked="0" layoutInCell="0" allowOverlap="1" wp14:anchorId="45B92ACC" wp14:editId="45B92ACD">
          <wp:simplePos x="0" y="0"/>
          <wp:positionH relativeFrom="column">
            <wp:posOffset>0</wp:posOffset>
          </wp:positionH>
          <wp:positionV relativeFrom="paragraph">
            <wp:posOffset>0</wp:posOffset>
          </wp:positionV>
          <wp:extent cx="822960" cy="490855"/>
          <wp:effectExtent l="0" t="0" r="0" b="4445"/>
          <wp:wrapTopAndBottom/>
          <wp:docPr id="3" name="Picture 3" descr="DOT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908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C96E" w14:textId="77777777" w:rsidR="00374C0E" w:rsidRDefault="00374C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74CA" w14:textId="77777777" w:rsidR="00374C0E" w:rsidRDefault="00374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B7CB4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E6A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632B6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A4A395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CCC35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7C6B69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9E6F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D8DBF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D9AE8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C60BC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3"/>
    <w:multiLevelType w:val="multilevel"/>
    <w:tmpl w:val="9E2EF3A2"/>
    <w:lvl w:ilvl="0">
      <w:start w:val="1"/>
      <w:numFmt w:val="decimal"/>
      <w:lvlText w:val="%1)"/>
      <w:lvlJc w:val="left"/>
      <w:pPr>
        <w:ind w:left="100" w:hanging="294"/>
      </w:pPr>
      <w:rPr>
        <w:rFonts w:ascii="Arial" w:eastAsiaTheme="minorHAnsi" w:hAnsi="Arial" w:cs="Arial"/>
        <w:b w:val="0"/>
        <w:bCs w:val="0"/>
        <w:i w:val="0"/>
        <w:iCs w:val="0"/>
        <w:spacing w:val="0"/>
        <w:w w:val="100"/>
        <w:sz w:val="22"/>
        <w:szCs w:val="22"/>
      </w:rPr>
    </w:lvl>
    <w:lvl w:ilvl="1">
      <w:numFmt w:val="bullet"/>
      <w:lvlText w:val="•"/>
      <w:lvlJc w:val="left"/>
      <w:pPr>
        <w:ind w:left="1042" w:hanging="294"/>
      </w:pPr>
    </w:lvl>
    <w:lvl w:ilvl="2">
      <w:numFmt w:val="bullet"/>
      <w:lvlText w:val="•"/>
      <w:lvlJc w:val="left"/>
      <w:pPr>
        <w:ind w:left="1984" w:hanging="294"/>
      </w:pPr>
    </w:lvl>
    <w:lvl w:ilvl="3">
      <w:numFmt w:val="bullet"/>
      <w:lvlText w:val="•"/>
      <w:lvlJc w:val="left"/>
      <w:pPr>
        <w:ind w:left="2926" w:hanging="294"/>
      </w:pPr>
    </w:lvl>
    <w:lvl w:ilvl="4">
      <w:numFmt w:val="bullet"/>
      <w:lvlText w:val="•"/>
      <w:lvlJc w:val="left"/>
      <w:pPr>
        <w:ind w:left="3868" w:hanging="294"/>
      </w:pPr>
    </w:lvl>
    <w:lvl w:ilvl="5">
      <w:numFmt w:val="bullet"/>
      <w:lvlText w:val="•"/>
      <w:lvlJc w:val="left"/>
      <w:pPr>
        <w:ind w:left="4810" w:hanging="294"/>
      </w:pPr>
    </w:lvl>
    <w:lvl w:ilvl="6">
      <w:numFmt w:val="bullet"/>
      <w:lvlText w:val="•"/>
      <w:lvlJc w:val="left"/>
      <w:pPr>
        <w:ind w:left="5752" w:hanging="294"/>
      </w:pPr>
    </w:lvl>
    <w:lvl w:ilvl="7">
      <w:numFmt w:val="bullet"/>
      <w:lvlText w:val="•"/>
      <w:lvlJc w:val="left"/>
      <w:pPr>
        <w:ind w:left="6694" w:hanging="294"/>
      </w:pPr>
    </w:lvl>
    <w:lvl w:ilvl="8">
      <w:numFmt w:val="bullet"/>
      <w:lvlText w:val="•"/>
      <w:lvlJc w:val="left"/>
      <w:pPr>
        <w:ind w:left="7636" w:hanging="294"/>
      </w:pPr>
    </w:lvl>
  </w:abstractNum>
  <w:abstractNum w:abstractNumId="11" w15:restartNumberingAfterBreak="0">
    <w:nsid w:val="02715DE2"/>
    <w:multiLevelType w:val="hybridMultilevel"/>
    <w:tmpl w:val="0A70A994"/>
    <w:lvl w:ilvl="0" w:tplc="E61C595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044211BF"/>
    <w:multiLevelType w:val="singleLevel"/>
    <w:tmpl w:val="04090019"/>
    <w:lvl w:ilvl="0">
      <w:start w:val="6"/>
      <w:numFmt w:val="lowerLetter"/>
      <w:lvlText w:val="(%1)"/>
      <w:lvlJc w:val="left"/>
      <w:pPr>
        <w:tabs>
          <w:tab w:val="num" w:pos="360"/>
        </w:tabs>
        <w:ind w:left="360" w:hanging="360"/>
      </w:pPr>
      <w:rPr>
        <w:rFonts w:hint="default"/>
      </w:rPr>
    </w:lvl>
  </w:abstractNum>
  <w:abstractNum w:abstractNumId="13" w15:restartNumberingAfterBreak="0">
    <w:nsid w:val="07BA16CB"/>
    <w:multiLevelType w:val="hybridMultilevel"/>
    <w:tmpl w:val="4DC29DE8"/>
    <w:lvl w:ilvl="0" w:tplc="654ED2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9A93F8C"/>
    <w:multiLevelType w:val="hybridMultilevel"/>
    <w:tmpl w:val="3E023060"/>
    <w:lvl w:ilvl="0" w:tplc="84F078F0">
      <w:start w:val="1"/>
      <w:numFmt w:val="decimal"/>
      <w:lvlText w:val="%1)"/>
      <w:lvlJc w:val="left"/>
      <w:pPr>
        <w:ind w:left="720" w:hanging="360"/>
      </w:pPr>
    </w:lvl>
    <w:lvl w:ilvl="1" w:tplc="FF7E4022" w:tentative="1">
      <w:start w:val="1"/>
      <w:numFmt w:val="lowerLetter"/>
      <w:lvlText w:val="%2."/>
      <w:lvlJc w:val="left"/>
      <w:pPr>
        <w:ind w:left="1440" w:hanging="360"/>
      </w:pPr>
    </w:lvl>
    <w:lvl w:ilvl="2" w:tplc="B0F8CF86" w:tentative="1">
      <w:start w:val="1"/>
      <w:numFmt w:val="lowerRoman"/>
      <w:lvlText w:val="%3."/>
      <w:lvlJc w:val="right"/>
      <w:pPr>
        <w:ind w:left="2160" w:hanging="180"/>
      </w:pPr>
    </w:lvl>
    <w:lvl w:ilvl="3" w:tplc="E1983E54" w:tentative="1">
      <w:start w:val="1"/>
      <w:numFmt w:val="decimal"/>
      <w:lvlText w:val="%4."/>
      <w:lvlJc w:val="left"/>
      <w:pPr>
        <w:ind w:left="2880" w:hanging="360"/>
      </w:pPr>
    </w:lvl>
    <w:lvl w:ilvl="4" w:tplc="A53EBD48" w:tentative="1">
      <w:start w:val="1"/>
      <w:numFmt w:val="lowerLetter"/>
      <w:lvlText w:val="%5."/>
      <w:lvlJc w:val="left"/>
      <w:pPr>
        <w:ind w:left="3600" w:hanging="360"/>
      </w:pPr>
    </w:lvl>
    <w:lvl w:ilvl="5" w:tplc="0BCAC5DE" w:tentative="1">
      <w:start w:val="1"/>
      <w:numFmt w:val="lowerRoman"/>
      <w:lvlText w:val="%6."/>
      <w:lvlJc w:val="right"/>
      <w:pPr>
        <w:ind w:left="4320" w:hanging="180"/>
      </w:pPr>
    </w:lvl>
    <w:lvl w:ilvl="6" w:tplc="51E0706E" w:tentative="1">
      <w:start w:val="1"/>
      <w:numFmt w:val="decimal"/>
      <w:lvlText w:val="%7."/>
      <w:lvlJc w:val="left"/>
      <w:pPr>
        <w:ind w:left="5040" w:hanging="360"/>
      </w:pPr>
    </w:lvl>
    <w:lvl w:ilvl="7" w:tplc="9A145C46" w:tentative="1">
      <w:start w:val="1"/>
      <w:numFmt w:val="lowerLetter"/>
      <w:lvlText w:val="%8."/>
      <w:lvlJc w:val="left"/>
      <w:pPr>
        <w:ind w:left="5760" w:hanging="360"/>
      </w:pPr>
    </w:lvl>
    <w:lvl w:ilvl="8" w:tplc="5BD8FEEA" w:tentative="1">
      <w:start w:val="1"/>
      <w:numFmt w:val="lowerRoman"/>
      <w:lvlText w:val="%9."/>
      <w:lvlJc w:val="right"/>
      <w:pPr>
        <w:ind w:left="6480" w:hanging="180"/>
      </w:pPr>
    </w:lvl>
  </w:abstractNum>
  <w:abstractNum w:abstractNumId="15" w15:restartNumberingAfterBreak="0">
    <w:nsid w:val="0DC627B7"/>
    <w:multiLevelType w:val="singleLevel"/>
    <w:tmpl w:val="04090019"/>
    <w:lvl w:ilvl="0">
      <w:start w:val="6"/>
      <w:numFmt w:val="lowerLetter"/>
      <w:lvlText w:val="(%1)"/>
      <w:lvlJc w:val="left"/>
      <w:pPr>
        <w:tabs>
          <w:tab w:val="num" w:pos="360"/>
        </w:tabs>
        <w:ind w:left="360" w:hanging="360"/>
      </w:pPr>
      <w:rPr>
        <w:rFonts w:hint="default"/>
      </w:rPr>
    </w:lvl>
  </w:abstractNum>
  <w:abstractNum w:abstractNumId="16" w15:restartNumberingAfterBreak="0">
    <w:nsid w:val="0F555FAE"/>
    <w:multiLevelType w:val="hybridMultilevel"/>
    <w:tmpl w:val="0866A722"/>
    <w:lvl w:ilvl="0" w:tplc="04090011">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0F764C4A"/>
    <w:multiLevelType w:val="hybridMultilevel"/>
    <w:tmpl w:val="DDE4076A"/>
    <w:lvl w:ilvl="0" w:tplc="9984EC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02C18F8"/>
    <w:multiLevelType w:val="hybridMultilevel"/>
    <w:tmpl w:val="E0CEF8AC"/>
    <w:lvl w:ilvl="0" w:tplc="45FE7F7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09A22D3"/>
    <w:multiLevelType w:val="hybridMultilevel"/>
    <w:tmpl w:val="671E5FF2"/>
    <w:lvl w:ilvl="0" w:tplc="4E8E196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4D03F1"/>
    <w:multiLevelType w:val="multilevel"/>
    <w:tmpl w:val="E118D1F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192E4124"/>
    <w:multiLevelType w:val="hybridMultilevel"/>
    <w:tmpl w:val="43B4DFF0"/>
    <w:lvl w:ilvl="0" w:tplc="D8BC53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1E1B24EF"/>
    <w:multiLevelType w:val="multilevel"/>
    <w:tmpl w:val="2B88588E"/>
    <w:lvl w:ilvl="0">
      <w:start w:val="617"/>
      <w:numFmt w:val="decimal"/>
      <w:lvlText w:val="%1"/>
      <w:lvlJc w:val="left"/>
      <w:pPr>
        <w:tabs>
          <w:tab w:val="num" w:pos="855"/>
        </w:tabs>
        <w:ind w:left="855" w:hanging="855"/>
      </w:pPr>
      <w:rPr>
        <w:rFonts w:hint="default"/>
        <w:b/>
      </w:rPr>
    </w:lvl>
    <w:lvl w:ilvl="1">
      <w:start w:val="20"/>
      <w:numFmt w:val="decimal"/>
      <w:lvlText w:val="%1.%2"/>
      <w:lvlJc w:val="left"/>
      <w:pPr>
        <w:tabs>
          <w:tab w:val="num" w:pos="855"/>
        </w:tabs>
        <w:ind w:left="855" w:hanging="855"/>
      </w:pPr>
      <w:rPr>
        <w:rFonts w:hint="default"/>
        <w:b/>
      </w:rPr>
    </w:lvl>
    <w:lvl w:ilvl="2">
      <w:start w:val="2"/>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3" w15:restartNumberingAfterBreak="0">
    <w:nsid w:val="20646505"/>
    <w:multiLevelType w:val="hybridMultilevel"/>
    <w:tmpl w:val="B328BB9E"/>
    <w:lvl w:ilvl="0" w:tplc="17EC19CC">
      <w:start w:val="1"/>
      <w:numFmt w:val="lowerLetter"/>
      <w:lvlText w:val="(%1)"/>
      <w:lvlJc w:val="left"/>
      <w:pPr>
        <w:tabs>
          <w:tab w:val="num" w:pos="683"/>
        </w:tabs>
        <w:ind w:left="683" w:hanging="360"/>
      </w:pPr>
      <w:rPr>
        <w:rFonts w:hint="default"/>
      </w:rPr>
    </w:lvl>
    <w:lvl w:ilvl="1" w:tplc="2CB6AE02" w:tentative="1">
      <w:start w:val="1"/>
      <w:numFmt w:val="lowerLetter"/>
      <w:lvlText w:val="%2."/>
      <w:lvlJc w:val="left"/>
      <w:pPr>
        <w:tabs>
          <w:tab w:val="num" w:pos="1403"/>
        </w:tabs>
        <w:ind w:left="1403" w:hanging="360"/>
      </w:pPr>
    </w:lvl>
    <w:lvl w:ilvl="2" w:tplc="FFBEBEA8" w:tentative="1">
      <w:start w:val="1"/>
      <w:numFmt w:val="lowerRoman"/>
      <w:lvlText w:val="%3."/>
      <w:lvlJc w:val="right"/>
      <w:pPr>
        <w:tabs>
          <w:tab w:val="num" w:pos="2123"/>
        </w:tabs>
        <w:ind w:left="2123" w:hanging="180"/>
      </w:pPr>
    </w:lvl>
    <w:lvl w:ilvl="3" w:tplc="CDC47D5C" w:tentative="1">
      <w:start w:val="1"/>
      <w:numFmt w:val="decimal"/>
      <w:lvlText w:val="%4."/>
      <w:lvlJc w:val="left"/>
      <w:pPr>
        <w:tabs>
          <w:tab w:val="num" w:pos="2843"/>
        </w:tabs>
        <w:ind w:left="2843" w:hanging="360"/>
      </w:pPr>
    </w:lvl>
    <w:lvl w:ilvl="4" w:tplc="BA861F82" w:tentative="1">
      <w:start w:val="1"/>
      <w:numFmt w:val="lowerLetter"/>
      <w:lvlText w:val="%5."/>
      <w:lvlJc w:val="left"/>
      <w:pPr>
        <w:tabs>
          <w:tab w:val="num" w:pos="3563"/>
        </w:tabs>
        <w:ind w:left="3563" w:hanging="360"/>
      </w:pPr>
    </w:lvl>
    <w:lvl w:ilvl="5" w:tplc="0C7E849E" w:tentative="1">
      <w:start w:val="1"/>
      <w:numFmt w:val="lowerRoman"/>
      <w:lvlText w:val="%6."/>
      <w:lvlJc w:val="right"/>
      <w:pPr>
        <w:tabs>
          <w:tab w:val="num" w:pos="4283"/>
        </w:tabs>
        <w:ind w:left="4283" w:hanging="180"/>
      </w:pPr>
    </w:lvl>
    <w:lvl w:ilvl="6" w:tplc="0FB6FBE6" w:tentative="1">
      <w:start w:val="1"/>
      <w:numFmt w:val="decimal"/>
      <w:lvlText w:val="%7."/>
      <w:lvlJc w:val="left"/>
      <w:pPr>
        <w:tabs>
          <w:tab w:val="num" w:pos="5003"/>
        </w:tabs>
        <w:ind w:left="5003" w:hanging="360"/>
      </w:pPr>
    </w:lvl>
    <w:lvl w:ilvl="7" w:tplc="52E47A88" w:tentative="1">
      <w:start w:val="1"/>
      <w:numFmt w:val="lowerLetter"/>
      <w:lvlText w:val="%8."/>
      <w:lvlJc w:val="left"/>
      <w:pPr>
        <w:tabs>
          <w:tab w:val="num" w:pos="5723"/>
        </w:tabs>
        <w:ind w:left="5723" w:hanging="360"/>
      </w:pPr>
    </w:lvl>
    <w:lvl w:ilvl="8" w:tplc="3E9C4598" w:tentative="1">
      <w:start w:val="1"/>
      <w:numFmt w:val="lowerRoman"/>
      <w:lvlText w:val="%9."/>
      <w:lvlJc w:val="right"/>
      <w:pPr>
        <w:tabs>
          <w:tab w:val="num" w:pos="6443"/>
        </w:tabs>
        <w:ind w:left="6443" w:hanging="180"/>
      </w:pPr>
    </w:lvl>
  </w:abstractNum>
  <w:abstractNum w:abstractNumId="24" w15:restartNumberingAfterBreak="0">
    <w:nsid w:val="237613CA"/>
    <w:multiLevelType w:val="multilevel"/>
    <w:tmpl w:val="9B160ED2"/>
    <w:lvl w:ilvl="0">
      <w:start w:val="902"/>
      <w:numFmt w:val="decimal"/>
      <w:lvlText w:val="%1"/>
      <w:lvlJc w:val="left"/>
      <w:pPr>
        <w:tabs>
          <w:tab w:val="num" w:pos="810"/>
        </w:tabs>
        <w:ind w:left="810" w:hanging="810"/>
      </w:pPr>
      <w:rPr>
        <w:rFonts w:hint="default"/>
        <w:b/>
      </w:rPr>
    </w:lvl>
    <w:lvl w:ilvl="1">
      <w:start w:val="25"/>
      <w:numFmt w:val="decimal"/>
      <w:lvlText w:val="%1.%2"/>
      <w:lvlJc w:val="left"/>
      <w:pPr>
        <w:tabs>
          <w:tab w:val="num" w:pos="810"/>
        </w:tabs>
        <w:ind w:left="810" w:hanging="810"/>
      </w:pPr>
      <w:rPr>
        <w:rFonts w:hint="default"/>
        <w:b/>
      </w:rPr>
    </w:lvl>
    <w:lvl w:ilvl="2">
      <w:start w:val="14"/>
      <w:numFmt w:val="decimal"/>
      <w:lvlText w:val="%1.%2.%3"/>
      <w:lvlJc w:val="left"/>
      <w:pPr>
        <w:tabs>
          <w:tab w:val="num" w:pos="810"/>
        </w:tabs>
        <w:ind w:left="810" w:hanging="810"/>
      </w:pPr>
      <w:rPr>
        <w:rFonts w:hint="default"/>
        <w:b/>
      </w:rPr>
    </w:lvl>
    <w:lvl w:ilvl="3">
      <w:start w:val="1"/>
      <w:numFmt w:val="decimal"/>
      <w:lvlText w:val="%1.%2.%3.%4"/>
      <w:lvlJc w:val="left"/>
      <w:pPr>
        <w:tabs>
          <w:tab w:val="num" w:pos="810"/>
        </w:tabs>
        <w:ind w:left="810" w:hanging="810"/>
      </w:pPr>
      <w:rPr>
        <w:rFonts w:hint="default"/>
        <w:b/>
      </w:rPr>
    </w:lvl>
    <w:lvl w:ilvl="4">
      <w:start w:val="1"/>
      <w:numFmt w:val="decimal"/>
      <w:lvlText w:val="%1.%2.%3.%4.%5"/>
      <w:lvlJc w:val="left"/>
      <w:pPr>
        <w:tabs>
          <w:tab w:val="num" w:pos="810"/>
        </w:tabs>
        <w:ind w:left="810" w:hanging="81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5" w15:restartNumberingAfterBreak="0">
    <w:nsid w:val="25403805"/>
    <w:multiLevelType w:val="hybridMultilevel"/>
    <w:tmpl w:val="EF2C3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524133"/>
    <w:multiLevelType w:val="hybridMultilevel"/>
    <w:tmpl w:val="F22E7D58"/>
    <w:lvl w:ilvl="0" w:tplc="4E8E19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B03115"/>
    <w:multiLevelType w:val="hybridMultilevel"/>
    <w:tmpl w:val="4282C9D8"/>
    <w:lvl w:ilvl="0" w:tplc="F08251E4">
      <w:start w:val="1"/>
      <w:numFmt w:val="lowerLetter"/>
      <w:lvlText w:val="%1)"/>
      <w:lvlJc w:val="left"/>
      <w:pPr>
        <w:ind w:left="720" w:hanging="360"/>
      </w:pPr>
    </w:lvl>
    <w:lvl w:ilvl="1" w:tplc="09C630BA" w:tentative="1">
      <w:start w:val="1"/>
      <w:numFmt w:val="lowerLetter"/>
      <w:lvlText w:val="%2."/>
      <w:lvlJc w:val="left"/>
      <w:pPr>
        <w:ind w:left="1440" w:hanging="360"/>
      </w:pPr>
    </w:lvl>
    <w:lvl w:ilvl="2" w:tplc="C0C85DD6" w:tentative="1">
      <w:start w:val="1"/>
      <w:numFmt w:val="lowerRoman"/>
      <w:lvlText w:val="%3."/>
      <w:lvlJc w:val="right"/>
      <w:pPr>
        <w:ind w:left="2160" w:hanging="180"/>
      </w:pPr>
    </w:lvl>
    <w:lvl w:ilvl="3" w:tplc="35F090F6" w:tentative="1">
      <w:start w:val="1"/>
      <w:numFmt w:val="decimal"/>
      <w:lvlText w:val="%4."/>
      <w:lvlJc w:val="left"/>
      <w:pPr>
        <w:ind w:left="2880" w:hanging="360"/>
      </w:pPr>
    </w:lvl>
    <w:lvl w:ilvl="4" w:tplc="A162A60A" w:tentative="1">
      <w:start w:val="1"/>
      <w:numFmt w:val="lowerLetter"/>
      <w:lvlText w:val="%5."/>
      <w:lvlJc w:val="left"/>
      <w:pPr>
        <w:ind w:left="3600" w:hanging="360"/>
      </w:pPr>
    </w:lvl>
    <w:lvl w:ilvl="5" w:tplc="6A281CAC" w:tentative="1">
      <w:start w:val="1"/>
      <w:numFmt w:val="lowerRoman"/>
      <w:lvlText w:val="%6."/>
      <w:lvlJc w:val="right"/>
      <w:pPr>
        <w:ind w:left="4320" w:hanging="180"/>
      </w:pPr>
    </w:lvl>
    <w:lvl w:ilvl="6" w:tplc="76BEC706" w:tentative="1">
      <w:start w:val="1"/>
      <w:numFmt w:val="decimal"/>
      <w:lvlText w:val="%7."/>
      <w:lvlJc w:val="left"/>
      <w:pPr>
        <w:ind w:left="5040" w:hanging="360"/>
      </w:pPr>
    </w:lvl>
    <w:lvl w:ilvl="7" w:tplc="E9F02E24" w:tentative="1">
      <w:start w:val="1"/>
      <w:numFmt w:val="lowerLetter"/>
      <w:lvlText w:val="%8."/>
      <w:lvlJc w:val="left"/>
      <w:pPr>
        <w:ind w:left="5760" w:hanging="360"/>
      </w:pPr>
    </w:lvl>
    <w:lvl w:ilvl="8" w:tplc="9DF667F8" w:tentative="1">
      <w:start w:val="1"/>
      <w:numFmt w:val="lowerRoman"/>
      <w:lvlText w:val="%9."/>
      <w:lvlJc w:val="right"/>
      <w:pPr>
        <w:ind w:left="6480" w:hanging="180"/>
      </w:pPr>
    </w:lvl>
  </w:abstractNum>
  <w:abstractNum w:abstractNumId="28" w15:restartNumberingAfterBreak="0">
    <w:nsid w:val="2F894BE6"/>
    <w:multiLevelType w:val="hybridMultilevel"/>
    <w:tmpl w:val="085C0648"/>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312E40"/>
    <w:multiLevelType w:val="multilevel"/>
    <w:tmpl w:val="FE92E956"/>
    <w:lvl w:ilvl="0">
      <w:start w:val="1092"/>
      <w:numFmt w:val="decimal"/>
      <w:lvlText w:val="%1"/>
      <w:lvlJc w:val="left"/>
      <w:pPr>
        <w:tabs>
          <w:tab w:val="num" w:pos="1185"/>
        </w:tabs>
        <w:ind w:left="1185" w:hanging="1185"/>
      </w:pPr>
      <w:rPr>
        <w:rFonts w:hint="default"/>
        <w:b/>
      </w:rPr>
    </w:lvl>
    <w:lvl w:ilvl="1">
      <w:start w:val="4"/>
      <w:numFmt w:val="decimal"/>
      <w:lvlText w:val="%1.%2"/>
      <w:lvlJc w:val="left"/>
      <w:pPr>
        <w:tabs>
          <w:tab w:val="num" w:pos="1185"/>
        </w:tabs>
        <w:ind w:left="1185" w:hanging="1185"/>
      </w:pPr>
      <w:rPr>
        <w:rFonts w:hint="default"/>
        <w:b/>
      </w:rPr>
    </w:lvl>
    <w:lvl w:ilvl="2">
      <w:start w:val="5"/>
      <w:numFmt w:val="decimal"/>
      <w:lvlText w:val="%1.%2.%3"/>
      <w:lvlJc w:val="left"/>
      <w:pPr>
        <w:tabs>
          <w:tab w:val="num" w:pos="1185"/>
        </w:tabs>
        <w:ind w:left="1185" w:hanging="1185"/>
      </w:pPr>
      <w:rPr>
        <w:rFonts w:hint="default"/>
        <w:b/>
      </w:rPr>
    </w:lvl>
    <w:lvl w:ilvl="3">
      <w:start w:val="5"/>
      <w:numFmt w:val="decimal"/>
      <w:lvlText w:val="%1.%2.%3.%4"/>
      <w:lvlJc w:val="left"/>
      <w:pPr>
        <w:tabs>
          <w:tab w:val="num" w:pos="1185"/>
        </w:tabs>
        <w:ind w:left="1185" w:hanging="1185"/>
      </w:pPr>
      <w:rPr>
        <w:rFonts w:hint="default"/>
        <w:b/>
      </w:rPr>
    </w:lvl>
    <w:lvl w:ilvl="4">
      <w:start w:val="2"/>
      <w:numFmt w:val="decimal"/>
      <w:lvlText w:val="%1.%2.%3.%4.%5"/>
      <w:lvlJc w:val="left"/>
      <w:pPr>
        <w:tabs>
          <w:tab w:val="num" w:pos="1185"/>
        </w:tabs>
        <w:ind w:left="1185" w:hanging="1185"/>
      </w:pPr>
      <w:rPr>
        <w:rFonts w:hint="default"/>
        <w:b/>
      </w:rPr>
    </w:lvl>
    <w:lvl w:ilvl="5">
      <w:start w:val="7"/>
      <w:numFmt w:val="decimal"/>
      <w:lvlText w:val="%1.%2.%3.%4.%5.%6"/>
      <w:lvlJc w:val="left"/>
      <w:pPr>
        <w:tabs>
          <w:tab w:val="num" w:pos="1185"/>
        </w:tabs>
        <w:ind w:left="1185" w:hanging="1185"/>
      </w:pPr>
      <w:rPr>
        <w:rFonts w:hint="default"/>
        <w:b/>
      </w:rPr>
    </w:lvl>
    <w:lvl w:ilvl="6">
      <w:start w:val="1"/>
      <w:numFmt w:val="decimal"/>
      <w:lvlText w:val="%1.%2.%3.%4.%5.%6.%7"/>
      <w:lvlJc w:val="left"/>
      <w:pPr>
        <w:tabs>
          <w:tab w:val="num" w:pos="1185"/>
        </w:tabs>
        <w:ind w:left="1185" w:hanging="1185"/>
      </w:pPr>
      <w:rPr>
        <w:rFonts w:hint="default"/>
        <w:b/>
      </w:rPr>
    </w:lvl>
    <w:lvl w:ilvl="7">
      <w:start w:val="1"/>
      <w:numFmt w:val="decimal"/>
      <w:lvlText w:val="%1.%2.%3.%4.%5.%6.%7.%8"/>
      <w:lvlJc w:val="left"/>
      <w:pPr>
        <w:tabs>
          <w:tab w:val="num" w:pos="1185"/>
        </w:tabs>
        <w:ind w:left="1185" w:hanging="1185"/>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0" w15:restartNumberingAfterBreak="0">
    <w:nsid w:val="37033B00"/>
    <w:multiLevelType w:val="hybridMultilevel"/>
    <w:tmpl w:val="C47EB860"/>
    <w:lvl w:ilvl="0" w:tplc="04090011">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172667"/>
    <w:multiLevelType w:val="hybridMultilevel"/>
    <w:tmpl w:val="6C50936C"/>
    <w:lvl w:ilvl="0" w:tplc="800E0D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BE4625A"/>
    <w:multiLevelType w:val="hybridMultilevel"/>
    <w:tmpl w:val="78222422"/>
    <w:lvl w:ilvl="0" w:tplc="9DEA8164">
      <w:start w:val="4"/>
      <w:numFmt w:val="bullet"/>
      <w:lvlText w:val=""/>
      <w:lvlJc w:val="left"/>
      <w:pPr>
        <w:ind w:left="720" w:hanging="360"/>
      </w:pPr>
      <w:rPr>
        <w:rFonts w:ascii="Wingdings" w:eastAsiaTheme="minorEastAsia"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3D3D24"/>
    <w:multiLevelType w:val="hybridMultilevel"/>
    <w:tmpl w:val="7790551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23A5D09"/>
    <w:multiLevelType w:val="hybridMultilevel"/>
    <w:tmpl w:val="D3286182"/>
    <w:lvl w:ilvl="0" w:tplc="C6CC03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5213AF1"/>
    <w:multiLevelType w:val="hybridMultilevel"/>
    <w:tmpl w:val="CE1ED3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74743C"/>
    <w:multiLevelType w:val="multilevel"/>
    <w:tmpl w:val="EA8CA444"/>
    <w:lvl w:ilvl="0">
      <w:start w:val="501"/>
      <w:numFmt w:val="decimal"/>
      <w:lvlText w:val="%1"/>
      <w:lvlJc w:val="left"/>
      <w:pPr>
        <w:ind w:left="720" w:hanging="72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4C494CC6"/>
    <w:multiLevelType w:val="hybridMultilevel"/>
    <w:tmpl w:val="A7E8FBB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A32448C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775F0B"/>
    <w:multiLevelType w:val="hybridMultilevel"/>
    <w:tmpl w:val="ABC05DF0"/>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0AD3AD9"/>
    <w:multiLevelType w:val="hybridMultilevel"/>
    <w:tmpl w:val="9202C12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511718EA"/>
    <w:multiLevelType w:val="hybridMultilevel"/>
    <w:tmpl w:val="BCFEE73C"/>
    <w:lvl w:ilvl="0" w:tplc="4E8E19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18A5C36"/>
    <w:multiLevelType w:val="hybridMultilevel"/>
    <w:tmpl w:val="BB52B78E"/>
    <w:lvl w:ilvl="0" w:tplc="5A20D5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2D57944"/>
    <w:multiLevelType w:val="hybridMultilevel"/>
    <w:tmpl w:val="DDF8FD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C144B6"/>
    <w:multiLevelType w:val="hybridMultilevel"/>
    <w:tmpl w:val="7C82F8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54CF47F0"/>
    <w:multiLevelType w:val="hybridMultilevel"/>
    <w:tmpl w:val="250CC550"/>
    <w:lvl w:ilvl="0" w:tplc="6E6ECF3C">
      <w:start w:val="1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D10DDF"/>
    <w:multiLevelType w:val="hybridMultilevel"/>
    <w:tmpl w:val="40D22EFA"/>
    <w:lvl w:ilvl="0" w:tplc="4E8E19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67647A2"/>
    <w:multiLevelType w:val="hybridMultilevel"/>
    <w:tmpl w:val="02829446"/>
    <w:lvl w:ilvl="0" w:tplc="E7CE4D54">
      <w:start w:val="4"/>
      <w:numFmt w:val="bullet"/>
      <w:lvlText w:val=""/>
      <w:lvlJc w:val="left"/>
      <w:pPr>
        <w:ind w:left="720" w:hanging="360"/>
      </w:pPr>
      <w:rPr>
        <w:rFonts w:ascii="Wingdings" w:eastAsiaTheme="minorEastAsia"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9D63F07"/>
    <w:multiLevelType w:val="hybridMultilevel"/>
    <w:tmpl w:val="3766D062"/>
    <w:lvl w:ilvl="0" w:tplc="7624E072">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5B4C2FB3"/>
    <w:multiLevelType w:val="hybridMultilevel"/>
    <w:tmpl w:val="4C720D60"/>
    <w:lvl w:ilvl="0" w:tplc="7FE600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D5433B2"/>
    <w:multiLevelType w:val="multilevel"/>
    <w:tmpl w:val="E022F5DA"/>
    <w:lvl w:ilvl="0">
      <w:start w:val="901"/>
      <w:numFmt w:val="decimal"/>
      <w:lvlText w:val="%1"/>
      <w:lvlJc w:val="left"/>
      <w:pPr>
        <w:tabs>
          <w:tab w:val="num" w:pos="405"/>
        </w:tabs>
        <w:ind w:left="405" w:hanging="405"/>
      </w:pPr>
      <w:rPr>
        <w:rFonts w:hint="default"/>
        <w:b/>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405"/>
        </w:tabs>
        <w:ind w:left="405" w:hanging="4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0" w15:restartNumberingAfterBreak="0">
    <w:nsid w:val="60E5727C"/>
    <w:multiLevelType w:val="multilevel"/>
    <w:tmpl w:val="8690E31A"/>
    <w:lvl w:ilvl="0">
      <w:start w:val="1059"/>
      <w:numFmt w:val="decimal"/>
      <w:lvlText w:val="%1"/>
      <w:lvlJc w:val="left"/>
      <w:pPr>
        <w:tabs>
          <w:tab w:val="num" w:pos="900"/>
        </w:tabs>
        <w:ind w:left="900" w:hanging="900"/>
      </w:pPr>
      <w:rPr>
        <w:rFonts w:hint="default"/>
        <w:b/>
      </w:rPr>
    </w:lvl>
    <w:lvl w:ilvl="1">
      <w:start w:val="50"/>
      <w:numFmt w:val="decimal"/>
      <w:lvlText w:val="%1.%2"/>
      <w:lvlJc w:val="left"/>
      <w:pPr>
        <w:tabs>
          <w:tab w:val="num" w:pos="900"/>
        </w:tabs>
        <w:ind w:left="900" w:hanging="900"/>
      </w:pPr>
      <w:rPr>
        <w:rFonts w:hint="default"/>
        <w:b/>
      </w:rPr>
    </w:lvl>
    <w:lvl w:ilvl="2">
      <w:start w:val="2"/>
      <w:numFmt w:val="decimal"/>
      <w:lvlText w:val="%1.%2.%3"/>
      <w:lvlJc w:val="left"/>
      <w:pPr>
        <w:tabs>
          <w:tab w:val="num" w:pos="900"/>
        </w:tabs>
        <w:ind w:left="900" w:hanging="900"/>
      </w:pPr>
      <w:rPr>
        <w:rFonts w:hint="default"/>
        <w:b/>
      </w:rPr>
    </w:lvl>
    <w:lvl w:ilvl="3">
      <w:start w:val="1"/>
      <w:numFmt w:val="decimal"/>
      <w:lvlText w:val="%1.%2.%3.%4"/>
      <w:lvlJc w:val="left"/>
      <w:pPr>
        <w:tabs>
          <w:tab w:val="num" w:pos="900"/>
        </w:tabs>
        <w:ind w:left="900" w:hanging="900"/>
      </w:pPr>
      <w:rPr>
        <w:rFonts w:hint="default"/>
        <w:b/>
      </w:rPr>
    </w:lvl>
    <w:lvl w:ilvl="4">
      <w:start w:val="1"/>
      <w:numFmt w:val="decimal"/>
      <w:lvlText w:val="%1.%2.%3.%4.%5"/>
      <w:lvlJc w:val="left"/>
      <w:pPr>
        <w:tabs>
          <w:tab w:val="num" w:pos="900"/>
        </w:tabs>
        <w:ind w:left="900" w:hanging="90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1" w15:restartNumberingAfterBreak="0">
    <w:nsid w:val="667B4C46"/>
    <w:multiLevelType w:val="hybridMultilevel"/>
    <w:tmpl w:val="A7283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6824B3D"/>
    <w:multiLevelType w:val="hybridMultilevel"/>
    <w:tmpl w:val="774AD280"/>
    <w:lvl w:ilvl="0" w:tplc="149E49A4">
      <w:start w:val="1"/>
      <w:numFmt w:val="lowerLetter"/>
      <w:lvlText w:val="(%1)"/>
      <w:lvlJc w:val="left"/>
      <w:pPr>
        <w:tabs>
          <w:tab w:val="num" w:pos="720"/>
        </w:tabs>
        <w:ind w:left="720" w:hanging="360"/>
      </w:pPr>
      <w:rPr>
        <w:rFonts w:hint="default"/>
      </w:rPr>
    </w:lvl>
    <w:lvl w:ilvl="1" w:tplc="A7A03C12" w:tentative="1">
      <w:start w:val="1"/>
      <w:numFmt w:val="lowerLetter"/>
      <w:lvlText w:val="%2."/>
      <w:lvlJc w:val="left"/>
      <w:pPr>
        <w:tabs>
          <w:tab w:val="num" w:pos="1440"/>
        </w:tabs>
        <w:ind w:left="1440" w:hanging="360"/>
      </w:pPr>
    </w:lvl>
    <w:lvl w:ilvl="2" w:tplc="F60A966E" w:tentative="1">
      <w:start w:val="1"/>
      <w:numFmt w:val="lowerRoman"/>
      <w:lvlText w:val="%3."/>
      <w:lvlJc w:val="right"/>
      <w:pPr>
        <w:tabs>
          <w:tab w:val="num" w:pos="2160"/>
        </w:tabs>
        <w:ind w:left="2160" w:hanging="180"/>
      </w:pPr>
    </w:lvl>
    <w:lvl w:ilvl="3" w:tplc="7C14B2B4" w:tentative="1">
      <w:start w:val="1"/>
      <w:numFmt w:val="decimal"/>
      <w:lvlText w:val="%4."/>
      <w:lvlJc w:val="left"/>
      <w:pPr>
        <w:tabs>
          <w:tab w:val="num" w:pos="2880"/>
        </w:tabs>
        <w:ind w:left="2880" w:hanging="360"/>
      </w:pPr>
    </w:lvl>
    <w:lvl w:ilvl="4" w:tplc="434411C2" w:tentative="1">
      <w:start w:val="1"/>
      <w:numFmt w:val="lowerLetter"/>
      <w:lvlText w:val="%5."/>
      <w:lvlJc w:val="left"/>
      <w:pPr>
        <w:tabs>
          <w:tab w:val="num" w:pos="3600"/>
        </w:tabs>
        <w:ind w:left="3600" w:hanging="360"/>
      </w:pPr>
    </w:lvl>
    <w:lvl w:ilvl="5" w:tplc="99EA1F38" w:tentative="1">
      <w:start w:val="1"/>
      <w:numFmt w:val="lowerRoman"/>
      <w:lvlText w:val="%6."/>
      <w:lvlJc w:val="right"/>
      <w:pPr>
        <w:tabs>
          <w:tab w:val="num" w:pos="4320"/>
        </w:tabs>
        <w:ind w:left="4320" w:hanging="180"/>
      </w:pPr>
    </w:lvl>
    <w:lvl w:ilvl="6" w:tplc="F08A74C8" w:tentative="1">
      <w:start w:val="1"/>
      <w:numFmt w:val="decimal"/>
      <w:lvlText w:val="%7."/>
      <w:lvlJc w:val="left"/>
      <w:pPr>
        <w:tabs>
          <w:tab w:val="num" w:pos="5040"/>
        </w:tabs>
        <w:ind w:left="5040" w:hanging="360"/>
      </w:pPr>
    </w:lvl>
    <w:lvl w:ilvl="7" w:tplc="816ECF60" w:tentative="1">
      <w:start w:val="1"/>
      <w:numFmt w:val="lowerLetter"/>
      <w:lvlText w:val="%8."/>
      <w:lvlJc w:val="left"/>
      <w:pPr>
        <w:tabs>
          <w:tab w:val="num" w:pos="5760"/>
        </w:tabs>
        <w:ind w:left="5760" w:hanging="360"/>
      </w:pPr>
    </w:lvl>
    <w:lvl w:ilvl="8" w:tplc="1E10CE74" w:tentative="1">
      <w:start w:val="1"/>
      <w:numFmt w:val="lowerRoman"/>
      <w:lvlText w:val="%9."/>
      <w:lvlJc w:val="right"/>
      <w:pPr>
        <w:tabs>
          <w:tab w:val="num" w:pos="6480"/>
        </w:tabs>
        <w:ind w:left="6480" w:hanging="180"/>
      </w:pPr>
    </w:lvl>
  </w:abstractNum>
  <w:abstractNum w:abstractNumId="53" w15:restartNumberingAfterBreak="0">
    <w:nsid w:val="699A0E4A"/>
    <w:multiLevelType w:val="hybridMultilevel"/>
    <w:tmpl w:val="09D81566"/>
    <w:lvl w:ilvl="0" w:tplc="2DB606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C653245"/>
    <w:multiLevelType w:val="multilevel"/>
    <w:tmpl w:val="C8BED4FE"/>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5"/>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5" w15:restartNumberingAfterBreak="0">
    <w:nsid w:val="6CD275DB"/>
    <w:multiLevelType w:val="multilevel"/>
    <w:tmpl w:val="6B7CCB08"/>
    <w:lvl w:ilvl="0">
      <w:start w:val="409"/>
      <w:numFmt w:val="decimal"/>
      <w:lvlText w:val="%1"/>
      <w:lvlJc w:val="left"/>
      <w:pPr>
        <w:tabs>
          <w:tab w:val="num" w:pos="495"/>
        </w:tabs>
        <w:ind w:left="495" w:hanging="495"/>
      </w:pPr>
      <w:rPr>
        <w:rFonts w:hint="default"/>
        <w:b/>
      </w:rPr>
    </w:lvl>
    <w:lvl w:ilvl="1">
      <w:start w:val="6"/>
      <w:numFmt w:val="decimal"/>
      <w:lvlText w:val="%1.%2"/>
      <w:lvlJc w:val="left"/>
      <w:pPr>
        <w:tabs>
          <w:tab w:val="num" w:pos="495"/>
        </w:tabs>
        <w:ind w:left="495" w:hanging="495"/>
      </w:pPr>
      <w:rPr>
        <w:rFonts w:hint="default"/>
        <w:b/>
      </w:rPr>
    </w:lvl>
    <w:lvl w:ilvl="2">
      <w:start w:val="1"/>
      <w:numFmt w:val="decimal"/>
      <w:lvlText w:val="%1.%2.%3"/>
      <w:lvlJc w:val="left"/>
      <w:pPr>
        <w:tabs>
          <w:tab w:val="num" w:pos="495"/>
        </w:tabs>
        <w:ind w:left="495" w:hanging="49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6" w15:restartNumberingAfterBreak="0">
    <w:nsid w:val="6D3712D4"/>
    <w:multiLevelType w:val="hybridMultilevel"/>
    <w:tmpl w:val="04E4E9A0"/>
    <w:lvl w:ilvl="0" w:tplc="3B34BF2C">
      <w:start w:val="1"/>
      <w:numFmt w:val="decimal"/>
      <w:lvlText w:val="%1)"/>
      <w:lvlJc w:val="left"/>
      <w:pPr>
        <w:ind w:left="630" w:hanging="360"/>
      </w:pPr>
      <w:rPr>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7" w15:restartNumberingAfterBreak="0">
    <w:nsid w:val="6E532272"/>
    <w:multiLevelType w:val="multilevel"/>
    <w:tmpl w:val="4DF6281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58" w15:restartNumberingAfterBreak="0">
    <w:nsid w:val="6E91014F"/>
    <w:multiLevelType w:val="hybridMultilevel"/>
    <w:tmpl w:val="ABA2FDC6"/>
    <w:lvl w:ilvl="0" w:tplc="4E8E1960">
      <w:start w:val="1"/>
      <w:numFmt w:val="lowerLetter"/>
      <w:lvlText w:val="(%1)"/>
      <w:lvlJc w:val="left"/>
      <w:pPr>
        <w:tabs>
          <w:tab w:val="num" w:pos="720"/>
        </w:tabs>
        <w:ind w:left="720" w:hanging="360"/>
      </w:pPr>
      <w:rPr>
        <w:rFonts w:hint="default"/>
      </w:rPr>
    </w:lvl>
    <w:lvl w:ilvl="1" w:tplc="F73C52BE" w:tentative="1">
      <w:start w:val="1"/>
      <w:numFmt w:val="lowerLetter"/>
      <w:lvlText w:val="%2."/>
      <w:lvlJc w:val="left"/>
      <w:pPr>
        <w:tabs>
          <w:tab w:val="num" w:pos="1440"/>
        </w:tabs>
        <w:ind w:left="1440" w:hanging="360"/>
      </w:pPr>
    </w:lvl>
    <w:lvl w:ilvl="2" w:tplc="A5E608F8" w:tentative="1">
      <w:start w:val="1"/>
      <w:numFmt w:val="lowerRoman"/>
      <w:lvlText w:val="%3."/>
      <w:lvlJc w:val="right"/>
      <w:pPr>
        <w:tabs>
          <w:tab w:val="num" w:pos="2160"/>
        </w:tabs>
        <w:ind w:left="2160" w:hanging="180"/>
      </w:pPr>
    </w:lvl>
    <w:lvl w:ilvl="3" w:tplc="4B6E09AC" w:tentative="1">
      <w:start w:val="1"/>
      <w:numFmt w:val="decimal"/>
      <w:lvlText w:val="%4."/>
      <w:lvlJc w:val="left"/>
      <w:pPr>
        <w:tabs>
          <w:tab w:val="num" w:pos="2880"/>
        </w:tabs>
        <w:ind w:left="2880" w:hanging="360"/>
      </w:pPr>
    </w:lvl>
    <w:lvl w:ilvl="4" w:tplc="7AE66468" w:tentative="1">
      <w:start w:val="1"/>
      <w:numFmt w:val="lowerLetter"/>
      <w:lvlText w:val="%5."/>
      <w:lvlJc w:val="left"/>
      <w:pPr>
        <w:tabs>
          <w:tab w:val="num" w:pos="3600"/>
        </w:tabs>
        <w:ind w:left="3600" w:hanging="360"/>
      </w:pPr>
    </w:lvl>
    <w:lvl w:ilvl="5" w:tplc="42007F7A" w:tentative="1">
      <w:start w:val="1"/>
      <w:numFmt w:val="lowerRoman"/>
      <w:lvlText w:val="%6."/>
      <w:lvlJc w:val="right"/>
      <w:pPr>
        <w:tabs>
          <w:tab w:val="num" w:pos="4320"/>
        </w:tabs>
        <w:ind w:left="4320" w:hanging="180"/>
      </w:pPr>
    </w:lvl>
    <w:lvl w:ilvl="6" w:tplc="FA124AF4" w:tentative="1">
      <w:start w:val="1"/>
      <w:numFmt w:val="decimal"/>
      <w:lvlText w:val="%7."/>
      <w:lvlJc w:val="left"/>
      <w:pPr>
        <w:tabs>
          <w:tab w:val="num" w:pos="5040"/>
        </w:tabs>
        <w:ind w:left="5040" w:hanging="360"/>
      </w:pPr>
    </w:lvl>
    <w:lvl w:ilvl="7" w:tplc="F544D59E" w:tentative="1">
      <w:start w:val="1"/>
      <w:numFmt w:val="lowerLetter"/>
      <w:lvlText w:val="%8."/>
      <w:lvlJc w:val="left"/>
      <w:pPr>
        <w:tabs>
          <w:tab w:val="num" w:pos="5760"/>
        </w:tabs>
        <w:ind w:left="5760" w:hanging="360"/>
      </w:pPr>
    </w:lvl>
    <w:lvl w:ilvl="8" w:tplc="92A07E90" w:tentative="1">
      <w:start w:val="1"/>
      <w:numFmt w:val="lowerRoman"/>
      <w:lvlText w:val="%9."/>
      <w:lvlJc w:val="right"/>
      <w:pPr>
        <w:tabs>
          <w:tab w:val="num" w:pos="6480"/>
        </w:tabs>
        <w:ind w:left="6480" w:hanging="180"/>
      </w:pPr>
    </w:lvl>
  </w:abstractNum>
  <w:abstractNum w:abstractNumId="59" w15:restartNumberingAfterBreak="0">
    <w:nsid w:val="70013210"/>
    <w:multiLevelType w:val="hybridMultilevel"/>
    <w:tmpl w:val="728AA6CA"/>
    <w:lvl w:ilvl="0" w:tplc="4E8E19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23B22E3"/>
    <w:multiLevelType w:val="hybridMultilevel"/>
    <w:tmpl w:val="191A39D0"/>
    <w:lvl w:ilvl="0" w:tplc="16EA90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2463B00"/>
    <w:multiLevelType w:val="hybridMultilevel"/>
    <w:tmpl w:val="60FE6F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2B4238C"/>
    <w:multiLevelType w:val="multilevel"/>
    <w:tmpl w:val="B616E310"/>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3" w15:restartNumberingAfterBreak="0">
    <w:nsid w:val="75C96B6E"/>
    <w:multiLevelType w:val="hybridMultilevel"/>
    <w:tmpl w:val="18B2C1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7037417"/>
    <w:multiLevelType w:val="hybridMultilevel"/>
    <w:tmpl w:val="BA0AA29C"/>
    <w:lvl w:ilvl="0" w:tplc="95E85D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CEB17ED"/>
    <w:multiLevelType w:val="hybridMultilevel"/>
    <w:tmpl w:val="C54CB0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609621">
    <w:abstractNumId w:val="12"/>
  </w:num>
  <w:num w:numId="2" w16cid:durableId="1888374240">
    <w:abstractNumId w:val="15"/>
  </w:num>
  <w:num w:numId="3" w16cid:durableId="1771394222">
    <w:abstractNumId w:val="62"/>
  </w:num>
  <w:num w:numId="4" w16cid:durableId="1227716306">
    <w:abstractNumId w:val="54"/>
  </w:num>
  <w:num w:numId="5" w16cid:durableId="1560940866">
    <w:abstractNumId w:val="18"/>
  </w:num>
  <w:num w:numId="6" w16cid:durableId="867452164">
    <w:abstractNumId w:val="9"/>
  </w:num>
  <w:num w:numId="7" w16cid:durableId="709040643">
    <w:abstractNumId w:val="7"/>
  </w:num>
  <w:num w:numId="8" w16cid:durableId="1723358743">
    <w:abstractNumId w:val="6"/>
  </w:num>
  <w:num w:numId="9" w16cid:durableId="109322532">
    <w:abstractNumId w:val="5"/>
  </w:num>
  <w:num w:numId="10" w16cid:durableId="1456874013">
    <w:abstractNumId w:val="4"/>
  </w:num>
  <w:num w:numId="11" w16cid:durableId="2088383063">
    <w:abstractNumId w:val="8"/>
  </w:num>
  <w:num w:numId="12" w16cid:durableId="1181317495">
    <w:abstractNumId w:val="3"/>
  </w:num>
  <w:num w:numId="13" w16cid:durableId="2068645645">
    <w:abstractNumId w:val="2"/>
  </w:num>
  <w:num w:numId="14" w16cid:durableId="85883136">
    <w:abstractNumId w:val="1"/>
  </w:num>
  <w:num w:numId="15" w16cid:durableId="244530913">
    <w:abstractNumId w:val="0"/>
  </w:num>
  <w:num w:numId="16" w16cid:durableId="1126892663">
    <w:abstractNumId w:val="55"/>
  </w:num>
  <w:num w:numId="17" w16cid:durableId="1649237711">
    <w:abstractNumId w:val="58"/>
  </w:num>
  <w:num w:numId="18" w16cid:durableId="1360472022">
    <w:abstractNumId w:val="38"/>
  </w:num>
  <w:num w:numId="19" w16cid:durableId="615142338">
    <w:abstractNumId w:val="52"/>
  </w:num>
  <w:num w:numId="20" w16cid:durableId="1303122026">
    <w:abstractNumId w:val="17"/>
  </w:num>
  <w:num w:numId="21" w16cid:durableId="618485926">
    <w:abstractNumId w:val="21"/>
  </w:num>
  <w:num w:numId="22" w16cid:durableId="282225988">
    <w:abstractNumId w:val="16"/>
  </w:num>
  <w:num w:numId="23" w16cid:durableId="1116289098">
    <w:abstractNumId w:val="47"/>
  </w:num>
  <w:num w:numId="24" w16cid:durableId="396174252">
    <w:abstractNumId w:val="22"/>
  </w:num>
  <w:num w:numId="25" w16cid:durableId="692146803">
    <w:abstractNumId w:val="23"/>
  </w:num>
  <w:num w:numId="26" w16cid:durableId="1964536665">
    <w:abstractNumId w:val="35"/>
  </w:num>
  <w:num w:numId="27" w16cid:durableId="1541361947">
    <w:abstractNumId w:val="48"/>
  </w:num>
  <w:num w:numId="28" w16cid:durableId="1444422134">
    <w:abstractNumId w:val="27"/>
  </w:num>
  <w:num w:numId="29" w16cid:durableId="1497839949">
    <w:abstractNumId w:val="14"/>
  </w:num>
  <w:num w:numId="30" w16cid:durableId="966088218">
    <w:abstractNumId w:val="49"/>
  </w:num>
  <w:num w:numId="31" w16cid:durableId="823863085">
    <w:abstractNumId w:val="24"/>
  </w:num>
  <w:num w:numId="32" w16cid:durableId="2039112636">
    <w:abstractNumId w:val="50"/>
  </w:num>
  <w:num w:numId="33" w16cid:durableId="1337346510">
    <w:abstractNumId w:val="11"/>
  </w:num>
  <w:num w:numId="34" w16cid:durableId="1003387858">
    <w:abstractNumId w:val="29"/>
  </w:num>
  <w:num w:numId="35" w16cid:durableId="1854992">
    <w:abstractNumId w:val="13"/>
  </w:num>
  <w:num w:numId="36" w16cid:durableId="564800292">
    <w:abstractNumId w:val="41"/>
  </w:num>
  <w:num w:numId="37" w16cid:durableId="1012336052">
    <w:abstractNumId w:val="44"/>
  </w:num>
  <w:num w:numId="38" w16cid:durableId="95056399">
    <w:abstractNumId w:val="46"/>
  </w:num>
  <w:num w:numId="39" w16cid:durableId="1999260338">
    <w:abstractNumId w:val="32"/>
  </w:num>
  <w:num w:numId="40" w16cid:durableId="2145268575">
    <w:abstractNumId w:val="20"/>
  </w:num>
  <w:num w:numId="41" w16cid:durableId="712581615">
    <w:abstractNumId w:val="57"/>
  </w:num>
  <w:num w:numId="42" w16cid:durableId="676662544">
    <w:abstractNumId w:val="31"/>
  </w:num>
  <w:num w:numId="43" w16cid:durableId="734163218">
    <w:abstractNumId w:val="60"/>
  </w:num>
  <w:num w:numId="44" w16cid:durableId="398675515">
    <w:abstractNumId w:val="36"/>
  </w:num>
  <w:num w:numId="45" w16cid:durableId="76565175">
    <w:abstractNumId w:val="45"/>
  </w:num>
  <w:num w:numId="46" w16cid:durableId="1187256872">
    <w:abstractNumId w:val="53"/>
  </w:num>
  <w:num w:numId="47" w16cid:durableId="211114701">
    <w:abstractNumId w:val="59"/>
  </w:num>
  <w:num w:numId="48" w16cid:durableId="1175152194">
    <w:abstractNumId w:val="64"/>
  </w:num>
  <w:num w:numId="49" w16cid:durableId="1326663293">
    <w:abstractNumId w:val="40"/>
  </w:num>
  <w:num w:numId="50" w16cid:durableId="600992447">
    <w:abstractNumId w:val="34"/>
  </w:num>
  <w:num w:numId="51" w16cid:durableId="665673601">
    <w:abstractNumId w:val="26"/>
  </w:num>
  <w:num w:numId="52" w16cid:durableId="1948928502">
    <w:abstractNumId w:val="19"/>
  </w:num>
  <w:num w:numId="53" w16cid:durableId="153031834">
    <w:abstractNumId w:val="10"/>
  </w:num>
  <w:num w:numId="54" w16cid:durableId="803934130">
    <w:abstractNumId w:val="63"/>
  </w:num>
  <w:num w:numId="55" w16cid:durableId="1467817854">
    <w:abstractNumId w:val="51"/>
  </w:num>
  <w:num w:numId="56" w16cid:durableId="1543975179">
    <w:abstractNumId w:val="25"/>
  </w:num>
  <w:num w:numId="57" w16cid:durableId="957490393">
    <w:abstractNumId w:val="30"/>
  </w:num>
  <w:num w:numId="58" w16cid:durableId="1434321391">
    <w:abstractNumId w:val="39"/>
  </w:num>
  <w:num w:numId="59" w16cid:durableId="2142261593">
    <w:abstractNumId w:val="28"/>
  </w:num>
  <w:num w:numId="60" w16cid:durableId="4791440">
    <w:abstractNumId w:val="56"/>
  </w:num>
  <w:num w:numId="61" w16cid:durableId="1851602041">
    <w:abstractNumId w:val="42"/>
  </w:num>
  <w:num w:numId="62" w16cid:durableId="2104646713">
    <w:abstractNumId w:val="37"/>
  </w:num>
  <w:num w:numId="63" w16cid:durableId="975111270">
    <w:abstractNumId w:val="61"/>
  </w:num>
  <w:num w:numId="64" w16cid:durableId="61680116">
    <w:abstractNumId w:val="33"/>
  </w:num>
  <w:num w:numId="65" w16cid:durableId="361634565">
    <w:abstractNumId w:val="43"/>
  </w:num>
  <w:num w:numId="66" w16cid:durableId="951404200">
    <w:abstractNumId w:val="6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394"/>
    <w:rsid w:val="000005A1"/>
    <w:rsid w:val="000128F7"/>
    <w:rsid w:val="00023BC3"/>
    <w:rsid w:val="00024A9E"/>
    <w:rsid w:val="00025664"/>
    <w:rsid w:val="000274CC"/>
    <w:rsid w:val="000306D2"/>
    <w:rsid w:val="000319DD"/>
    <w:rsid w:val="00034915"/>
    <w:rsid w:val="00045181"/>
    <w:rsid w:val="00047C36"/>
    <w:rsid w:val="00056207"/>
    <w:rsid w:val="00062625"/>
    <w:rsid w:val="000632DA"/>
    <w:rsid w:val="00084E9D"/>
    <w:rsid w:val="00091CC6"/>
    <w:rsid w:val="0009602D"/>
    <w:rsid w:val="00096410"/>
    <w:rsid w:val="00097464"/>
    <w:rsid w:val="000A081F"/>
    <w:rsid w:val="000A0C8C"/>
    <w:rsid w:val="000B1065"/>
    <w:rsid w:val="000B305D"/>
    <w:rsid w:val="000B7584"/>
    <w:rsid w:val="000C27ED"/>
    <w:rsid w:val="000C396C"/>
    <w:rsid w:val="000C3ACB"/>
    <w:rsid w:val="000C5C3D"/>
    <w:rsid w:val="000D04A8"/>
    <w:rsid w:val="000D0AB7"/>
    <w:rsid w:val="000D0E88"/>
    <w:rsid w:val="000D15B4"/>
    <w:rsid w:val="000E2220"/>
    <w:rsid w:val="000E611F"/>
    <w:rsid w:val="0010362E"/>
    <w:rsid w:val="001051C9"/>
    <w:rsid w:val="00110755"/>
    <w:rsid w:val="0012126B"/>
    <w:rsid w:val="00121C96"/>
    <w:rsid w:val="001268D9"/>
    <w:rsid w:val="001373DF"/>
    <w:rsid w:val="00137F9C"/>
    <w:rsid w:val="0014295F"/>
    <w:rsid w:val="00146508"/>
    <w:rsid w:val="00146C21"/>
    <w:rsid w:val="0015061B"/>
    <w:rsid w:val="00156CB4"/>
    <w:rsid w:val="00156E3E"/>
    <w:rsid w:val="00166437"/>
    <w:rsid w:val="00167AC7"/>
    <w:rsid w:val="001735F8"/>
    <w:rsid w:val="00173FB8"/>
    <w:rsid w:val="00180051"/>
    <w:rsid w:val="00183293"/>
    <w:rsid w:val="00193C25"/>
    <w:rsid w:val="001A1A9E"/>
    <w:rsid w:val="001A52A4"/>
    <w:rsid w:val="001B4F24"/>
    <w:rsid w:val="001C41FD"/>
    <w:rsid w:val="001D2087"/>
    <w:rsid w:val="001D478B"/>
    <w:rsid w:val="001D5E5D"/>
    <w:rsid w:val="001E5A35"/>
    <w:rsid w:val="001F427A"/>
    <w:rsid w:val="00213ADB"/>
    <w:rsid w:val="00217878"/>
    <w:rsid w:val="00217BC2"/>
    <w:rsid w:val="00221432"/>
    <w:rsid w:val="0022247E"/>
    <w:rsid w:val="00222AD6"/>
    <w:rsid w:val="0022683B"/>
    <w:rsid w:val="00244B26"/>
    <w:rsid w:val="002460DB"/>
    <w:rsid w:val="00250DE1"/>
    <w:rsid w:val="00253FC4"/>
    <w:rsid w:val="002547F0"/>
    <w:rsid w:val="00254CB5"/>
    <w:rsid w:val="002628CE"/>
    <w:rsid w:val="002728FC"/>
    <w:rsid w:val="00277D05"/>
    <w:rsid w:val="00284F43"/>
    <w:rsid w:val="00285191"/>
    <w:rsid w:val="00286FFC"/>
    <w:rsid w:val="002875CF"/>
    <w:rsid w:val="00287895"/>
    <w:rsid w:val="002941A8"/>
    <w:rsid w:val="002A10F2"/>
    <w:rsid w:val="002A1434"/>
    <w:rsid w:val="002A2C2C"/>
    <w:rsid w:val="002C0E18"/>
    <w:rsid w:val="002C2A89"/>
    <w:rsid w:val="002D4F29"/>
    <w:rsid w:val="002D712A"/>
    <w:rsid w:val="002E3590"/>
    <w:rsid w:val="002E37C6"/>
    <w:rsid w:val="002E403A"/>
    <w:rsid w:val="002F0F76"/>
    <w:rsid w:val="002F7637"/>
    <w:rsid w:val="00304439"/>
    <w:rsid w:val="00313007"/>
    <w:rsid w:val="00314801"/>
    <w:rsid w:val="00314CC7"/>
    <w:rsid w:val="0032315B"/>
    <w:rsid w:val="00340D27"/>
    <w:rsid w:val="00351402"/>
    <w:rsid w:val="00352786"/>
    <w:rsid w:val="00353639"/>
    <w:rsid w:val="00354CE6"/>
    <w:rsid w:val="00355905"/>
    <w:rsid w:val="003613EA"/>
    <w:rsid w:val="003638BC"/>
    <w:rsid w:val="00364E17"/>
    <w:rsid w:val="00366418"/>
    <w:rsid w:val="00367985"/>
    <w:rsid w:val="00372DEF"/>
    <w:rsid w:val="00373C7C"/>
    <w:rsid w:val="00374C0E"/>
    <w:rsid w:val="003774C3"/>
    <w:rsid w:val="0038752C"/>
    <w:rsid w:val="0039336A"/>
    <w:rsid w:val="0039389D"/>
    <w:rsid w:val="00393D3C"/>
    <w:rsid w:val="00395A6B"/>
    <w:rsid w:val="003A40B1"/>
    <w:rsid w:val="003A5A35"/>
    <w:rsid w:val="003A61FC"/>
    <w:rsid w:val="003B6812"/>
    <w:rsid w:val="003B7FD3"/>
    <w:rsid w:val="003C3308"/>
    <w:rsid w:val="003C480A"/>
    <w:rsid w:val="003D272B"/>
    <w:rsid w:val="003E30A5"/>
    <w:rsid w:val="003F068E"/>
    <w:rsid w:val="003F27B8"/>
    <w:rsid w:val="003F330E"/>
    <w:rsid w:val="0040483A"/>
    <w:rsid w:val="00406058"/>
    <w:rsid w:val="00406C9C"/>
    <w:rsid w:val="00412ACB"/>
    <w:rsid w:val="0041725E"/>
    <w:rsid w:val="0042006C"/>
    <w:rsid w:val="004236C1"/>
    <w:rsid w:val="00423C8B"/>
    <w:rsid w:val="00424DCD"/>
    <w:rsid w:val="00425F3B"/>
    <w:rsid w:val="004322BF"/>
    <w:rsid w:val="00440E9D"/>
    <w:rsid w:val="00450FD6"/>
    <w:rsid w:val="0045424E"/>
    <w:rsid w:val="00456DE2"/>
    <w:rsid w:val="00457B2B"/>
    <w:rsid w:val="00463FF1"/>
    <w:rsid w:val="00465BBD"/>
    <w:rsid w:val="004723B1"/>
    <w:rsid w:val="00475641"/>
    <w:rsid w:val="00476EEC"/>
    <w:rsid w:val="004777C1"/>
    <w:rsid w:val="00483085"/>
    <w:rsid w:val="00493CD0"/>
    <w:rsid w:val="004B2BE9"/>
    <w:rsid w:val="004B5E37"/>
    <w:rsid w:val="004B6A66"/>
    <w:rsid w:val="004C38F0"/>
    <w:rsid w:val="004C3FE7"/>
    <w:rsid w:val="004E05F0"/>
    <w:rsid w:val="004E1F10"/>
    <w:rsid w:val="004E3107"/>
    <w:rsid w:val="004E4C47"/>
    <w:rsid w:val="004E63B7"/>
    <w:rsid w:val="004E7CAD"/>
    <w:rsid w:val="004F0B1A"/>
    <w:rsid w:val="004F7044"/>
    <w:rsid w:val="005015EF"/>
    <w:rsid w:val="00510C48"/>
    <w:rsid w:val="00533E90"/>
    <w:rsid w:val="00553E4F"/>
    <w:rsid w:val="00553F5D"/>
    <w:rsid w:val="00554FEE"/>
    <w:rsid w:val="00562F8A"/>
    <w:rsid w:val="005641B6"/>
    <w:rsid w:val="00570477"/>
    <w:rsid w:val="00572363"/>
    <w:rsid w:val="00580CB0"/>
    <w:rsid w:val="0058691B"/>
    <w:rsid w:val="00590F0A"/>
    <w:rsid w:val="005A18A2"/>
    <w:rsid w:val="005A22E3"/>
    <w:rsid w:val="005A47BE"/>
    <w:rsid w:val="005B0191"/>
    <w:rsid w:val="005C32DB"/>
    <w:rsid w:val="005C4D24"/>
    <w:rsid w:val="005C7591"/>
    <w:rsid w:val="005D0DA5"/>
    <w:rsid w:val="005D0E06"/>
    <w:rsid w:val="005D77AC"/>
    <w:rsid w:val="005E063E"/>
    <w:rsid w:val="005E0BB6"/>
    <w:rsid w:val="005E77D4"/>
    <w:rsid w:val="00610458"/>
    <w:rsid w:val="00613CE1"/>
    <w:rsid w:val="0061611C"/>
    <w:rsid w:val="00617630"/>
    <w:rsid w:val="00625196"/>
    <w:rsid w:val="00627181"/>
    <w:rsid w:val="006323CC"/>
    <w:rsid w:val="00633A5D"/>
    <w:rsid w:val="006351F5"/>
    <w:rsid w:val="00635C17"/>
    <w:rsid w:val="00637295"/>
    <w:rsid w:val="00645EF8"/>
    <w:rsid w:val="00647A53"/>
    <w:rsid w:val="00653ED8"/>
    <w:rsid w:val="006620DE"/>
    <w:rsid w:val="0066386D"/>
    <w:rsid w:val="00675FA7"/>
    <w:rsid w:val="006774F1"/>
    <w:rsid w:val="00680357"/>
    <w:rsid w:val="0068055B"/>
    <w:rsid w:val="006821C7"/>
    <w:rsid w:val="00686315"/>
    <w:rsid w:val="00687997"/>
    <w:rsid w:val="006925EF"/>
    <w:rsid w:val="00693AFE"/>
    <w:rsid w:val="0069741C"/>
    <w:rsid w:val="00697797"/>
    <w:rsid w:val="006A045B"/>
    <w:rsid w:val="006A260B"/>
    <w:rsid w:val="006B4FD5"/>
    <w:rsid w:val="006C1DC0"/>
    <w:rsid w:val="006C4D2F"/>
    <w:rsid w:val="006C6975"/>
    <w:rsid w:val="006D0961"/>
    <w:rsid w:val="006D36B8"/>
    <w:rsid w:val="006D3C2B"/>
    <w:rsid w:val="006E1AA5"/>
    <w:rsid w:val="006E1F35"/>
    <w:rsid w:val="006F08F1"/>
    <w:rsid w:val="006F1667"/>
    <w:rsid w:val="006F1A1E"/>
    <w:rsid w:val="006F4573"/>
    <w:rsid w:val="006F687C"/>
    <w:rsid w:val="007013FD"/>
    <w:rsid w:val="00701A49"/>
    <w:rsid w:val="00706BF2"/>
    <w:rsid w:val="0071291F"/>
    <w:rsid w:val="00714F0D"/>
    <w:rsid w:val="0072328E"/>
    <w:rsid w:val="00723BE1"/>
    <w:rsid w:val="00742121"/>
    <w:rsid w:val="00745095"/>
    <w:rsid w:val="0074549C"/>
    <w:rsid w:val="007678A6"/>
    <w:rsid w:val="007728ED"/>
    <w:rsid w:val="007832FE"/>
    <w:rsid w:val="0079298B"/>
    <w:rsid w:val="00797AED"/>
    <w:rsid w:val="007A0BB8"/>
    <w:rsid w:val="007B0D55"/>
    <w:rsid w:val="007B0D88"/>
    <w:rsid w:val="007B33D1"/>
    <w:rsid w:val="007B6473"/>
    <w:rsid w:val="007C1233"/>
    <w:rsid w:val="007C453A"/>
    <w:rsid w:val="007D0980"/>
    <w:rsid w:val="007D6C73"/>
    <w:rsid w:val="007E57C0"/>
    <w:rsid w:val="007F558C"/>
    <w:rsid w:val="00801A62"/>
    <w:rsid w:val="00802FDA"/>
    <w:rsid w:val="008074E5"/>
    <w:rsid w:val="00810B9A"/>
    <w:rsid w:val="00820455"/>
    <w:rsid w:val="00820584"/>
    <w:rsid w:val="00827A2C"/>
    <w:rsid w:val="00831307"/>
    <w:rsid w:val="0083355E"/>
    <w:rsid w:val="00834922"/>
    <w:rsid w:val="00834AC6"/>
    <w:rsid w:val="00837AFC"/>
    <w:rsid w:val="00841DBA"/>
    <w:rsid w:val="008521A7"/>
    <w:rsid w:val="008532B1"/>
    <w:rsid w:val="00853B6B"/>
    <w:rsid w:val="008543F8"/>
    <w:rsid w:val="00854B68"/>
    <w:rsid w:val="00864CA9"/>
    <w:rsid w:val="008727C0"/>
    <w:rsid w:val="00873BC5"/>
    <w:rsid w:val="00877529"/>
    <w:rsid w:val="00882782"/>
    <w:rsid w:val="00891DE2"/>
    <w:rsid w:val="00893A78"/>
    <w:rsid w:val="00893FF3"/>
    <w:rsid w:val="008A5A06"/>
    <w:rsid w:val="008B70A1"/>
    <w:rsid w:val="008C08EA"/>
    <w:rsid w:val="008C5016"/>
    <w:rsid w:val="008C5B27"/>
    <w:rsid w:val="008D208F"/>
    <w:rsid w:val="008D3A3C"/>
    <w:rsid w:val="008D734E"/>
    <w:rsid w:val="008E7D49"/>
    <w:rsid w:val="008F312F"/>
    <w:rsid w:val="008F37CC"/>
    <w:rsid w:val="00900A49"/>
    <w:rsid w:val="00901616"/>
    <w:rsid w:val="009107B5"/>
    <w:rsid w:val="00913FF5"/>
    <w:rsid w:val="00917CA9"/>
    <w:rsid w:val="00927C11"/>
    <w:rsid w:val="00927C50"/>
    <w:rsid w:val="00942D65"/>
    <w:rsid w:val="009454EE"/>
    <w:rsid w:val="0094676A"/>
    <w:rsid w:val="00947A5B"/>
    <w:rsid w:val="0095688A"/>
    <w:rsid w:val="0096121A"/>
    <w:rsid w:val="0096728F"/>
    <w:rsid w:val="00967762"/>
    <w:rsid w:val="00973742"/>
    <w:rsid w:val="009747B0"/>
    <w:rsid w:val="00983EAE"/>
    <w:rsid w:val="009A6607"/>
    <w:rsid w:val="009B29EC"/>
    <w:rsid w:val="009B2AEB"/>
    <w:rsid w:val="009C190E"/>
    <w:rsid w:val="009C27AB"/>
    <w:rsid w:val="009C294F"/>
    <w:rsid w:val="009C5329"/>
    <w:rsid w:val="009E736D"/>
    <w:rsid w:val="009F4957"/>
    <w:rsid w:val="00A007E6"/>
    <w:rsid w:val="00A018FC"/>
    <w:rsid w:val="00A03454"/>
    <w:rsid w:val="00A05A04"/>
    <w:rsid w:val="00A11322"/>
    <w:rsid w:val="00A12E02"/>
    <w:rsid w:val="00A1557E"/>
    <w:rsid w:val="00A179F4"/>
    <w:rsid w:val="00A201B4"/>
    <w:rsid w:val="00A27F7B"/>
    <w:rsid w:val="00A31C48"/>
    <w:rsid w:val="00A36DBE"/>
    <w:rsid w:val="00A41B1D"/>
    <w:rsid w:val="00A41DE6"/>
    <w:rsid w:val="00A43F4B"/>
    <w:rsid w:val="00A46FD7"/>
    <w:rsid w:val="00A539C3"/>
    <w:rsid w:val="00A557D9"/>
    <w:rsid w:val="00A60FD0"/>
    <w:rsid w:val="00A720FA"/>
    <w:rsid w:val="00A746F1"/>
    <w:rsid w:val="00A77167"/>
    <w:rsid w:val="00A817C6"/>
    <w:rsid w:val="00A82B81"/>
    <w:rsid w:val="00A8621B"/>
    <w:rsid w:val="00A90EAC"/>
    <w:rsid w:val="00A93F60"/>
    <w:rsid w:val="00AA3943"/>
    <w:rsid w:val="00AA53B1"/>
    <w:rsid w:val="00AA5D4A"/>
    <w:rsid w:val="00AB3F1A"/>
    <w:rsid w:val="00AC290D"/>
    <w:rsid w:val="00AD1D3D"/>
    <w:rsid w:val="00AD2EA6"/>
    <w:rsid w:val="00AD45C6"/>
    <w:rsid w:val="00AE1446"/>
    <w:rsid w:val="00AE277A"/>
    <w:rsid w:val="00B0598A"/>
    <w:rsid w:val="00B07E65"/>
    <w:rsid w:val="00B21209"/>
    <w:rsid w:val="00B235C7"/>
    <w:rsid w:val="00B24583"/>
    <w:rsid w:val="00B2475A"/>
    <w:rsid w:val="00B26EEA"/>
    <w:rsid w:val="00B33843"/>
    <w:rsid w:val="00B34B31"/>
    <w:rsid w:val="00B35AB8"/>
    <w:rsid w:val="00B41319"/>
    <w:rsid w:val="00B41735"/>
    <w:rsid w:val="00B41A73"/>
    <w:rsid w:val="00B5347A"/>
    <w:rsid w:val="00B53AB9"/>
    <w:rsid w:val="00B54F22"/>
    <w:rsid w:val="00B61C28"/>
    <w:rsid w:val="00B62173"/>
    <w:rsid w:val="00B637E4"/>
    <w:rsid w:val="00B67514"/>
    <w:rsid w:val="00B7098F"/>
    <w:rsid w:val="00B71DFC"/>
    <w:rsid w:val="00B73F35"/>
    <w:rsid w:val="00B76631"/>
    <w:rsid w:val="00B81013"/>
    <w:rsid w:val="00B831FE"/>
    <w:rsid w:val="00B84CAB"/>
    <w:rsid w:val="00B85EC4"/>
    <w:rsid w:val="00B92F11"/>
    <w:rsid w:val="00B94EBE"/>
    <w:rsid w:val="00B96AB4"/>
    <w:rsid w:val="00BB029A"/>
    <w:rsid w:val="00BB057E"/>
    <w:rsid w:val="00BB1E38"/>
    <w:rsid w:val="00BC01F2"/>
    <w:rsid w:val="00BC7310"/>
    <w:rsid w:val="00BD452B"/>
    <w:rsid w:val="00BD53DE"/>
    <w:rsid w:val="00BE31BD"/>
    <w:rsid w:val="00BE3206"/>
    <w:rsid w:val="00BE3734"/>
    <w:rsid w:val="00BE6F4B"/>
    <w:rsid w:val="00BF0BBC"/>
    <w:rsid w:val="00BF1114"/>
    <w:rsid w:val="00BF5DF1"/>
    <w:rsid w:val="00C0732C"/>
    <w:rsid w:val="00C13FA7"/>
    <w:rsid w:val="00C16B4B"/>
    <w:rsid w:val="00C30143"/>
    <w:rsid w:val="00C30BA3"/>
    <w:rsid w:val="00C34F41"/>
    <w:rsid w:val="00C3628C"/>
    <w:rsid w:val="00C41AA5"/>
    <w:rsid w:val="00C42F6A"/>
    <w:rsid w:val="00C53781"/>
    <w:rsid w:val="00C54E9D"/>
    <w:rsid w:val="00C55AC2"/>
    <w:rsid w:val="00C645B1"/>
    <w:rsid w:val="00C721C5"/>
    <w:rsid w:val="00C82E18"/>
    <w:rsid w:val="00C8546F"/>
    <w:rsid w:val="00C92F7C"/>
    <w:rsid w:val="00C93B71"/>
    <w:rsid w:val="00C95B4A"/>
    <w:rsid w:val="00CA207A"/>
    <w:rsid w:val="00CA3152"/>
    <w:rsid w:val="00CA4233"/>
    <w:rsid w:val="00CC071E"/>
    <w:rsid w:val="00CC1579"/>
    <w:rsid w:val="00CC3166"/>
    <w:rsid w:val="00CD41F1"/>
    <w:rsid w:val="00CD4DA0"/>
    <w:rsid w:val="00CD65CB"/>
    <w:rsid w:val="00CF5168"/>
    <w:rsid w:val="00D1020B"/>
    <w:rsid w:val="00D12394"/>
    <w:rsid w:val="00D229A1"/>
    <w:rsid w:val="00D2446C"/>
    <w:rsid w:val="00D2754C"/>
    <w:rsid w:val="00D3069F"/>
    <w:rsid w:val="00D341E5"/>
    <w:rsid w:val="00D347ED"/>
    <w:rsid w:val="00D350CC"/>
    <w:rsid w:val="00D419C8"/>
    <w:rsid w:val="00D41D05"/>
    <w:rsid w:val="00D51113"/>
    <w:rsid w:val="00D63E9E"/>
    <w:rsid w:val="00D660F1"/>
    <w:rsid w:val="00D6677A"/>
    <w:rsid w:val="00D747E5"/>
    <w:rsid w:val="00D9386A"/>
    <w:rsid w:val="00D94DA0"/>
    <w:rsid w:val="00D97727"/>
    <w:rsid w:val="00DA0515"/>
    <w:rsid w:val="00DA3389"/>
    <w:rsid w:val="00DA3432"/>
    <w:rsid w:val="00DB46DB"/>
    <w:rsid w:val="00DC2265"/>
    <w:rsid w:val="00DC7B07"/>
    <w:rsid w:val="00DD0429"/>
    <w:rsid w:val="00DD066C"/>
    <w:rsid w:val="00DD1B02"/>
    <w:rsid w:val="00DD2DCB"/>
    <w:rsid w:val="00DE552C"/>
    <w:rsid w:val="00DF11CB"/>
    <w:rsid w:val="00DF1A5F"/>
    <w:rsid w:val="00E116AF"/>
    <w:rsid w:val="00E11C54"/>
    <w:rsid w:val="00E124FE"/>
    <w:rsid w:val="00E156F6"/>
    <w:rsid w:val="00E23660"/>
    <w:rsid w:val="00E250CC"/>
    <w:rsid w:val="00E25F65"/>
    <w:rsid w:val="00E261E5"/>
    <w:rsid w:val="00E37ACD"/>
    <w:rsid w:val="00E40892"/>
    <w:rsid w:val="00E40D29"/>
    <w:rsid w:val="00E4201D"/>
    <w:rsid w:val="00E530CC"/>
    <w:rsid w:val="00E5683F"/>
    <w:rsid w:val="00E706C6"/>
    <w:rsid w:val="00E71E9C"/>
    <w:rsid w:val="00E75A21"/>
    <w:rsid w:val="00E80376"/>
    <w:rsid w:val="00E83400"/>
    <w:rsid w:val="00E835CD"/>
    <w:rsid w:val="00E922BF"/>
    <w:rsid w:val="00E96242"/>
    <w:rsid w:val="00EA15B0"/>
    <w:rsid w:val="00EA1C3D"/>
    <w:rsid w:val="00EA7B2B"/>
    <w:rsid w:val="00EB0E7D"/>
    <w:rsid w:val="00EB2CB9"/>
    <w:rsid w:val="00EB767F"/>
    <w:rsid w:val="00EC16BD"/>
    <w:rsid w:val="00ED046A"/>
    <w:rsid w:val="00EE1B3E"/>
    <w:rsid w:val="00EF41BA"/>
    <w:rsid w:val="00EF7D82"/>
    <w:rsid w:val="00F056B3"/>
    <w:rsid w:val="00F1105A"/>
    <w:rsid w:val="00F24403"/>
    <w:rsid w:val="00F32217"/>
    <w:rsid w:val="00F330C0"/>
    <w:rsid w:val="00F33810"/>
    <w:rsid w:val="00F34BEB"/>
    <w:rsid w:val="00F413E7"/>
    <w:rsid w:val="00F4408F"/>
    <w:rsid w:val="00F45643"/>
    <w:rsid w:val="00F4711F"/>
    <w:rsid w:val="00F512E5"/>
    <w:rsid w:val="00F5549C"/>
    <w:rsid w:val="00F561FF"/>
    <w:rsid w:val="00F56235"/>
    <w:rsid w:val="00F61E22"/>
    <w:rsid w:val="00F64857"/>
    <w:rsid w:val="00F66466"/>
    <w:rsid w:val="00F66D68"/>
    <w:rsid w:val="00F70606"/>
    <w:rsid w:val="00F81326"/>
    <w:rsid w:val="00F9032E"/>
    <w:rsid w:val="00F90B98"/>
    <w:rsid w:val="00F9109A"/>
    <w:rsid w:val="00F91A16"/>
    <w:rsid w:val="00F936F5"/>
    <w:rsid w:val="00F93A1F"/>
    <w:rsid w:val="00F94E68"/>
    <w:rsid w:val="00FA48CC"/>
    <w:rsid w:val="00FA74DA"/>
    <w:rsid w:val="00FB19F4"/>
    <w:rsid w:val="00FB2AF8"/>
    <w:rsid w:val="00FC12A3"/>
    <w:rsid w:val="00FC36A6"/>
    <w:rsid w:val="00FD3EA8"/>
    <w:rsid w:val="00FD5A9B"/>
    <w:rsid w:val="00FE1F6F"/>
    <w:rsid w:val="00FE50D2"/>
    <w:rsid w:val="00FF4F56"/>
    <w:rsid w:val="00FF68B8"/>
    <w:rsid w:val="6C14A345"/>
    <w:rsid w:val="7781C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B928CA"/>
  <w15:docId w15:val="{21C7B6F5-CEB2-407D-8254-CFC781D61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454"/>
    <w:rPr>
      <w:sz w:val="18"/>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link w:val="Heading1Char"/>
    <w:qFormat/>
    <w:rsid w:val="00D347ED"/>
    <w:pPr>
      <w:keepNext/>
      <w:tabs>
        <w:tab w:val="right" w:pos="8640"/>
      </w:tabs>
      <w:spacing w:line="240" w:lineRule="atLeast"/>
      <w:ind w:left="6750" w:hanging="6750"/>
      <w:jc w:val="both"/>
      <w:outlineLvl w:val="0"/>
    </w:pPr>
    <w:rPr>
      <w:b/>
      <w:snapToGrid w:val="0"/>
    </w:rPr>
  </w:style>
  <w:style w:type="paragraph" w:styleId="Heading2">
    <w:name w:val="heading 2"/>
    <w:basedOn w:val="Normal"/>
    <w:next w:val="Normal"/>
    <w:link w:val="Heading2Char"/>
    <w:qFormat/>
    <w:rsid w:val="00D347ED"/>
    <w:pPr>
      <w:keepNext/>
      <w:tabs>
        <w:tab w:val="left" w:pos="360"/>
        <w:tab w:val="left" w:pos="720"/>
        <w:tab w:val="left" w:pos="1260"/>
        <w:tab w:val="left" w:pos="2160"/>
        <w:tab w:val="left" w:pos="2520"/>
        <w:tab w:val="left" w:pos="3600"/>
        <w:tab w:val="left" w:pos="4320"/>
        <w:tab w:val="center" w:pos="6480"/>
        <w:tab w:val="right" w:pos="8640"/>
      </w:tabs>
      <w:spacing w:line="240" w:lineRule="atLeast"/>
      <w:jc w:val="both"/>
      <w:outlineLvl w:val="1"/>
    </w:pPr>
  </w:style>
  <w:style w:type="paragraph" w:styleId="Heading3">
    <w:name w:val="heading 3"/>
    <w:basedOn w:val="Normal"/>
    <w:next w:val="Normal"/>
    <w:link w:val="Heading3Char"/>
    <w:unhideWhenUsed/>
    <w:qFormat/>
    <w:rsid w:val="00D347E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D347ED"/>
    <w:pPr>
      <w:keepNext/>
      <w:tabs>
        <w:tab w:val="left" w:pos="720"/>
        <w:tab w:val="left" w:pos="1440"/>
        <w:tab w:val="left" w:pos="2160"/>
        <w:tab w:val="left" w:pos="2880"/>
        <w:tab w:val="left" w:pos="3600"/>
        <w:tab w:val="left" w:pos="4320"/>
        <w:tab w:val="left" w:pos="5040"/>
        <w:tab w:val="left" w:pos="5760"/>
        <w:tab w:val="left" w:pos="6480"/>
      </w:tabs>
      <w:jc w:val="center"/>
      <w:outlineLvl w:val="3"/>
    </w:pPr>
    <w:rPr>
      <w:snapToGrid w:val="0"/>
      <w:color w:val="000000"/>
      <w:sz w:val="22"/>
    </w:rPr>
  </w:style>
  <w:style w:type="paragraph" w:styleId="Heading5">
    <w:name w:val="heading 5"/>
    <w:basedOn w:val="Normal"/>
    <w:next w:val="Normal"/>
    <w:link w:val="Heading5Char"/>
    <w:qFormat/>
    <w:rsid w:val="00D347ED"/>
    <w:pPr>
      <w:keepNext/>
      <w:widowControl w:val="0"/>
      <w:tabs>
        <w:tab w:val="center" w:pos="810"/>
        <w:tab w:val="center" w:pos="2070"/>
        <w:tab w:val="center" w:pos="3060"/>
        <w:tab w:val="center" w:pos="3960"/>
        <w:tab w:val="center" w:pos="4860"/>
        <w:tab w:val="center" w:pos="5760"/>
        <w:tab w:val="center" w:pos="6660"/>
        <w:tab w:val="center" w:pos="7560"/>
        <w:tab w:val="center" w:pos="8460"/>
        <w:tab w:val="left" w:pos="9360"/>
        <w:tab w:val="left" w:pos="10080"/>
        <w:tab w:val="left" w:pos="10800"/>
        <w:tab w:val="left" w:pos="11520"/>
        <w:tab w:val="left" w:pos="12240"/>
        <w:tab w:val="left" w:pos="12960"/>
      </w:tabs>
      <w:jc w:val="center"/>
      <w:outlineLvl w:val="4"/>
    </w:pPr>
    <w:rPr>
      <w:rFonts w:ascii="Arial" w:hAnsi="Arial"/>
      <w:b/>
      <w:snapToGrid w:val="0"/>
      <w:color w:val="000000"/>
      <w:sz w:val="22"/>
    </w:rPr>
  </w:style>
  <w:style w:type="paragraph" w:styleId="Heading6">
    <w:name w:val="heading 6"/>
    <w:basedOn w:val="Normal"/>
    <w:next w:val="Normal"/>
    <w:link w:val="Heading6Char"/>
    <w:qFormat/>
    <w:rsid w:val="00D347ED"/>
    <w:pPr>
      <w:keepNext/>
      <w:autoSpaceDE w:val="0"/>
      <w:autoSpaceDN w:val="0"/>
      <w:adjustRightInd w:val="0"/>
      <w:outlineLvl w:val="5"/>
    </w:pPr>
    <w:rPr>
      <w:b/>
      <w:bCs/>
      <w:color w:val="000000"/>
      <w:szCs w:val="22"/>
    </w:rPr>
  </w:style>
  <w:style w:type="paragraph" w:styleId="Heading7">
    <w:name w:val="heading 7"/>
    <w:basedOn w:val="Normal"/>
    <w:next w:val="Normal"/>
    <w:link w:val="Heading7Char"/>
    <w:qFormat/>
    <w:rsid w:val="00D347ED"/>
    <w:pPr>
      <w:keepNext/>
      <w:jc w:val="both"/>
      <w:outlineLvl w:val="6"/>
    </w:pPr>
    <w:rPr>
      <w:b/>
      <w:bCs/>
    </w:rPr>
  </w:style>
  <w:style w:type="paragraph" w:styleId="Heading8">
    <w:name w:val="heading 8"/>
    <w:basedOn w:val="Normal"/>
    <w:next w:val="Normal"/>
    <w:link w:val="Heading8Char"/>
    <w:qFormat/>
    <w:rsid w:val="00D347ED"/>
    <w:pPr>
      <w:spacing w:before="240" w:after="60"/>
      <w:outlineLvl w:val="7"/>
    </w:pPr>
    <w:rPr>
      <w:i/>
      <w:iCs/>
      <w:sz w:val="24"/>
      <w:szCs w:val="24"/>
    </w:rPr>
  </w:style>
  <w:style w:type="paragraph" w:styleId="Heading9">
    <w:name w:val="heading 9"/>
    <w:basedOn w:val="Normal"/>
    <w:next w:val="Normal"/>
    <w:link w:val="Heading9Char"/>
    <w:qFormat/>
    <w:rsid w:val="00D347E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autoRedefine/>
    <w:rsid w:val="004B2BE9"/>
    <w:pPr>
      <w:jc w:val="both"/>
    </w:pPr>
    <w:rPr>
      <w:b/>
      <w:noProof/>
      <w:sz w:val="22"/>
    </w:rPr>
  </w:style>
  <w:style w:type="paragraph" w:customStyle="1" w:styleId="SectionTitle">
    <w:name w:val="Section Title"/>
    <w:rsid w:val="004B2BE9"/>
    <w:pPr>
      <w:jc w:val="center"/>
    </w:pPr>
    <w:rPr>
      <w:b/>
      <w:noProof/>
      <w:sz w:val="96"/>
    </w:rPr>
  </w:style>
  <w:style w:type="paragraph" w:styleId="Header">
    <w:name w:val="header"/>
    <w:basedOn w:val="Normal"/>
    <w:link w:val="HeaderChar"/>
    <w:uiPriority w:val="99"/>
    <w:rsid w:val="004B2BE9"/>
    <w:pPr>
      <w:tabs>
        <w:tab w:val="center" w:pos="4320"/>
        <w:tab w:val="right" w:pos="8640"/>
      </w:tabs>
    </w:pPr>
  </w:style>
  <w:style w:type="paragraph" w:customStyle="1" w:styleId="Sec101">
    <w:name w:val="Sec101"/>
    <w:basedOn w:val="Normal"/>
    <w:rsid w:val="004B2BE9"/>
    <w:pPr>
      <w:tabs>
        <w:tab w:val="left" w:pos="1440"/>
        <w:tab w:val="left" w:pos="2160"/>
        <w:tab w:val="left" w:pos="2880"/>
        <w:tab w:val="left" w:pos="3600"/>
        <w:tab w:val="left" w:pos="4320"/>
        <w:tab w:val="left" w:pos="5040"/>
        <w:tab w:val="left" w:pos="5760"/>
        <w:tab w:val="left" w:pos="6480"/>
      </w:tabs>
    </w:pPr>
    <w:rPr>
      <w:b/>
      <w:snapToGrid w:val="0"/>
      <w:color w:val="000000"/>
    </w:rPr>
  </w:style>
  <w:style w:type="character" w:styleId="PageNumber">
    <w:name w:val="page number"/>
    <w:basedOn w:val="DefaultParagraphFont"/>
    <w:semiHidden/>
    <w:rsid w:val="004B2BE9"/>
  </w:style>
  <w:style w:type="paragraph" w:styleId="Footer">
    <w:name w:val="footer"/>
    <w:basedOn w:val="Normal"/>
    <w:link w:val="FooterChar"/>
    <w:uiPriority w:val="99"/>
    <w:rsid w:val="004B2BE9"/>
    <w:pPr>
      <w:tabs>
        <w:tab w:val="center" w:pos="4320"/>
        <w:tab w:val="right" w:pos="8640"/>
      </w:tabs>
    </w:pPr>
  </w:style>
  <w:style w:type="paragraph" w:styleId="BodyText">
    <w:name w:val="Body Text"/>
    <w:basedOn w:val="Normal"/>
    <w:link w:val="BodyTextChar"/>
    <w:semiHidden/>
    <w:rsid w:val="004B2BE9"/>
    <w:pPr>
      <w:tabs>
        <w:tab w:val="left" w:pos="1440"/>
        <w:tab w:val="left" w:pos="2160"/>
        <w:tab w:val="left" w:pos="2880"/>
        <w:tab w:val="left" w:pos="3600"/>
        <w:tab w:val="left" w:pos="4320"/>
        <w:tab w:val="left" w:pos="5040"/>
        <w:tab w:val="left" w:pos="5760"/>
        <w:tab w:val="left" w:pos="6480"/>
      </w:tabs>
      <w:jc w:val="both"/>
    </w:pPr>
    <w:rPr>
      <w:snapToGrid w:val="0"/>
      <w:color w:val="000000"/>
    </w:rPr>
  </w:style>
  <w:style w:type="paragraph" w:styleId="Index2">
    <w:name w:val="index 2"/>
    <w:basedOn w:val="Normal"/>
    <w:next w:val="Normal"/>
    <w:autoRedefine/>
    <w:uiPriority w:val="99"/>
    <w:semiHidden/>
    <w:rsid w:val="004B2BE9"/>
    <w:pPr>
      <w:ind w:left="360" w:hanging="180"/>
    </w:pPr>
  </w:style>
  <w:style w:type="paragraph" w:styleId="Index1">
    <w:name w:val="index 1"/>
    <w:basedOn w:val="Normal"/>
    <w:next w:val="Normal"/>
    <w:autoRedefine/>
    <w:uiPriority w:val="99"/>
    <w:semiHidden/>
    <w:rsid w:val="004B2BE9"/>
    <w:pPr>
      <w:ind w:left="200" w:hanging="200"/>
    </w:pPr>
  </w:style>
  <w:style w:type="paragraph" w:styleId="Index3">
    <w:name w:val="index 3"/>
    <w:basedOn w:val="Normal"/>
    <w:next w:val="Normal"/>
    <w:autoRedefine/>
    <w:uiPriority w:val="99"/>
    <w:semiHidden/>
    <w:rsid w:val="004B2BE9"/>
    <w:pPr>
      <w:ind w:left="540" w:hanging="180"/>
    </w:pPr>
  </w:style>
  <w:style w:type="paragraph" w:styleId="Index4">
    <w:name w:val="index 4"/>
    <w:basedOn w:val="Normal"/>
    <w:next w:val="Normal"/>
    <w:autoRedefine/>
    <w:uiPriority w:val="99"/>
    <w:semiHidden/>
    <w:rsid w:val="004B2BE9"/>
    <w:pPr>
      <w:ind w:left="720" w:hanging="180"/>
    </w:pPr>
  </w:style>
  <w:style w:type="paragraph" w:styleId="Index5">
    <w:name w:val="index 5"/>
    <w:basedOn w:val="Normal"/>
    <w:next w:val="Normal"/>
    <w:autoRedefine/>
    <w:uiPriority w:val="99"/>
    <w:semiHidden/>
    <w:rsid w:val="004B2BE9"/>
    <w:pPr>
      <w:ind w:left="900" w:hanging="180"/>
    </w:pPr>
  </w:style>
  <w:style w:type="paragraph" w:styleId="Index6">
    <w:name w:val="index 6"/>
    <w:basedOn w:val="Normal"/>
    <w:next w:val="Normal"/>
    <w:autoRedefine/>
    <w:semiHidden/>
    <w:rsid w:val="004B2BE9"/>
    <w:pPr>
      <w:ind w:left="1080" w:hanging="180"/>
    </w:pPr>
  </w:style>
  <w:style w:type="paragraph" w:styleId="Index7">
    <w:name w:val="index 7"/>
    <w:basedOn w:val="Normal"/>
    <w:next w:val="Normal"/>
    <w:autoRedefine/>
    <w:semiHidden/>
    <w:rsid w:val="004B2BE9"/>
    <w:pPr>
      <w:ind w:left="1260" w:hanging="180"/>
    </w:pPr>
  </w:style>
  <w:style w:type="paragraph" w:styleId="Index8">
    <w:name w:val="index 8"/>
    <w:basedOn w:val="Normal"/>
    <w:next w:val="Normal"/>
    <w:autoRedefine/>
    <w:semiHidden/>
    <w:rsid w:val="004B2BE9"/>
    <w:pPr>
      <w:ind w:left="1440" w:hanging="180"/>
    </w:pPr>
  </w:style>
  <w:style w:type="paragraph" w:styleId="Index9">
    <w:name w:val="index 9"/>
    <w:basedOn w:val="Normal"/>
    <w:next w:val="Normal"/>
    <w:autoRedefine/>
    <w:semiHidden/>
    <w:rsid w:val="004B2BE9"/>
    <w:pPr>
      <w:ind w:left="1620" w:hanging="180"/>
    </w:pPr>
  </w:style>
  <w:style w:type="paragraph" w:styleId="IndexHeading">
    <w:name w:val="index heading"/>
    <w:basedOn w:val="Normal"/>
    <w:next w:val="Index1"/>
    <w:semiHidden/>
    <w:rsid w:val="004B2BE9"/>
  </w:style>
  <w:style w:type="paragraph" w:customStyle="1" w:styleId="SectionNumber">
    <w:name w:val="Section Number"/>
    <w:basedOn w:val="Normal"/>
    <w:qFormat/>
    <w:rsid w:val="006323CC"/>
    <w:pPr>
      <w:tabs>
        <w:tab w:val="left" w:pos="1440"/>
        <w:tab w:val="left" w:pos="2160"/>
        <w:tab w:val="left" w:pos="2880"/>
        <w:tab w:val="left" w:pos="3600"/>
        <w:tab w:val="left" w:pos="4320"/>
        <w:tab w:val="left" w:pos="5040"/>
        <w:tab w:val="left" w:pos="5760"/>
        <w:tab w:val="left" w:pos="6480"/>
      </w:tabs>
      <w:jc w:val="both"/>
    </w:pPr>
    <w:rPr>
      <w:b/>
      <w:snapToGrid w:val="0"/>
      <w:color w:val="000000"/>
    </w:rPr>
  </w:style>
  <w:style w:type="character" w:styleId="Hyperlink">
    <w:name w:val="Hyperlink"/>
    <w:basedOn w:val="DefaultParagraphFont"/>
    <w:uiPriority w:val="99"/>
    <w:unhideWhenUsed/>
    <w:rsid w:val="00D12394"/>
    <w:rPr>
      <w:color w:val="0000FF" w:themeColor="hyperlink"/>
      <w:u w:val="single"/>
    </w:rPr>
  </w:style>
  <w:style w:type="character" w:customStyle="1" w:styleId="BodyTextChar">
    <w:name w:val="Body Text Char"/>
    <w:basedOn w:val="DefaultParagraphFont"/>
    <w:link w:val="BodyText"/>
    <w:semiHidden/>
    <w:rsid w:val="000C396C"/>
    <w:rPr>
      <w:snapToGrid w:val="0"/>
      <w:color w:val="000000"/>
      <w:sz w:val="18"/>
    </w:rPr>
  </w:style>
  <w:style w:type="paragraph" w:styleId="BodyText2">
    <w:name w:val="Body Text 2"/>
    <w:basedOn w:val="Normal"/>
    <w:link w:val="BodyText2Char"/>
    <w:semiHidden/>
    <w:rsid w:val="000C396C"/>
    <w:pPr>
      <w:widowControl w:val="0"/>
      <w:tabs>
        <w:tab w:val="left" w:pos="720"/>
        <w:tab w:val="left" w:pos="1440"/>
        <w:tab w:val="left" w:pos="2160"/>
        <w:tab w:val="left" w:pos="2880"/>
        <w:tab w:val="left" w:pos="3600"/>
        <w:tab w:val="left" w:pos="4320"/>
        <w:tab w:val="left" w:pos="5040"/>
        <w:tab w:val="left" w:pos="5760"/>
        <w:tab w:val="left" w:pos="6480"/>
      </w:tabs>
      <w:jc w:val="both"/>
    </w:pPr>
    <w:rPr>
      <w:snapToGrid w:val="0"/>
      <w:color w:val="000000"/>
    </w:rPr>
  </w:style>
  <w:style w:type="character" w:customStyle="1" w:styleId="BodyText2Char">
    <w:name w:val="Body Text 2 Char"/>
    <w:basedOn w:val="DefaultParagraphFont"/>
    <w:link w:val="BodyText2"/>
    <w:semiHidden/>
    <w:rsid w:val="000C396C"/>
    <w:rPr>
      <w:snapToGrid w:val="0"/>
      <w:color w:val="000000"/>
      <w:sz w:val="18"/>
    </w:rPr>
  </w:style>
  <w:style w:type="paragraph" w:styleId="BodyTextIndent">
    <w:name w:val="Body Text Indent"/>
    <w:basedOn w:val="Normal"/>
    <w:link w:val="BodyTextIndentChar"/>
    <w:semiHidden/>
    <w:rsid w:val="000C396C"/>
    <w:pPr>
      <w:ind w:firstLine="720"/>
      <w:jc w:val="both"/>
    </w:pPr>
    <w:rPr>
      <w:snapToGrid w:val="0"/>
      <w:color w:val="000000"/>
    </w:rPr>
  </w:style>
  <w:style w:type="character" w:customStyle="1" w:styleId="BodyTextIndentChar">
    <w:name w:val="Body Text Indent Char"/>
    <w:basedOn w:val="DefaultParagraphFont"/>
    <w:link w:val="BodyTextIndent"/>
    <w:semiHidden/>
    <w:rsid w:val="000C396C"/>
    <w:rPr>
      <w:snapToGrid w:val="0"/>
      <w:color w:val="000000"/>
      <w:sz w:val="18"/>
    </w:rPr>
  </w:style>
  <w:style w:type="paragraph" w:customStyle="1" w:styleId="SectionHeader3">
    <w:name w:val="Section Header3"/>
    <w:autoRedefine/>
    <w:rsid w:val="000C396C"/>
    <w:pPr>
      <w:jc w:val="center"/>
    </w:pPr>
    <w:rPr>
      <w:b/>
      <w:caps/>
      <w:noProof/>
      <w:sz w:val="22"/>
    </w:rPr>
  </w:style>
  <w:style w:type="paragraph" w:styleId="BodyTextIndent3">
    <w:name w:val="Body Text Indent 3"/>
    <w:basedOn w:val="Normal"/>
    <w:link w:val="BodyTextIndent3Char"/>
    <w:semiHidden/>
    <w:unhideWhenUsed/>
    <w:rsid w:val="00D347ED"/>
    <w:pPr>
      <w:spacing w:after="120"/>
      <w:ind w:left="360"/>
    </w:pPr>
    <w:rPr>
      <w:sz w:val="16"/>
      <w:szCs w:val="16"/>
    </w:rPr>
  </w:style>
  <w:style w:type="character" w:customStyle="1" w:styleId="BodyTextIndent3Char">
    <w:name w:val="Body Text Indent 3 Char"/>
    <w:basedOn w:val="DefaultParagraphFont"/>
    <w:link w:val="BodyTextIndent3"/>
    <w:semiHidden/>
    <w:rsid w:val="00D347ED"/>
    <w:rPr>
      <w:sz w:val="16"/>
      <w:szCs w:val="16"/>
    </w:rPr>
  </w:style>
  <w:style w:type="paragraph" w:styleId="BodyText3">
    <w:name w:val="Body Text 3"/>
    <w:basedOn w:val="Normal"/>
    <w:link w:val="BodyText3Char"/>
    <w:semiHidden/>
    <w:unhideWhenUsed/>
    <w:rsid w:val="00D347ED"/>
    <w:pPr>
      <w:spacing w:after="120"/>
    </w:pPr>
    <w:rPr>
      <w:sz w:val="16"/>
      <w:szCs w:val="16"/>
    </w:rPr>
  </w:style>
  <w:style w:type="character" w:customStyle="1" w:styleId="BodyText3Char">
    <w:name w:val="Body Text 3 Char"/>
    <w:basedOn w:val="DefaultParagraphFont"/>
    <w:link w:val="BodyText3"/>
    <w:semiHidden/>
    <w:rsid w:val="00D347ED"/>
    <w:rPr>
      <w:sz w:val="16"/>
      <w:szCs w:val="16"/>
    </w:rPr>
  </w:style>
  <w:style w:type="character" w:customStyle="1" w:styleId="Heading1Char">
    <w:name w:val="Heading 1 Char"/>
    <w:aliases w:val="Section No. Char,Section No.1 Char,Section No.2 Char,Section No.3 Char,Section No.4 Char,Section No.5 Char,Section No.6 Char,Section No.7 Char,Section No.8 Char,Section No.9 Char,Section No.10 Char,Section No.11 Char,Section No.12 Char"/>
    <w:basedOn w:val="DefaultParagraphFont"/>
    <w:link w:val="Heading1"/>
    <w:rsid w:val="00D347ED"/>
    <w:rPr>
      <w:b/>
      <w:snapToGrid w:val="0"/>
      <w:sz w:val="18"/>
    </w:rPr>
  </w:style>
  <w:style w:type="character" w:customStyle="1" w:styleId="Heading2Char">
    <w:name w:val="Heading 2 Char"/>
    <w:basedOn w:val="DefaultParagraphFont"/>
    <w:link w:val="Heading2"/>
    <w:rsid w:val="00D347ED"/>
    <w:rPr>
      <w:sz w:val="18"/>
    </w:rPr>
  </w:style>
  <w:style w:type="character" w:customStyle="1" w:styleId="Heading3Char">
    <w:name w:val="Heading 3 Char"/>
    <w:basedOn w:val="DefaultParagraphFont"/>
    <w:link w:val="Heading3"/>
    <w:uiPriority w:val="9"/>
    <w:rsid w:val="00D347ED"/>
    <w:rPr>
      <w:rFonts w:asciiTheme="majorHAnsi" w:eastAsiaTheme="majorEastAsia" w:hAnsiTheme="majorHAnsi" w:cstheme="majorBidi"/>
      <w:b/>
      <w:bCs/>
      <w:color w:val="4F81BD" w:themeColor="accent1"/>
      <w:sz w:val="18"/>
    </w:rPr>
  </w:style>
  <w:style w:type="character" w:customStyle="1" w:styleId="Heading4Char">
    <w:name w:val="Heading 4 Char"/>
    <w:basedOn w:val="DefaultParagraphFont"/>
    <w:link w:val="Heading4"/>
    <w:rsid w:val="00D347ED"/>
    <w:rPr>
      <w:snapToGrid w:val="0"/>
      <w:color w:val="000000"/>
      <w:sz w:val="22"/>
    </w:rPr>
  </w:style>
  <w:style w:type="character" w:customStyle="1" w:styleId="Heading5Char">
    <w:name w:val="Heading 5 Char"/>
    <w:basedOn w:val="DefaultParagraphFont"/>
    <w:link w:val="Heading5"/>
    <w:rsid w:val="00D347ED"/>
    <w:rPr>
      <w:rFonts w:ascii="Arial" w:hAnsi="Arial"/>
      <w:b/>
      <w:snapToGrid w:val="0"/>
      <w:color w:val="000000"/>
      <w:sz w:val="22"/>
    </w:rPr>
  </w:style>
  <w:style w:type="character" w:customStyle="1" w:styleId="Heading6Char">
    <w:name w:val="Heading 6 Char"/>
    <w:basedOn w:val="DefaultParagraphFont"/>
    <w:link w:val="Heading6"/>
    <w:rsid w:val="00D347ED"/>
    <w:rPr>
      <w:b/>
      <w:bCs/>
      <w:color w:val="000000"/>
      <w:sz w:val="18"/>
      <w:szCs w:val="22"/>
    </w:rPr>
  </w:style>
  <w:style w:type="character" w:customStyle="1" w:styleId="Heading7Char">
    <w:name w:val="Heading 7 Char"/>
    <w:basedOn w:val="DefaultParagraphFont"/>
    <w:link w:val="Heading7"/>
    <w:rsid w:val="00D347ED"/>
    <w:rPr>
      <w:b/>
      <w:bCs/>
      <w:sz w:val="18"/>
    </w:rPr>
  </w:style>
  <w:style w:type="character" w:customStyle="1" w:styleId="Heading8Char">
    <w:name w:val="Heading 8 Char"/>
    <w:basedOn w:val="DefaultParagraphFont"/>
    <w:link w:val="Heading8"/>
    <w:rsid w:val="00D347ED"/>
    <w:rPr>
      <w:i/>
      <w:iCs/>
      <w:sz w:val="24"/>
      <w:szCs w:val="24"/>
    </w:rPr>
  </w:style>
  <w:style w:type="character" w:customStyle="1" w:styleId="Heading9Char">
    <w:name w:val="Heading 9 Char"/>
    <w:basedOn w:val="DefaultParagraphFont"/>
    <w:link w:val="Heading9"/>
    <w:rsid w:val="00D347ED"/>
    <w:rPr>
      <w:rFonts w:ascii="Arial" w:hAnsi="Arial" w:cs="Arial"/>
      <w:sz w:val="22"/>
      <w:szCs w:val="22"/>
    </w:rPr>
  </w:style>
  <w:style w:type="paragraph" w:styleId="CommentText">
    <w:name w:val="annotation text"/>
    <w:basedOn w:val="Normal"/>
    <w:link w:val="CommentTextChar"/>
    <w:uiPriority w:val="99"/>
    <w:rsid w:val="00D347ED"/>
    <w:rPr>
      <w:sz w:val="20"/>
    </w:rPr>
  </w:style>
  <w:style w:type="character" w:customStyle="1" w:styleId="CommentTextChar">
    <w:name w:val="Comment Text Char"/>
    <w:basedOn w:val="DefaultParagraphFont"/>
    <w:link w:val="CommentText"/>
    <w:uiPriority w:val="99"/>
    <w:rsid w:val="00D347ED"/>
  </w:style>
  <w:style w:type="paragraph" w:styleId="TOC1">
    <w:name w:val="toc 1"/>
    <w:basedOn w:val="Normal"/>
    <w:next w:val="Normal"/>
    <w:autoRedefine/>
    <w:uiPriority w:val="39"/>
    <w:unhideWhenUsed/>
    <w:rsid w:val="00D347ED"/>
    <w:pPr>
      <w:tabs>
        <w:tab w:val="left" w:pos="990"/>
        <w:tab w:val="right" w:leader="dot" w:pos="6830"/>
      </w:tabs>
      <w:spacing w:after="100"/>
      <w:ind w:left="630" w:hanging="630"/>
    </w:pPr>
    <w:rPr>
      <w:noProof/>
    </w:rPr>
  </w:style>
  <w:style w:type="paragraph" w:styleId="TOC2">
    <w:name w:val="toc 2"/>
    <w:basedOn w:val="Normal"/>
    <w:next w:val="Normal"/>
    <w:autoRedefine/>
    <w:uiPriority w:val="39"/>
    <w:unhideWhenUsed/>
    <w:rsid w:val="00D347ED"/>
    <w:pPr>
      <w:spacing w:after="100"/>
      <w:ind w:left="180"/>
    </w:pPr>
  </w:style>
  <w:style w:type="character" w:customStyle="1" w:styleId="HeaderChar">
    <w:name w:val="Header Char"/>
    <w:basedOn w:val="DefaultParagraphFont"/>
    <w:link w:val="Header"/>
    <w:uiPriority w:val="99"/>
    <w:rsid w:val="00D347ED"/>
    <w:rPr>
      <w:sz w:val="18"/>
    </w:rPr>
  </w:style>
  <w:style w:type="character" w:customStyle="1" w:styleId="FooterChar">
    <w:name w:val="Footer Char"/>
    <w:basedOn w:val="DefaultParagraphFont"/>
    <w:link w:val="Footer"/>
    <w:uiPriority w:val="99"/>
    <w:rsid w:val="00D347ED"/>
    <w:rPr>
      <w:sz w:val="18"/>
    </w:rPr>
  </w:style>
  <w:style w:type="paragraph" w:styleId="List">
    <w:name w:val="List"/>
    <w:basedOn w:val="Normal"/>
    <w:semiHidden/>
    <w:rsid w:val="00D347ED"/>
    <w:pPr>
      <w:ind w:left="360" w:hanging="360"/>
    </w:pPr>
  </w:style>
  <w:style w:type="paragraph" w:styleId="BalloonText">
    <w:name w:val="Balloon Text"/>
    <w:basedOn w:val="Normal"/>
    <w:link w:val="BalloonTextChar"/>
    <w:semiHidden/>
    <w:unhideWhenUsed/>
    <w:rsid w:val="00D347ED"/>
    <w:rPr>
      <w:rFonts w:ascii="Tahoma" w:hAnsi="Tahoma" w:cs="Tahoma"/>
      <w:sz w:val="16"/>
      <w:szCs w:val="16"/>
    </w:rPr>
  </w:style>
  <w:style w:type="character" w:customStyle="1" w:styleId="BalloonTextChar">
    <w:name w:val="Balloon Text Char"/>
    <w:basedOn w:val="DefaultParagraphFont"/>
    <w:link w:val="BalloonText"/>
    <w:uiPriority w:val="99"/>
    <w:semiHidden/>
    <w:rsid w:val="00D347ED"/>
    <w:rPr>
      <w:rFonts w:ascii="Tahoma" w:hAnsi="Tahoma" w:cs="Tahoma"/>
      <w:sz w:val="16"/>
      <w:szCs w:val="16"/>
    </w:rPr>
  </w:style>
  <w:style w:type="paragraph" w:styleId="ListParagraph">
    <w:name w:val="List Paragraph"/>
    <w:basedOn w:val="Normal"/>
    <w:uiPriority w:val="34"/>
    <w:qFormat/>
    <w:rsid w:val="00D347ED"/>
    <w:pPr>
      <w:ind w:left="720"/>
      <w:contextualSpacing/>
    </w:pPr>
  </w:style>
  <w:style w:type="paragraph" w:styleId="BodyTextIndent2">
    <w:name w:val="Body Text Indent 2"/>
    <w:basedOn w:val="Normal"/>
    <w:link w:val="BodyTextIndent2Char"/>
    <w:semiHidden/>
    <w:rsid w:val="00D347ED"/>
    <w:pPr>
      <w:ind w:firstLine="720"/>
      <w:jc w:val="both"/>
    </w:pPr>
  </w:style>
  <w:style w:type="character" w:customStyle="1" w:styleId="BodyTextIndent2Char">
    <w:name w:val="Body Text Indent 2 Char"/>
    <w:basedOn w:val="DefaultParagraphFont"/>
    <w:link w:val="BodyTextIndent2"/>
    <w:semiHidden/>
    <w:rsid w:val="00D347ED"/>
    <w:rPr>
      <w:sz w:val="18"/>
    </w:rPr>
  </w:style>
  <w:style w:type="paragraph" w:customStyle="1" w:styleId="SectionHeader19">
    <w:name w:val="Section Header19"/>
    <w:autoRedefine/>
    <w:rsid w:val="00D347ED"/>
    <w:pPr>
      <w:jc w:val="center"/>
    </w:pPr>
    <w:rPr>
      <w:b/>
      <w:caps/>
      <w:noProof/>
      <w:sz w:val="22"/>
    </w:rPr>
  </w:style>
  <w:style w:type="paragraph" w:customStyle="1" w:styleId="TableText">
    <w:name w:val="Table Text"/>
    <w:rsid w:val="00D347ED"/>
    <w:rPr>
      <w:snapToGrid w:val="0"/>
      <w:color w:val="000000"/>
      <w:sz w:val="24"/>
    </w:rPr>
  </w:style>
  <w:style w:type="paragraph" w:customStyle="1" w:styleId="single">
    <w:name w:val="single"/>
    <w:rsid w:val="00D347ED"/>
    <w:rPr>
      <w:snapToGrid w:val="0"/>
      <w:color w:val="000000"/>
      <w:sz w:val="24"/>
    </w:rPr>
  </w:style>
  <w:style w:type="paragraph" w:styleId="ListBullet">
    <w:name w:val="List Bullet"/>
    <w:basedOn w:val="Normal"/>
    <w:autoRedefine/>
    <w:semiHidden/>
    <w:rsid w:val="00D347ED"/>
    <w:pPr>
      <w:numPr>
        <w:numId w:val="6"/>
      </w:numPr>
    </w:pPr>
  </w:style>
  <w:style w:type="paragraph" w:styleId="ListBullet2">
    <w:name w:val="List Bullet 2"/>
    <w:basedOn w:val="Normal"/>
    <w:autoRedefine/>
    <w:semiHidden/>
    <w:rsid w:val="00D347ED"/>
    <w:pPr>
      <w:numPr>
        <w:numId w:val="7"/>
      </w:numPr>
    </w:pPr>
  </w:style>
  <w:style w:type="paragraph" w:styleId="ListBullet3">
    <w:name w:val="List Bullet 3"/>
    <w:basedOn w:val="Normal"/>
    <w:autoRedefine/>
    <w:semiHidden/>
    <w:rsid w:val="00D347ED"/>
    <w:pPr>
      <w:numPr>
        <w:numId w:val="8"/>
      </w:numPr>
    </w:pPr>
  </w:style>
  <w:style w:type="paragraph" w:styleId="ListBullet4">
    <w:name w:val="List Bullet 4"/>
    <w:basedOn w:val="Normal"/>
    <w:autoRedefine/>
    <w:semiHidden/>
    <w:rsid w:val="00D347ED"/>
    <w:pPr>
      <w:numPr>
        <w:numId w:val="9"/>
      </w:numPr>
    </w:pPr>
  </w:style>
  <w:style w:type="paragraph" w:styleId="ListBullet5">
    <w:name w:val="List Bullet 5"/>
    <w:basedOn w:val="Normal"/>
    <w:autoRedefine/>
    <w:semiHidden/>
    <w:rsid w:val="00D347ED"/>
    <w:pPr>
      <w:numPr>
        <w:numId w:val="10"/>
      </w:numPr>
    </w:pPr>
  </w:style>
  <w:style w:type="paragraph" w:styleId="ListNumber">
    <w:name w:val="List Number"/>
    <w:basedOn w:val="Normal"/>
    <w:semiHidden/>
    <w:rsid w:val="00D347ED"/>
    <w:pPr>
      <w:numPr>
        <w:numId w:val="11"/>
      </w:numPr>
    </w:pPr>
  </w:style>
  <w:style w:type="paragraph" w:styleId="ListNumber2">
    <w:name w:val="List Number 2"/>
    <w:basedOn w:val="Normal"/>
    <w:semiHidden/>
    <w:rsid w:val="00D347ED"/>
    <w:pPr>
      <w:numPr>
        <w:numId w:val="12"/>
      </w:numPr>
    </w:pPr>
  </w:style>
  <w:style w:type="paragraph" w:styleId="ListNumber3">
    <w:name w:val="List Number 3"/>
    <w:basedOn w:val="Normal"/>
    <w:semiHidden/>
    <w:rsid w:val="00D347ED"/>
    <w:pPr>
      <w:numPr>
        <w:numId w:val="13"/>
      </w:numPr>
    </w:pPr>
  </w:style>
  <w:style w:type="paragraph" w:styleId="ListNumber4">
    <w:name w:val="List Number 4"/>
    <w:basedOn w:val="Normal"/>
    <w:semiHidden/>
    <w:rsid w:val="00D347ED"/>
    <w:pPr>
      <w:numPr>
        <w:numId w:val="14"/>
      </w:numPr>
    </w:pPr>
  </w:style>
  <w:style w:type="paragraph" w:styleId="ListNumber5">
    <w:name w:val="List Number 5"/>
    <w:basedOn w:val="Normal"/>
    <w:semiHidden/>
    <w:rsid w:val="00D347ED"/>
    <w:pPr>
      <w:numPr>
        <w:numId w:val="15"/>
      </w:numPr>
    </w:pPr>
  </w:style>
  <w:style w:type="paragraph" w:customStyle="1" w:styleId="SectionHeader32">
    <w:name w:val="Section Header32"/>
    <w:autoRedefine/>
    <w:rsid w:val="00D347ED"/>
    <w:pPr>
      <w:jc w:val="center"/>
    </w:pPr>
    <w:rPr>
      <w:b/>
      <w:caps/>
      <w:noProof/>
      <w:sz w:val="22"/>
    </w:rPr>
  </w:style>
  <w:style w:type="paragraph" w:customStyle="1" w:styleId="TableText3">
    <w:name w:val="Table Text3"/>
    <w:rsid w:val="00D347ED"/>
    <w:rPr>
      <w:snapToGrid w:val="0"/>
      <w:color w:val="000000"/>
      <w:sz w:val="24"/>
    </w:rPr>
  </w:style>
  <w:style w:type="paragraph" w:styleId="BlockText">
    <w:name w:val="Block Text"/>
    <w:basedOn w:val="Normal"/>
    <w:semiHidden/>
    <w:rsid w:val="00D347ED"/>
    <w:pPr>
      <w:spacing w:after="120"/>
      <w:ind w:left="1440" w:right="1440"/>
    </w:pPr>
  </w:style>
  <w:style w:type="character" w:customStyle="1" w:styleId="BodyTextFirstIndentChar">
    <w:name w:val="Body Text First Indent Char"/>
    <w:basedOn w:val="BodyTextChar"/>
    <w:link w:val="BodyTextFirstIndent"/>
    <w:semiHidden/>
    <w:rsid w:val="00D347ED"/>
    <w:rPr>
      <w:snapToGrid w:val="0"/>
      <w:color w:val="000000"/>
      <w:sz w:val="18"/>
    </w:rPr>
  </w:style>
  <w:style w:type="paragraph" w:styleId="BodyTextFirstIndent">
    <w:name w:val="Body Text First Indent"/>
    <w:basedOn w:val="BodyText"/>
    <w:link w:val="BodyTextFirstIndentChar"/>
    <w:semiHidden/>
    <w:rsid w:val="00D347ED"/>
    <w:pPr>
      <w:tabs>
        <w:tab w:val="clear" w:pos="1440"/>
        <w:tab w:val="clear" w:pos="2160"/>
        <w:tab w:val="clear" w:pos="2880"/>
        <w:tab w:val="clear" w:pos="3600"/>
        <w:tab w:val="clear" w:pos="4320"/>
        <w:tab w:val="clear" w:pos="5040"/>
        <w:tab w:val="clear" w:pos="5760"/>
        <w:tab w:val="clear" w:pos="6480"/>
      </w:tabs>
      <w:spacing w:after="120"/>
      <w:ind w:firstLine="210"/>
      <w:jc w:val="left"/>
    </w:pPr>
  </w:style>
  <w:style w:type="character" w:customStyle="1" w:styleId="BodyTextFirstIndentChar1">
    <w:name w:val="Body Text First Indent Char1"/>
    <w:basedOn w:val="BodyTextChar"/>
    <w:uiPriority w:val="99"/>
    <w:semiHidden/>
    <w:rsid w:val="00D347ED"/>
    <w:rPr>
      <w:snapToGrid w:val="0"/>
      <w:color w:val="000000"/>
      <w:sz w:val="18"/>
    </w:rPr>
  </w:style>
  <w:style w:type="character" w:customStyle="1" w:styleId="BodyTextFirstIndent2Char">
    <w:name w:val="Body Text First Indent 2 Char"/>
    <w:basedOn w:val="BodyTextIndentChar"/>
    <w:link w:val="BodyTextFirstIndent2"/>
    <w:semiHidden/>
    <w:rsid w:val="00D347ED"/>
    <w:rPr>
      <w:snapToGrid w:val="0"/>
      <w:color w:val="000000"/>
      <w:sz w:val="18"/>
    </w:rPr>
  </w:style>
  <w:style w:type="paragraph" w:styleId="BodyTextFirstIndent2">
    <w:name w:val="Body Text First Indent 2"/>
    <w:basedOn w:val="BodyTextIndent"/>
    <w:link w:val="BodyTextFirstIndent2Char"/>
    <w:semiHidden/>
    <w:rsid w:val="00D347ED"/>
    <w:pPr>
      <w:spacing w:after="120"/>
      <w:ind w:left="360" w:firstLine="210"/>
      <w:jc w:val="left"/>
    </w:pPr>
  </w:style>
  <w:style w:type="character" w:customStyle="1" w:styleId="BodyTextFirstIndent2Char1">
    <w:name w:val="Body Text First Indent 2 Char1"/>
    <w:basedOn w:val="BodyTextIndentChar"/>
    <w:uiPriority w:val="99"/>
    <w:semiHidden/>
    <w:rsid w:val="00D347ED"/>
    <w:rPr>
      <w:snapToGrid w:val="0"/>
      <w:color w:val="000000"/>
      <w:sz w:val="18"/>
    </w:rPr>
  </w:style>
  <w:style w:type="paragraph" w:styleId="Caption">
    <w:name w:val="caption"/>
    <w:basedOn w:val="Normal"/>
    <w:next w:val="Normal"/>
    <w:qFormat/>
    <w:rsid w:val="00D347ED"/>
    <w:pPr>
      <w:spacing w:before="120" w:after="120"/>
    </w:pPr>
    <w:rPr>
      <w:b/>
      <w:bCs/>
      <w:sz w:val="20"/>
    </w:rPr>
  </w:style>
  <w:style w:type="character" w:customStyle="1" w:styleId="ClosingChar">
    <w:name w:val="Closing Char"/>
    <w:basedOn w:val="DefaultParagraphFont"/>
    <w:link w:val="Closing"/>
    <w:semiHidden/>
    <w:rsid w:val="00D347ED"/>
    <w:rPr>
      <w:sz w:val="18"/>
    </w:rPr>
  </w:style>
  <w:style w:type="paragraph" w:styleId="Closing">
    <w:name w:val="Closing"/>
    <w:basedOn w:val="Normal"/>
    <w:link w:val="ClosingChar"/>
    <w:semiHidden/>
    <w:rsid w:val="00D347ED"/>
    <w:pPr>
      <w:ind w:left="4320"/>
    </w:pPr>
  </w:style>
  <w:style w:type="character" w:customStyle="1" w:styleId="ClosingChar1">
    <w:name w:val="Closing Char1"/>
    <w:basedOn w:val="DefaultParagraphFont"/>
    <w:uiPriority w:val="99"/>
    <w:semiHidden/>
    <w:rsid w:val="00D347ED"/>
    <w:rPr>
      <w:sz w:val="18"/>
    </w:rPr>
  </w:style>
  <w:style w:type="character" w:customStyle="1" w:styleId="DateChar">
    <w:name w:val="Date Char"/>
    <w:basedOn w:val="DefaultParagraphFont"/>
    <w:link w:val="Date"/>
    <w:semiHidden/>
    <w:rsid w:val="00D347ED"/>
    <w:rPr>
      <w:sz w:val="18"/>
    </w:rPr>
  </w:style>
  <w:style w:type="paragraph" w:styleId="Date">
    <w:name w:val="Date"/>
    <w:basedOn w:val="Normal"/>
    <w:next w:val="Normal"/>
    <w:link w:val="DateChar"/>
    <w:semiHidden/>
    <w:rsid w:val="00D347ED"/>
  </w:style>
  <w:style w:type="character" w:customStyle="1" w:styleId="DateChar1">
    <w:name w:val="Date Char1"/>
    <w:basedOn w:val="DefaultParagraphFont"/>
    <w:uiPriority w:val="99"/>
    <w:semiHidden/>
    <w:rsid w:val="00D347ED"/>
    <w:rPr>
      <w:sz w:val="18"/>
    </w:rPr>
  </w:style>
  <w:style w:type="character" w:customStyle="1" w:styleId="DocumentMapChar">
    <w:name w:val="Document Map Char"/>
    <w:basedOn w:val="DefaultParagraphFont"/>
    <w:link w:val="DocumentMap"/>
    <w:semiHidden/>
    <w:rsid w:val="00D347ED"/>
    <w:rPr>
      <w:rFonts w:ascii="Tahoma" w:hAnsi="Tahoma" w:cs="Tahoma"/>
      <w:sz w:val="18"/>
      <w:shd w:val="clear" w:color="auto" w:fill="000080"/>
    </w:rPr>
  </w:style>
  <w:style w:type="paragraph" w:styleId="DocumentMap">
    <w:name w:val="Document Map"/>
    <w:basedOn w:val="Normal"/>
    <w:link w:val="DocumentMapChar"/>
    <w:semiHidden/>
    <w:rsid w:val="00D347ED"/>
    <w:pPr>
      <w:shd w:val="clear" w:color="auto" w:fill="000080"/>
    </w:pPr>
    <w:rPr>
      <w:rFonts w:ascii="Tahoma" w:hAnsi="Tahoma" w:cs="Tahoma"/>
    </w:rPr>
  </w:style>
  <w:style w:type="character" w:customStyle="1" w:styleId="DocumentMapChar1">
    <w:name w:val="Document Map Char1"/>
    <w:basedOn w:val="DefaultParagraphFont"/>
    <w:uiPriority w:val="99"/>
    <w:semiHidden/>
    <w:rsid w:val="00D347ED"/>
    <w:rPr>
      <w:rFonts w:ascii="Tahoma" w:hAnsi="Tahoma" w:cs="Tahoma"/>
      <w:sz w:val="16"/>
      <w:szCs w:val="16"/>
    </w:rPr>
  </w:style>
  <w:style w:type="character" w:customStyle="1" w:styleId="E-mailSignatureChar">
    <w:name w:val="E-mail Signature Char"/>
    <w:basedOn w:val="DefaultParagraphFont"/>
    <w:link w:val="E-mailSignature"/>
    <w:semiHidden/>
    <w:rsid w:val="00D347ED"/>
    <w:rPr>
      <w:sz w:val="18"/>
    </w:rPr>
  </w:style>
  <w:style w:type="paragraph" w:styleId="E-mailSignature">
    <w:name w:val="E-mail Signature"/>
    <w:basedOn w:val="Normal"/>
    <w:link w:val="E-mailSignatureChar"/>
    <w:semiHidden/>
    <w:rsid w:val="00D347ED"/>
  </w:style>
  <w:style w:type="character" w:customStyle="1" w:styleId="E-mailSignatureChar1">
    <w:name w:val="E-mail Signature Char1"/>
    <w:basedOn w:val="DefaultParagraphFont"/>
    <w:uiPriority w:val="99"/>
    <w:semiHidden/>
    <w:rsid w:val="00D347ED"/>
    <w:rPr>
      <w:sz w:val="18"/>
    </w:rPr>
  </w:style>
  <w:style w:type="character" w:customStyle="1" w:styleId="EndnoteTextChar">
    <w:name w:val="Endnote Text Char"/>
    <w:basedOn w:val="DefaultParagraphFont"/>
    <w:link w:val="EndnoteText"/>
    <w:semiHidden/>
    <w:rsid w:val="00D347ED"/>
  </w:style>
  <w:style w:type="paragraph" w:styleId="EndnoteText">
    <w:name w:val="endnote text"/>
    <w:basedOn w:val="Normal"/>
    <w:link w:val="EndnoteTextChar"/>
    <w:semiHidden/>
    <w:rsid w:val="00D347ED"/>
    <w:rPr>
      <w:sz w:val="20"/>
    </w:rPr>
  </w:style>
  <w:style w:type="character" w:customStyle="1" w:styleId="EndnoteTextChar1">
    <w:name w:val="Endnote Text Char1"/>
    <w:basedOn w:val="DefaultParagraphFont"/>
    <w:uiPriority w:val="99"/>
    <w:semiHidden/>
    <w:rsid w:val="00D347ED"/>
  </w:style>
  <w:style w:type="character" w:customStyle="1" w:styleId="FootnoteTextChar">
    <w:name w:val="Footnote Text Char"/>
    <w:basedOn w:val="DefaultParagraphFont"/>
    <w:link w:val="FootnoteText"/>
    <w:semiHidden/>
    <w:rsid w:val="00D347ED"/>
  </w:style>
  <w:style w:type="paragraph" w:styleId="FootnoteText">
    <w:name w:val="footnote text"/>
    <w:basedOn w:val="Normal"/>
    <w:link w:val="FootnoteTextChar"/>
    <w:semiHidden/>
    <w:rsid w:val="00D347ED"/>
    <w:rPr>
      <w:sz w:val="20"/>
    </w:rPr>
  </w:style>
  <w:style w:type="character" w:customStyle="1" w:styleId="FootnoteTextChar1">
    <w:name w:val="Footnote Text Char1"/>
    <w:basedOn w:val="DefaultParagraphFont"/>
    <w:uiPriority w:val="99"/>
    <w:semiHidden/>
    <w:rsid w:val="00D347ED"/>
  </w:style>
  <w:style w:type="character" w:customStyle="1" w:styleId="HTMLAddressChar">
    <w:name w:val="HTML Address Char"/>
    <w:basedOn w:val="DefaultParagraphFont"/>
    <w:link w:val="HTMLAddress"/>
    <w:semiHidden/>
    <w:rsid w:val="00D347ED"/>
    <w:rPr>
      <w:i/>
      <w:iCs/>
      <w:sz w:val="18"/>
    </w:rPr>
  </w:style>
  <w:style w:type="paragraph" w:styleId="HTMLAddress">
    <w:name w:val="HTML Address"/>
    <w:basedOn w:val="Normal"/>
    <w:link w:val="HTMLAddressChar"/>
    <w:semiHidden/>
    <w:rsid w:val="00D347ED"/>
    <w:rPr>
      <w:i/>
      <w:iCs/>
    </w:rPr>
  </w:style>
  <w:style w:type="character" w:customStyle="1" w:styleId="HTMLAddressChar1">
    <w:name w:val="HTML Address Char1"/>
    <w:basedOn w:val="DefaultParagraphFont"/>
    <w:uiPriority w:val="99"/>
    <w:semiHidden/>
    <w:rsid w:val="00D347ED"/>
    <w:rPr>
      <w:i/>
      <w:iCs/>
      <w:sz w:val="18"/>
    </w:rPr>
  </w:style>
  <w:style w:type="character" w:customStyle="1" w:styleId="HTMLPreformattedChar">
    <w:name w:val="HTML Preformatted Char"/>
    <w:basedOn w:val="DefaultParagraphFont"/>
    <w:link w:val="HTMLPreformatted"/>
    <w:semiHidden/>
    <w:rsid w:val="00D347ED"/>
    <w:rPr>
      <w:rFonts w:ascii="Courier New" w:hAnsi="Courier New" w:cs="Courier New"/>
    </w:rPr>
  </w:style>
  <w:style w:type="paragraph" w:styleId="HTMLPreformatted">
    <w:name w:val="HTML Preformatted"/>
    <w:basedOn w:val="Normal"/>
    <w:link w:val="HTMLPreformattedChar"/>
    <w:semiHidden/>
    <w:rsid w:val="00D347ED"/>
    <w:rPr>
      <w:rFonts w:ascii="Courier New" w:hAnsi="Courier New" w:cs="Courier New"/>
      <w:sz w:val="20"/>
    </w:rPr>
  </w:style>
  <w:style w:type="character" w:customStyle="1" w:styleId="HTMLPreformattedChar1">
    <w:name w:val="HTML Preformatted Char1"/>
    <w:basedOn w:val="DefaultParagraphFont"/>
    <w:uiPriority w:val="99"/>
    <w:semiHidden/>
    <w:rsid w:val="00D347ED"/>
    <w:rPr>
      <w:rFonts w:ascii="Courier New" w:hAnsi="Courier New" w:cs="Courier New"/>
    </w:rPr>
  </w:style>
  <w:style w:type="character" w:customStyle="1" w:styleId="MacroTextChar">
    <w:name w:val="Macro Text Char"/>
    <w:basedOn w:val="DefaultParagraphFont"/>
    <w:link w:val="MacroText"/>
    <w:semiHidden/>
    <w:rsid w:val="00D347ED"/>
    <w:rPr>
      <w:rFonts w:ascii="Courier New" w:hAnsi="Courier New" w:cs="Courier New"/>
    </w:rPr>
  </w:style>
  <w:style w:type="paragraph" w:styleId="MacroText">
    <w:name w:val="macro"/>
    <w:link w:val="MacroTextChar"/>
    <w:semiHidden/>
    <w:rsid w:val="00D347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basedOn w:val="DefaultParagraphFont"/>
    <w:uiPriority w:val="99"/>
    <w:semiHidden/>
    <w:rsid w:val="00D347ED"/>
    <w:rPr>
      <w:rFonts w:ascii="Courier New" w:hAnsi="Courier New" w:cs="Courier New"/>
    </w:rPr>
  </w:style>
  <w:style w:type="character" w:customStyle="1" w:styleId="MessageHeaderChar">
    <w:name w:val="Message Header Char"/>
    <w:basedOn w:val="DefaultParagraphFont"/>
    <w:link w:val="MessageHeader"/>
    <w:semiHidden/>
    <w:rsid w:val="00D347ED"/>
    <w:rPr>
      <w:rFonts w:ascii="Arial" w:hAnsi="Arial" w:cs="Arial"/>
      <w:sz w:val="24"/>
      <w:szCs w:val="24"/>
      <w:shd w:val="pct20" w:color="auto" w:fill="auto"/>
    </w:rPr>
  </w:style>
  <w:style w:type="paragraph" w:styleId="MessageHeader">
    <w:name w:val="Message Header"/>
    <w:basedOn w:val="Normal"/>
    <w:link w:val="MessageHeaderChar"/>
    <w:semiHidden/>
    <w:rsid w:val="00D347E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1">
    <w:name w:val="Message Header Char1"/>
    <w:basedOn w:val="DefaultParagraphFont"/>
    <w:uiPriority w:val="99"/>
    <w:semiHidden/>
    <w:rsid w:val="00D347ED"/>
    <w:rPr>
      <w:rFonts w:asciiTheme="majorHAnsi" w:eastAsiaTheme="majorEastAsia" w:hAnsiTheme="majorHAnsi" w:cstheme="majorBidi"/>
      <w:sz w:val="24"/>
      <w:szCs w:val="24"/>
      <w:shd w:val="pct20" w:color="auto" w:fill="auto"/>
    </w:rPr>
  </w:style>
  <w:style w:type="character" w:customStyle="1" w:styleId="NoteHeadingChar">
    <w:name w:val="Note Heading Char"/>
    <w:basedOn w:val="DefaultParagraphFont"/>
    <w:link w:val="NoteHeading"/>
    <w:semiHidden/>
    <w:rsid w:val="00D347ED"/>
    <w:rPr>
      <w:sz w:val="18"/>
    </w:rPr>
  </w:style>
  <w:style w:type="paragraph" w:styleId="NoteHeading">
    <w:name w:val="Note Heading"/>
    <w:basedOn w:val="Normal"/>
    <w:next w:val="Normal"/>
    <w:link w:val="NoteHeadingChar"/>
    <w:semiHidden/>
    <w:rsid w:val="00D347ED"/>
  </w:style>
  <w:style w:type="character" w:customStyle="1" w:styleId="NoteHeadingChar1">
    <w:name w:val="Note Heading Char1"/>
    <w:basedOn w:val="DefaultParagraphFont"/>
    <w:uiPriority w:val="99"/>
    <w:semiHidden/>
    <w:rsid w:val="00D347ED"/>
    <w:rPr>
      <w:sz w:val="18"/>
    </w:rPr>
  </w:style>
  <w:style w:type="character" w:customStyle="1" w:styleId="PlainTextChar">
    <w:name w:val="Plain Text Char"/>
    <w:basedOn w:val="DefaultParagraphFont"/>
    <w:link w:val="PlainText"/>
    <w:semiHidden/>
    <w:rsid w:val="00D347ED"/>
    <w:rPr>
      <w:rFonts w:ascii="Courier New" w:hAnsi="Courier New" w:cs="Courier New"/>
    </w:rPr>
  </w:style>
  <w:style w:type="paragraph" w:styleId="PlainText">
    <w:name w:val="Plain Text"/>
    <w:basedOn w:val="Normal"/>
    <w:link w:val="PlainTextChar"/>
    <w:semiHidden/>
    <w:rsid w:val="00D347ED"/>
    <w:rPr>
      <w:rFonts w:ascii="Courier New" w:hAnsi="Courier New" w:cs="Courier New"/>
      <w:sz w:val="20"/>
    </w:rPr>
  </w:style>
  <w:style w:type="character" w:customStyle="1" w:styleId="PlainTextChar1">
    <w:name w:val="Plain Text Char1"/>
    <w:basedOn w:val="DefaultParagraphFont"/>
    <w:uiPriority w:val="99"/>
    <w:semiHidden/>
    <w:rsid w:val="00D347ED"/>
    <w:rPr>
      <w:rFonts w:ascii="Courier New" w:hAnsi="Courier New" w:cs="Courier New"/>
    </w:rPr>
  </w:style>
  <w:style w:type="character" w:customStyle="1" w:styleId="SalutationChar">
    <w:name w:val="Salutation Char"/>
    <w:basedOn w:val="DefaultParagraphFont"/>
    <w:link w:val="Salutation"/>
    <w:semiHidden/>
    <w:rsid w:val="00D347ED"/>
    <w:rPr>
      <w:sz w:val="18"/>
    </w:rPr>
  </w:style>
  <w:style w:type="paragraph" w:styleId="Salutation">
    <w:name w:val="Salutation"/>
    <w:basedOn w:val="Normal"/>
    <w:next w:val="Normal"/>
    <w:link w:val="SalutationChar"/>
    <w:semiHidden/>
    <w:rsid w:val="00D347ED"/>
  </w:style>
  <w:style w:type="character" w:customStyle="1" w:styleId="SalutationChar1">
    <w:name w:val="Salutation Char1"/>
    <w:basedOn w:val="DefaultParagraphFont"/>
    <w:uiPriority w:val="99"/>
    <w:semiHidden/>
    <w:rsid w:val="00D347ED"/>
    <w:rPr>
      <w:sz w:val="18"/>
    </w:rPr>
  </w:style>
  <w:style w:type="character" w:customStyle="1" w:styleId="SignatureChar">
    <w:name w:val="Signature Char"/>
    <w:basedOn w:val="DefaultParagraphFont"/>
    <w:link w:val="Signature"/>
    <w:semiHidden/>
    <w:rsid w:val="00D347ED"/>
    <w:rPr>
      <w:sz w:val="18"/>
    </w:rPr>
  </w:style>
  <w:style w:type="paragraph" w:styleId="Signature">
    <w:name w:val="Signature"/>
    <w:basedOn w:val="Normal"/>
    <w:link w:val="SignatureChar"/>
    <w:semiHidden/>
    <w:rsid w:val="00D347ED"/>
    <w:pPr>
      <w:ind w:left="4320"/>
    </w:pPr>
  </w:style>
  <w:style w:type="character" w:customStyle="1" w:styleId="SignatureChar1">
    <w:name w:val="Signature Char1"/>
    <w:basedOn w:val="DefaultParagraphFont"/>
    <w:uiPriority w:val="99"/>
    <w:semiHidden/>
    <w:rsid w:val="00D347ED"/>
    <w:rPr>
      <w:sz w:val="18"/>
    </w:rPr>
  </w:style>
  <w:style w:type="paragraph" w:styleId="Subtitle">
    <w:name w:val="Subtitle"/>
    <w:basedOn w:val="Normal"/>
    <w:link w:val="SubtitleChar"/>
    <w:qFormat/>
    <w:rsid w:val="00D347ED"/>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D347ED"/>
    <w:rPr>
      <w:rFonts w:ascii="Arial" w:hAnsi="Arial" w:cs="Arial"/>
      <w:sz w:val="24"/>
      <w:szCs w:val="24"/>
    </w:rPr>
  </w:style>
  <w:style w:type="paragraph" w:styleId="Title">
    <w:name w:val="Title"/>
    <w:basedOn w:val="Normal"/>
    <w:link w:val="TitleChar"/>
    <w:qFormat/>
    <w:rsid w:val="00D347ED"/>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D347ED"/>
    <w:rPr>
      <w:rFonts w:ascii="Arial" w:hAnsi="Arial" w:cs="Arial"/>
      <w:b/>
      <w:bCs/>
      <w:kern w:val="28"/>
      <w:sz w:val="32"/>
      <w:szCs w:val="32"/>
    </w:rPr>
  </w:style>
  <w:style w:type="paragraph" w:customStyle="1" w:styleId="Subdirectory">
    <w:name w:val="Subdirectory"/>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38">
    <w:name w:val="Section Header38"/>
    <w:autoRedefine/>
    <w:rsid w:val="00D347ED"/>
    <w:pPr>
      <w:jc w:val="both"/>
      <w:outlineLvl w:val="0"/>
    </w:pPr>
    <w:rPr>
      <w:bCs/>
      <w:i/>
      <w:noProof/>
      <w:sz w:val="22"/>
    </w:rPr>
  </w:style>
  <w:style w:type="paragraph" w:customStyle="1" w:styleId="TableText5">
    <w:name w:val="Table Text5"/>
    <w:rsid w:val="00D347ED"/>
    <w:pPr>
      <w:jc w:val="both"/>
    </w:pPr>
    <w:rPr>
      <w:rFonts w:ascii="Arial" w:hAnsi="Arial"/>
      <w:snapToGrid w:val="0"/>
      <w:color w:val="000000"/>
      <w:sz w:val="22"/>
    </w:rPr>
  </w:style>
  <w:style w:type="paragraph" w:customStyle="1" w:styleId="Default">
    <w:name w:val="Default"/>
    <w:link w:val="DefaultChar"/>
    <w:rsid w:val="00D347ED"/>
    <w:pPr>
      <w:autoSpaceDE w:val="0"/>
      <w:autoSpaceDN w:val="0"/>
      <w:adjustRightInd w:val="0"/>
    </w:pPr>
    <w:rPr>
      <w:color w:val="000000"/>
      <w:sz w:val="24"/>
      <w:szCs w:val="24"/>
    </w:rPr>
  </w:style>
  <w:style w:type="character" w:customStyle="1" w:styleId="DefaultChar">
    <w:name w:val="Default Char"/>
    <w:basedOn w:val="DefaultParagraphFont"/>
    <w:link w:val="Default"/>
    <w:rsid w:val="00D347ED"/>
    <w:rPr>
      <w:color w:val="000000"/>
      <w:sz w:val="24"/>
      <w:szCs w:val="24"/>
    </w:rPr>
  </w:style>
  <w:style w:type="character" w:styleId="CommentReference">
    <w:name w:val="annotation reference"/>
    <w:basedOn w:val="DefaultParagraphFont"/>
    <w:uiPriority w:val="99"/>
    <w:semiHidden/>
    <w:rsid w:val="00D347ED"/>
    <w:rPr>
      <w:sz w:val="16"/>
      <w:szCs w:val="16"/>
    </w:rPr>
  </w:style>
  <w:style w:type="paragraph" w:customStyle="1" w:styleId="TableText6">
    <w:name w:val="Table Text6"/>
    <w:rsid w:val="00D347ED"/>
    <w:rPr>
      <w:snapToGrid w:val="0"/>
      <w:color w:val="000000"/>
      <w:sz w:val="24"/>
    </w:rPr>
  </w:style>
  <w:style w:type="paragraph" w:customStyle="1" w:styleId="CM16">
    <w:name w:val="CM16"/>
    <w:basedOn w:val="Normal"/>
    <w:next w:val="Normal"/>
    <w:rsid w:val="00D347ED"/>
    <w:pPr>
      <w:widowControl w:val="0"/>
      <w:autoSpaceDE w:val="0"/>
      <w:autoSpaceDN w:val="0"/>
      <w:adjustRightInd w:val="0"/>
      <w:spacing w:line="280" w:lineRule="atLeast"/>
    </w:pPr>
    <w:rPr>
      <w:sz w:val="24"/>
      <w:szCs w:val="24"/>
    </w:rPr>
  </w:style>
  <w:style w:type="paragraph" w:customStyle="1" w:styleId="CM17">
    <w:name w:val="CM17"/>
    <w:basedOn w:val="Default"/>
    <w:next w:val="Default"/>
    <w:rsid w:val="00D347ED"/>
    <w:pPr>
      <w:widowControl w:val="0"/>
      <w:spacing w:line="280" w:lineRule="atLeast"/>
    </w:pPr>
    <w:rPr>
      <w:color w:val="auto"/>
    </w:rPr>
  </w:style>
  <w:style w:type="paragraph" w:styleId="NormalWeb">
    <w:name w:val="Normal (Web)"/>
    <w:basedOn w:val="Normal"/>
    <w:semiHidden/>
    <w:rsid w:val="00D347ED"/>
    <w:pPr>
      <w:spacing w:before="100" w:beforeAutospacing="1" w:after="100" w:afterAutospacing="1"/>
    </w:pPr>
    <w:rPr>
      <w:rFonts w:ascii="Arial Unicode MS" w:eastAsia="Arial Unicode MS" w:hAnsi="Arial Unicode MS" w:cs="Arial Unicode MS"/>
      <w:sz w:val="24"/>
      <w:szCs w:val="24"/>
    </w:rPr>
  </w:style>
  <w:style w:type="paragraph" w:customStyle="1" w:styleId="SectionHeader65">
    <w:name w:val="Section Header65"/>
    <w:autoRedefine/>
    <w:rsid w:val="00D347ED"/>
    <w:pPr>
      <w:jc w:val="center"/>
    </w:pPr>
    <w:rPr>
      <w:b/>
      <w:caps/>
      <w:noProof/>
      <w:sz w:val="22"/>
    </w:rPr>
  </w:style>
  <w:style w:type="paragraph" w:customStyle="1" w:styleId="SectionHeader66">
    <w:name w:val="Section Header66"/>
    <w:autoRedefine/>
    <w:rsid w:val="00D347ED"/>
    <w:pPr>
      <w:jc w:val="center"/>
    </w:pPr>
    <w:rPr>
      <w:b/>
      <w:caps/>
      <w:noProof/>
      <w:sz w:val="22"/>
    </w:rPr>
  </w:style>
  <w:style w:type="paragraph" w:customStyle="1" w:styleId="SectionHeader67">
    <w:name w:val="Section Header67"/>
    <w:autoRedefine/>
    <w:rsid w:val="00D347ED"/>
    <w:pPr>
      <w:jc w:val="center"/>
    </w:pPr>
    <w:rPr>
      <w:b/>
      <w:caps/>
      <w:noProof/>
      <w:sz w:val="22"/>
    </w:rPr>
  </w:style>
  <w:style w:type="paragraph" w:customStyle="1" w:styleId="Subdirectory18">
    <w:name w:val="Subdirectory18"/>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70">
    <w:name w:val="Section Header70"/>
    <w:autoRedefine/>
    <w:rsid w:val="00D347ED"/>
    <w:pPr>
      <w:jc w:val="center"/>
      <w:outlineLvl w:val="0"/>
    </w:pPr>
    <w:rPr>
      <w:b/>
      <w:caps/>
      <w:noProof/>
      <w:sz w:val="18"/>
    </w:rPr>
  </w:style>
  <w:style w:type="paragraph" w:customStyle="1" w:styleId="SectionHeader71">
    <w:name w:val="Section Header71"/>
    <w:autoRedefine/>
    <w:rsid w:val="00D347ED"/>
    <w:pPr>
      <w:jc w:val="both"/>
      <w:outlineLvl w:val="0"/>
    </w:pPr>
    <w:rPr>
      <w:noProof/>
      <w:sz w:val="22"/>
    </w:rPr>
  </w:style>
  <w:style w:type="table" w:styleId="TableGrid">
    <w:name w:val="Table Grid"/>
    <w:basedOn w:val="TableNormal"/>
    <w:uiPriority w:val="39"/>
    <w:rsid w:val="00D347ED"/>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8">
    <w:name w:val="p8"/>
    <w:basedOn w:val="Normal"/>
    <w:rsid w:val="00D347ED"/>
    <w:pPr>
      <w:widowControl w:val="0"/>
      <w:tabs>
        <w:tab w:val="left" w:pos="900"/>
      </w:tabs>
      <w:autoSpaceDE w:val="0"/>
      <w:autoSpaceDN w:val="0"/>
      <w:adjustRightInd w:val="0"/>
      <w:spacing w:line="240" w:lineRule="atLeast"/>
      <w:jc w:val="both"/>
    </w:pPr>
  </w:style>
  <w:style w:type="paragraph" w:customStyle="1" w:styleId="SectionHeader90">
    <w:name w:val="Section Header90"/>
    <w:autoRedefine/>
    <w:rsid w:val="00D347ED"/>
    <w:pPr>
      <w:jc w:val="center"/>
    </w:pPr>
    <w:rPr>
      <w:b/>
      <w:caps/>
      <w:noProof/>
      <w:sz w:val="22"/>
    </w:rPr>
  </w:style>
  <w:style w:type="paragraph" w:customStyle="1" w:styleId="SectionHeader95">
    <w:name w:val="Section Header95"/>
    <w:autoRedefine/>
    <w:rsid w:val="00D347ED"/>
    <w:pPr>
      <w:jc w:val="center"/>
      <w:outlineLvl w:val="0"/>
    </w:pPr>
    <w:rPr>
      <w:b/>
      <w:caps/>
      <w:noProof/>
      <w:sz w:val="18"/>
    </w:rPr>
  </w:style>
  <w:style w:type="paragraph" w:customStyle="1" w:styleId="SectionHeader97">
    <w:name w:val="Section Header97"/>
    <w:autoRedefine/>
    <w:rsid w:val="00D347ED"/>
    <w:pPr>
      <w:jc w:val="center"/>
    </w:pPr>
    <w:rPr>
      <w:b/>
      <w:caps/>
      <w:noProof/>
      <w:sz w:val="22"/>
    </w:rPr>
  </w:style>
  <w:style w:type="paragraph" w:customStyle="1" w:styleId="SectionHeader98">
    <w:name w:val="Section Header98"/>
    <w:autoRedefine/>
    <w:rsid w:val="00D347ED"/>
    <w:pPr>
      <w:jc w:val="center"/>
    </w:pPr>
    <w:rPr>
      <w:b/>
      <w:caps/>
      <w:noProof/>
      <w:sz w:val="22"/>
    </w:rPr>
  </w:style>
  <w:style w:type="paragraph" w:customStyle="1" w:styleId="SectionHeader100">
    <w:name w:val="Section Header100"/>
    <w:autoRedefine/>
    <w:rsid w:val="00D347ED"/>
    <w:pPr>
      <w:jc w:val="center"/>
    </w:pPr>
    <w:rPr>
      <w:b/>
      <w:caps/>
      <w:noProof/>
      <w:sz w:val="22"/>
    </w:rPr>
  </w:style>
  <w:style w:type="paragraph" w:customStyle="1" w:styleId="SectionHeader103">
    <w:name w:val="Section Header103"/>
    <w:autoRedefine/>
    <w:rsid w:val="00D347ED"/>
    <w:pPr>
      <w:jc w:val="center"/>
    </w:pPr>
    <w:rPr>
      <w:b/>
      <w:caps/>
      <w:noProof/>
      <w:sz w:val="22"/>
    </w:rPr>
  </w:style>
  <w:style w:type="paragraph" w:customStyle="1" w:styleId="SectionHeader105">
    <w:name w:val="Section Header105"/>
    <w:autoRedefine/>
    <w:rsid w:val="00D347ED"/>
    <w:pPr>
      <w:jc w:val="center"/>
    </w:pPr>
    <w:rPr>
      <w:b/>
      <w:caps/>
      <w:noProof/>
      <w:sz w:val="22"/>
    </w:rPr>
  </w:style>
  <w:style w:type="paragraph" w:customStyle="1" w:styleId="SectionHeader107">
    <w:name w:val="Section Header107"/>
    <w:autoRedefine/>
    <w:rsid w:val="00D347ED"/>
    <w:pPr>
      <w:jc w:val="center"/>
    </w:pPr>
    <w:rPr>
      <w:b/>
      <w:caps/>
      <w:noProof/>
      <w:sz w:val="22"/>
    </w:rPr>
  </w:style>
  <w:style w:type="paragraph" w:customStyle="1" w:styleId="SectionHeader108">
    <w:name w:val="Section Header108"/>
    <w:autoRedefine/>
    <w:rsid w:val="00D347ED"/>
    <w:pPr>
      <w:jc w:val="center"/>
    </w:pPr>
    <w:rPr>
      <w:b/>
      <w:caps/>
      <w:noProof/>
      <w:sz w:val="22"/>
    </w:rPr>
  </w:style>
  <w:style w:type="paragraph" w:customStyle="1" w:styleId="SectionHeader109">
    <w:name w:val="Section Header109"/>
    <w:autoRedefine/>
    <w:rsid w:val="00D347ED"/>
    <w:pPr>
      <w:jc w:val="center"/>
    </w:pPr>
    <w:rPr>
      <w:b/>
      <w:caps/>
      <w:noProof/>
      <w:sz w:val="22"/>
    </w:rPr>
  </w:style>
  <w:style w:type="paragraph" w:customStyle="1" w:styleId="CM13">
    <w:name w:val="CM13"/>
    <w:basedOn w:val="Normal"/>
    <w:next w:val="Normal"/>
    <w:link w:val="CM13Char"/>
    <w:rsid w:val="00D347ED"/>
    <w:pPr>
      <w:widowControl w:val="0"/>
      <w:autoSpaceDE w:val="0"/>
      <w:autoSpaceDN w:val="0"/>
      <w:adjustRightInd w:val="0"/>
      <w:spacing w:after="295"/>
    </w:pPr>
    <w:rPr>
      <w:sz w:val="24"/>
      <w:szCs w:val="24"/>
    </w:rPr>
  </w:style>
  <w:style w:type="character" w:customStyle="1" w:styleId="CM13Char">
    <w:name w:val="CM13 Char"/>
    <w:basedOn w:val="DefaultParagraphFont"/>
    <w:link w:val="CM13"/>
    <w:rsid w:val="00D347ED"/>
    <w:rPr>
      <w:sz w:val="24"/>
      <w:szCs w:val="24"/>
    </w:rPr>
  </w:style>
  <w:style w:type="paragraph" w:customStyle="1" w:styleId="SectionHeader111">
    <w:name w:val="Section Header111"/>
    <w:autoRedefine/>
    <w:rsid w:val="00D347ED"/>
    <w:pPr>
      <w:jc w:val="center"/>
    </w:pPr>
    <w:rPr>
      <w:b/>
      <w:caps/>
      <w:noProof/>
      <w:sz w:val="22"/>
    </w:rPr>
  </w:style>
  <w:style w:type="paragraph" w:customStyle="1" w:styleId="SectionHeader112">
    <w:name w:val="Section Header112"/>
    <w:autoRedefine/>
    <w:rsid w:val="00D347ED"/>
    <w:pPr>
      <w:jc w:val="center"/>
    </w:pPr>
    <w:rPr>
      <w:b/>
      <w:caps/>
      <w:noProof/>
      <w:sz w:val="22"/>
    </w:rPr>
  </w:style>
  <w:style w:type="paragraph" w:customStyle="1" w:styleId="SectionHeader113">
    <w:name w:val="Section Header113"/>
    <w:autoRedefine/>
    <w:rsid w:val="00D347ED"/>
    <w:pPr>
      <w:jc w:val="center"/>
    </w:pPr>
    <w:rPr>
      <w:bCs/>
      <w:noProof/>
      <w:sz w:val="22"/>
    </w:rPr>
  </w:style>
  <w:style w:type="paragraph" w:customStyle="1" w:styleId="SectionHeader114">
    <w:name w:val="Section Header114"/>
    <w:autoRedefine/>
    <w:rsid w:val="00D347ED"/>
    <w:pPr>
      <w:jc w:val="center"/>
    </w:pPr>
    <w:rPr>
      <w:b/>
      <w:caps/>
      <w:noProof/>
      <w:sz w:val="22"/>
    </w:rPr>
  </w:style>
  <w:style w:type="paragraph" w:customStyle="1" w:styleId="SectionHeader115">
    <w:name w:val="Section Header115"/>
    <w:autoRedefine/>
    <w:rsid w:val="00D347ED"/>
    <w:pPr>
      <w:jc w:val="center"/>
    </w:pPr>
    <w:rPr>
      <w:b/>
      <w:caps/>
      <w:noProof/>
      <w:sz w:val="22"/>
    </w:rPr>
  </w:style>
  <w:style w:type="paragraph" w:customStyle="1" w:styleId="SectionHeader116">
    <w:name w:val="Section Header116"/>
    <w:autoRedefine/>
    <w:rsid w:val="00D347ED"/>
    <w:pPr>
      <w:jc w:val="center"/>
    </w:pPr>
    <w:rPr>
      <w:b/>
      <w:caps/>
      <w:noProof/>
      <w:sz w:val="22"/>
    </w:rPr>
  </w:style>
  <w:style w:type="paragraph" w:customStyle="1" w:styleId="SectionHeader117">
    <w:name w:val="Section Header117"/>
    <w:autoRedefine/>
    <w:rsid w:val="00D347ED"/>
    <w:pPr>
      <w:jc w:val="center"/>
    </w:pPr>
    <w:rPr>
      <w:b/>
      <w:caps/>
      <w:noProof/>
      <w:sz w:val="22"/>
    </w:rPr>
  </w:style>
  <w:style w:type="paragraph" w:customStyle="1" w:styleId="SectionHeader118">
    <w:name w:val="Section Header118"/>
    <w:autoRedefine/>
    <w:rsid w:val="00D347ED"/>
    <w:pPr>
      <w:jc w:val="center"/>
    </w:pPr>
    <w:rPr>
      <w:noProof/>
      <w:sz w:val="18"/>
    </w:rPr>
  </w:style>
  <w:style w:type="paragraph" w:customStyle="1" w:styleId="SectionHeader162">
    <w:name w:val="Section Header162"/>
    <w:autoRedefine/>
    <w:rsid w:val="00D347ED"/>
    <w:pPr>
      <w:tabs>
        <w:tab w:val="left" w:pos="1080"/>
        <w:tab w:val="left" w:pos="1440"/>
      </w:tabs>
      <w:jc w:val="both"/>
      <w:outlineLvl w:val="0"/>
    </w:pPr>
    <w:rPr>
      <w:bCs/>
      <w:noProof/>
      <w:snapToGrid w:val="0"/>
      <w:color w:val="000000"/>
      <w:sz w:val="18"/>
    </w:rPr>
  </w:style>
  <w:style w:type="paragraph" w:customStyle="1" w:styleId="TableText9">
    <w:name w:val="Table Text9"/>
    <w:rsid w:val="00D347ED"/>
    <w:rPr>
      <w:snapToGrid w:val="0"/>
      <w:color w:val="000000"/>
      <w:sz w:val="24"/>
    </w:rPr>
  </w:style>
  <w:style w:type="paragraph" w:styleId="TOCHeading">
    <w:name w:val="TOC Heading"/>
    <w:basedOn w:val="Heading1"/>
    <w:next w:val="Normal"/>
    <w:uiPriority w:val="39"/>
    <w:semiHidden/>
    <w:unhideWhenUsed/>
    <w:qFormat/>
    <w:rsid w:val="00D347ED"/>
    <w:pPr>
      <w:keepLines/>
      <w:tabs>
        <w:tab w:val="clear" w:pos="8640"/>
      </w:tabs>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rPr>
  </w:style>
  <w:style w:type="paragraph" w:styleId="TOC3">
    <w:name w:val="toc 3"/>
    <w:basedOn w:val="Normal"/>
    <w:next w:val="Normal"/>
    <w:autoRedefine/>
    <w:uiPriority w:val="39"/>
    <w:unhideWhenUsed/>
    <w:rsid w:val="00D347ED"/>
    <w:pPr>
      <w:spacing w:after="100"/>
      <w:ind w:left="360"/>
    </w:pPr>
  </w:style>
  <w:style w:type="paragraph" w:customStyle="1" w:styleId="SectionHeader110">
    <w:name w:val="Section Header110"/>
    <w:autoRedefine/>
    <w:rsid w:val="00D347ED"/>
    <w:pPr>
      <w:jc w:val="center"/>
    </w:pPr>
    <w:rPr>
      <w:b/>
      <w:caps/>
      <w:noProof/>
      <w:sz w:val="22"/>
    </w:rPr>
  </w:style>
  <w:style w:type="character" w:styleId="FollowedHyperlink">
    <w:name w:val="FollowedHyperlink"/>
    <w:basedOn w:val="DefaultParagraphFont"/>
    <w:uiPriority w:val="99"/>
    <w:semiHidden/>
    <w:unhideWhenUsed/>
    <w:rsid w:val="00D347ED"/>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E3734"/>
    <w:rPr>
      <w:b/>
      <w:bCs/>
    </w:rPr>
  </w:style>
  <w:style w:type="character" w:customStyle="1" w:styleId="CommentSubjectChar">
    <w:name w:val="Comment Subject Char"/>
    <w:basedOn w:val="CommentTextChar"/>
    <w:link w:val="CommentSubject"/>
    <w:uiPriority w:val="99"/>
    <w:semiHidden/>
    <w:rsid w:val="00BE3734"/>
    <w:rPr>
      <w:b/>
      <w:bCs/>
    </w:rPr>
  </w:style>
  <w:style w:type="paragraph" w:styleId="Revision">
    <w:name w:val="Revision"/>
    <w:hidden/>
    <w:uiPriority w:val="99"/>
    <w:semiHidden/>
    <w:rsid w:val="00354CE6"/>
    <w:rPr>
      <w:sz w:val="18"/>
    </w:rPr>
  </w:style>
  <w:style w:type="character" w:styleId="PlaceholderText">
    <w:name w:val="Placeholder Text"/>
    <w:basedOn w:val="DefaultParagraphFont"/>
    <w:uiPriority w:val="99"/>
    <w:semiHidden/>
    <w:rsid w:val="00D2446C"/>
    <w:rPr>
      <w:color w:val="666666"/>
    </w:rPr>
  </w:style>
  <w:style w:type="paragraph" w:customStyle="1" w:styleId="Heading">
    <w:name w:val="Heading"/>
    <w:basedOn w:val="Normal"/>
    <w:link w:val="HeadingChar"/>
    <w:qFormat/>
    <w:rsid w:val="00A201B4"/>
    <w:rPr>
      <w:rFonts w:ascii="Arial" w:hAnsi="Arial" w:cs="Arial"/>
      <w:sz w:val="22"/>
      <w:szCs w:val="22"/>
      <w:u w:val="single"/>
    </w:rPr>
  </w:style>
  <w:style w:type="character" w:customStyle="1" w:styleId="HeadingChar">
    <w:name w:val="Heading Char"/>
    <w:basedOn w:val="DefaultParagraphFont"/>
    <w:link w:val="Heading"/>
    <w:rsid w:val="00A201B4"/>
    <w:rPr>
      <w:rFonts w:ascii="Arial" w:hAnsi="Arial" w:cs="Arial"/>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9.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oleObject" Target="embeddings/oleObject2.bin"/><Relationship Id="rId23" Type="http://schemas.openxmlformats.org/officeDocument/2006/relationships/image" Target="media/image7.pn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oleObject" Target="embeddings/oleObject4.bin"/><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wmf"/><Relationship Id="rId22" Type="http://schemas.openxmlformats.org/officeDocument/2006/relationships/hyperlink" Target="https://www.modot.org/forms-contractor-use"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010%20Spec%20Book\Onlin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F84DEB81849E344AA4D2093FC6E95592" ma:contentTypeVersion="42" ma:contentTypeDescription="Create a new document." ma:contentTypeScope="" ma:versionID="80eb2030d647da538a767d3a20f021b0">
  <xsd:schema xmlns:xsd="http://www.w3.org/2001/XMLSchema" xmlns:xs="http://www.w3.org/2001/XMLSchema" xmlns:p="http://schemas.microsoft.com/office/2006/metadata/properties" xmlns:ns2="00ca3444-dc36-48d0-8ed3-fecfe750809b" targetNamespace="http://schemas.microsoft.com/office/2006/metadata/properties" ma:root="true" ma:fieldsID="e98b70f834afa74b3c6d722b2ba4f05c" ns2:_="">
    <xsd:import namespace="00ca3444-dc36-48d0-8ed3-fecfe750809b"/>
    <xsd:element name="properties">
      <xsd:complexType>
        <xsd:sequence>
          <xsd:element name="documentManagement">
            <xsd:complexType>
              <xsd:all>
                <xsd:element ref="ns2:JSP_Title" minOccurs="0"/>
                <xsd:element ref="ns2:ShortName" minOccurs="0"/>
                <xsd:element ref="ns2:Job" minOccurs="0"/>
                <xsd:element ref="ns2:Revision_Date" minOccurs="0"/>
                <xsd:element ref="ns2:JSP_ID_Num" minOccurs="0"/>
                <xsd:element ref="ns2:Accountable_Division" minOccurs="0"/>
                <xsd:element ref="ns2:First_Effective_Bid_Opening_Date" minOccurs="0"/>
                <xsd:element ref="ns2:Effective_x0020_Letting" minOccurs="0"/>
                <xsd:element ref="ns2:Explanatory_Notes" minOccurs="0"/>
                <xsd:element ref="ns2:JSP_Section" minOccurs="0"/>
                <xsd:element ref="ns2:JSP_Type" minOccurs="0"/>
                <xsd:element ref="ns2:Active_x002f_Inactive"/>
                <xsd:element ref="ns2:JSP_Author" minOccurs="0"/>
                <xsd:element ref="ns2:Frequently_x0020_Used" minOccurs="0"/>
                <xsd:element ref="ns2:ExplanatoryNotes"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a3444-dc36-48d0-8ed3-fecfe750809b" elementFormDefault="qualified">
    <xsd:import namespace="http://schemas.microsoft.com/office/2006/documentManagement/types"/>
    <xsd:import namespace="http://schemas.microsoft.com/office/infopath/2007/PartnerControls"/>
    <xsd:element name="JSP_Title" ma:index="1" nillable="true" ma:displayName="JSP_Title" ma:internalName="JSP_Title" ma:readOnly="false">
      <xsd:simpleType>
        <xsd:restriction base="dms:Text">
          <xsd:maxLength value="255"/>
        </xsd:restriction>
      </xsd:simpleType>
    </xsd:element>
    <xsd:element name="ShortName" ma:index="2" nillable="true" ma:displayName="ShortName" ma:internalName="ShortName" ma:readOnly="false">
      <xsd:simpleType>
        <xsd:restriction base="dms:Text">
          <xsd:maxLength value="255"/>
        </xsd:restriction>
      </xsd:simpleType>
    </xsd:element>
    <xsd:element name="Job" ma:index="3" nillable="true" ma:displayName="Revision Request Number" ma:description="Populate this field if the JSP addition or revision is documented in the Engineering Policy Revision Request Library." ma:internalName="Job" ma:readOnly="false">
      <xsd:simpleType>
        <xsd:restriction base="dms:Note">
          <xsd:maxLength value="255"/>
        </xsd:restriction>
      </xsd:simpleType>
    </xsd:element>
    <xsd:element name="Revision_Date" ma:index="4" nillable="true" ma:displayName="Revision_Date" ma:description="Date Change was Approved." ma:format="DateOnly" ma:internalName="Revision_Date" ma:readOnly="false">
      <xsd:simpleType>
        <xsd:restriction base="dms:DateTime"/>
      </xsd:simpleType>
    </xsd:element>
    <xsd:element name="JSP_ID_Num" ma:index="5" nillable="true" ma:displayName="Current Version" ma:internalName="JSP_ID_Num" ma:readOnly="false">
      <xsd:simpleType>
        <xsd:restriction base="dms:Text">
          <xsd:maxLength value="255"/>
        </xsd:restriction>
      </xsd:simpleType>
    </xsd:element>
    <xsd:element name="Accountable_Division" ma:index="6" nillable="true" ma:displayName="Accountable_Division" ma:default="Unassigned" ma:format="Dropdown" ma:internalName="Accountable_Division">
      <xsd:simpleType>
        <xsd:union memberTypes="dms:Text">
          <xsd:simpleType>
            <xsd:restriction base="dms:Choice">
              <xsd:enumeration value="Construction and Materials"/>
              <xsd:enumeration value="Construction/Design/Traffic"/>
              <xsd:enumeration value="Design"/>
              <xsd:enumeration value="Design - BCS"/>
              <xsd:enumeration value="Design - EPS"/>
              <xsd:enumeration value="Design - Environmental"/>
              <xsd:enumeration value="Design - LPA"/>
              <xsd:enumeration value="External Civil Rights and Construction and Materials"/>
              <xsd:enumeration value="Highway Safety and Traffic"/>
              <xsd:enumeration value="Unassigned"/>
            </xsd:restriction>
          </xsd:simpleType>
        </xsd:union>
      </xsd:simpleType>
    </xsd:element>
    <xsd:element name="First_Effective_Bid_Opening_Date" ma:index="7" nillable="true" ma:displayName="First_Effective_Bid_Opening_Date" ma:internalName="First_Effective_Bid_Opening_Date" ma:readOnly="false">
      <xsd:simpleType>
        <xsd:restriction base="dms:Text">
          <xsd:maxLength value="255"/>
        </xsd:restriction>
      </xsd:simpleType>
    </xsd:element>
    <xsd:element name="Effective_x0020_Letting" ma:index="8" nillable="true" ma:displayName="Effective Letting" ma:internalName="Effective_x0020_Letting">
      <xsd:simpleType>
        <xsd:restriction base="dms:Text">
          <xsd:maxLength value="255"/>
        </xsd:restriction>
      </xsd:simpleType>
    </xsd:element>
    <xsd:element name="Explanatory_Notes" ma:index="9" nillable="true" ma:displayName="Explanatory_Notes" ma:internalName="Explanatory_Notes" ma:readOnly="false">
      <xsd:simpleType>
        <xsd:restriction base="dms:Note">
          <xsd:maxLength value="255"/>
        </xsd:restriction>
      </xsd:simpleType>
    </xsd:element>
    <xsd:element name="JSP_Section" ma:index="10" nillable="true" ma:displayName="JSP_Section" ma:default="9999 - Unassigned" ma:format="Dropdown" ma:internalName="JSP_Section">
      <xsd:simpleType>
        <xsd:union memberTypes="dms:Text">
          <xsd:simpleType>
            <xsd:restriction base="dms:Choice">
              <xsd:enumeration value="0000 - Miscellaneous"/>
              <xsd:enumeration value="0100 - General Conditions of the Contract"/>
              <xsd:enumeration value="0102 - Bidding Requirements and Conditions"/>
              <xsd:enumeration value="0103 - Award And Execution Of Contract"/>
              <xsd:enumeration value="0104 - Scope Of Work"/>
              <xsd:enumeration value="0105 - Control of Work"/>
              <xsd:enumeration value="0107 - Legal Relations and Responsibility to the Public"/>
              <xsd:enumeration value="0108 - Prosecution and Progress"/>
              <xsd:enumeration value="0109 - Measurement and Payment"/>
              <xsd:enumeration value="0200 - Grading and Removals"/>
              <xsd:enumeration value="0300 - Bases and Aggregate Surfaces"/>
              <xsd:enumeration value="0400 - Flexible Pavements"/>
              <xsd:enumeration value="0500 - Rigid Pavements"/>
              <xsd:enumeration value="0600 - Incidental Construction"/>
              <xsd:enumeration value="0606 - Guardrail, Crashworthy End Terminals, One-Strand Access Restraint cable and High-Tension Guard Cable"/>
              <xsd:enumeration value="0610 - Pavement Smoothness"/>
              <xsd:enumeration value="0611 - Embankment Protection"/>
              <xsd:enumeration value="0616 - Temporary Traffic Control"/>
              <xsd:enumeration value="0617 - Concrete Traffic Barrier"/>
              <xsd:enumeration value="0620 - Pavement Marking"/>
              <xsd:enumeration value="0622 - Pavement and Bridge Surface Removal and Texturing"/>
              <xsd:enumeration value="0625 - Slab Stabilization"/>
              <xsd:enumeration value="0700 - Structures"/>
              <xsd:enumeration value="0800 - Roadside Development"/>
              <xsd:enumeration value="0900 - Traffic Control Facilities"/>
              <xsd:enumeration value="1000 - Materials Details"/>
              <xsd:enumeration value="9999 - Template and Format"/>
              <xsd:enumeration value="9999 - Unassigned"/>
              <xsd:enumeration value="JOC"/>
            </xsd:restriction>
          </xsd:simpleType>
        </xsd:union>
      </xsd:simpleType>
    </xsd:element>
    <xsd:element name="JSP_Type" ma:index="11" nillable="true" ma:displayName="JSP_Type" ma:default="Standard" ma:format="Dropdown" ma:internalName="JSP_Type" ma:readOnly="false">
      <xsd:simpleType>
        <xsd:restriction base="dms:Choice">
          <xsd:enumeration value="Provision"/>
          <xsd:enumeration value="Standard"/>
          <xsd:enumeration value="Non Standard"/>
          <xsd:enumeration value="LPA"/>
          <xsd:enumeration value="JSP Packages"/>
          <xsd:enumeration value="Archived-DO NOT USE"/>
        </xsd:restriction>
      </xsd:simpleType>
    </xsd:element>
    <xsd:element name="Active_x002f_Inactive" ma:index="12" ma:displayName="Active/Inactive" ma:default="Active" ma:format="Dropdown" ma:internalName="Active_x002f_Inactive" ma:readOnly="false">
      <xsd:simpleType>
        <xsd:restriction base="dms:Choice">
          <xsd:enumeration value="Active"/>
          <xsd:enumeration value="Inactive"/>
        </xsd:restriction>
      </xsd:simpleType>
    </xsd:element>
    <xsd:element name="JSP_Author" ma:index="13" nillable="true" ma:displayName="JSP_Author" ma:internalName="JSP_Author" ma:readOnly="false">
      <xsd:simpleType>
        <xsd:restriction base="dms:Text">
          <xsd:maxLength value="255"/>
        </xsd:restriction>
      </xsd:simpleType>
    </xsd:element>
    <xsd:element name="Frequently_x0020_Used" ma:index="14" nillable="true" ma:displayName="Frequently Used" ma:default="0" ma:internalName="Frequently_x0020_Used" ma:readOnly="false">
      <xsd:simpleType>
        <xsd:restriction base="dms:Boolean"/>
      </xsd:simpleType>
    </xsd:element>
    <xsd:element name="ExplanatoryNotes" ma:index="15" nillable="true" ma:displayName="Version History" ma:internalName="ExplanatoryNotes" ma:readOnly="false">
      <xsd:simpleType>
        <xsd:restriction base="dms:Note"/>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Job xmlns="00ca3444-dc36-48d0-8ed3-fecfe750809b">4222</Job>
    <Active_x002f_Inactive xmlns="00ca3444-dc36-48d0-8ed3-fecfe750809b">Active</Active_x002f_Inactive>
    <Effective_x0020_Letting xmlns="00ca3444-dc36-48d0-8ed3-fecfe750809b">10/01/2026</Effective_x0020_Letting>
    <JSP_Title xmlns="00ca3444-dc36-48d0-8ed3-fecfe750809b">Performance Engineered Mixtures for Concrete Pavement *</JSP_Title>
    <JSP_Author xmlns="00ca3444-dc36-48d0-8ed3-fecfe750809b" xsi:nil="true"/>
    <ShortName xmlns="00ca3444-dc36-48d0-8ed3-fecfe750809b">PEM</ShortName>
    <JSP_Section xmlns="00ca3444-dc36-48d0-8ed3-fecfe750809b">0500 - Rigid Pavements</JSP_Section>
    <Frequently_x0020_Used xmlns="00ca3444-dc36-48d0-8ed3-fecfe750809b">false</Frequently_x0020_Used>
    <First_Effective_Bid_Opening_Date xmlns="00ca3444-dc36-48d0-8ed3-fecfe750809b">10/01/2026</First_Effective_Bid_Opening_Date>
    <Explanatory_Notes xmlns="00ca3444-dc36-48d0-8ed3-fecfe750809b">* Limited Use. Requires approval from Construction and Materials Division prior to use.</Explanatory_Notes>
    <JSP_Type xmlns="00ca3444-dc36-48d0-8ed3-fecfe750809b">Provision</JSP_Type>
    <Revision_Date xmlns="00ca3444-dc36-48d0-8ed3-fecfe750809b" xsi:nil="true"/>
    <JSP_ID_Num xmlns="00ca3444-dc36-48d0-8ed3-fecfe750809b">JSP-26-01</JSP_ID_Num>
    <ExplanatoryNotes xmlns="00ca3444-dc36-48d0-8ed3-fecfe750809b">7/20/26 Added to database RR 4222 - GFH</ExplanatoryNotes>
    <Accountable_Division xmlns="00ca3444-dc36-48d0-8ed3-fecfe750809b">Construction and Materials</Accountable_Division>
  </documentManagement>
</p:properties>
</file>

<file path=customXml/itemProps1.xml><?xml version="1.0" encoding="utf-8"?>
<ds:datastoreItem xmlns:ds="http://schemas.openxmlformats.org/officeDocument/2006/customXml" ds:itemID="{70C87A7A-A437-4E6D-A708-1B952805A760}">
  <ds:schemaRefs>
    <ds:schemaRef ds:uri="http://schemas.microsoft.com/office/2006/metadata/customXsn"/>
  </ds:schemaRefs>
</ds:datastoreItem>
</file>

<file path=customXml/itemProps2.xml><?xml version="1.0" encoding="utf-8"?>
<ds:datastoreItem xmlns:ds="http://schemas.openxmlformats.org/officeDocument/2006/customXml" ds:itemID="{75BF686F-8702-4C38-972C-0EFFEBA30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a3444-dc36-48d0-8ed3-fecfe7508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74CA8D-F656-4EFE-A823-B483B6F0D5EB}">
  <ds:schemaRefs>
    <ds:schemaRef ds:uri="http://schemas.microsoft.com/sharepoint/v3/contenttype/forms"/>
  </ds:schemaRefs>
</ds:datastoreItem>
</file>

<file path=customXml/itemProps4.xml><?xml version="1.0" encoding="utf-8"?>
<ds:datastoreItem xmlns:ds="http://schemas.openxmlformats.org/officeDocument/2006/customXml" ds:itemID="{6406B8A0-B18E-4B08-9628-9A455BA1C230}">
  <ds:schemaRefs>
    <ds:schemaRef ds:uri="http://schemas.openxmlformats.org/officeDocument/2006/bibliography"/>
  </ds:schemaRefs>
</ds:datastoreItem>
</file>

<file path=customXml/itemProps5.xml><?xml version="1.0" encoding="utf-8"?>
<ds:datastoreItem xmlns:ds="http://schemas.openxmlformats.org/officeDocument/2006/customXml" ds:itemID="{005EF85D-3AAA-4922-BE05-5C2DC9976661}">
  <ds:schemaRefs>
    <ds:schemaRef ds:uri="http://schemas.microsoft.com/office/2006/metadata/properties"/>
    <ds:schemaRef ds:uri="http://schemas.microsoft.com/office/infopath/2007/PartnerControls"/>
    <ds:schemaRef ds:uri="00ca3444-dc36-48d0-8ed3-fecfe750809b"/>
  </ds:schemaRefs>
</ds:datastoreItem>
</file>

<file path=docProps/app.xml><?xml version="1.0" encoding="utf-8"?>
<Properties xmlns="http://schemas.openxmlformats.org/officeDocument/2006/extended-properties" xmlns:vt="http://schemas.openxmlformats.org/officeDocument/2006/docPropsVTypes">
  <Template>Online Template</Template>
  <TotalTime>394</TotalTime>
  <Pages>62</Pages>
  <Words>26416</Words>
  <Characters>139744</Characters>
  <Application>Microsoft Office Word</Application>
  <DocSecurity>0</DocSecurity>
  <Lines>5589</Lines>
  <Paragraphs>4153</Paragraphs>
  <ScaleCrop>false</ScaleCrop>
  <HeadingPairs>
    <vt:vector size="2" baseType="variant">
      <vt:variant>
        <vt:lpstr>Title</vt:lpstr>
      </vt:variant>
      <vt:variant>
        <vt:i4>1</vt:i4>
      </vt:variant>
    </vt:vector>
  </HeadingPairs>
  <TitlesOfParts>
    <vt:vector size="1" baseType="lpstr">
      <vt:lpstr>SECTION 101</vt:lpstr>
    </vt:vector>
  </TitlesOfParts>
  <Company>MoDOT</Company>
  <LinksUpToDate>false</LinksUpToDate>
  <CharactersWithSpaces>162007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Engineered Mixtures for Concrete Pavement</dc:title>
  <dc:creator>niedes</dc:creator>
  <cp:lastModifiedBy>Gretchen F. Hanks</cp:lastModifiedBy>
  <cp:revision>292</cp:revision>
  <cp:lastPrinted>2018-04-26T18:45:00Z</cp:lastPrinted>
  <dcterms:created xsi:type="dcterms:W3CDTF">2026-05-13T12:15:00Z</dcterms:created>
  <dcterms:modified xsi:type="dcterms:W3CDTF">2026-07-20T15:07:00Z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0x010100F84DEB81849E344AA4D2093FC6E95592</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