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42A1" w14:textId="4E907907" w:rsidR="004F3539" w:rsidRPr="00A87026" w:rsidRDefault="00A87026" w:rsidP="00555261">
      <w:pPr>
        <w:pStyle w:val="Heading1"/>
      </w:pPr>
      <w:r w:rsidRPr="00555261">
        <w:t>Liquidated Damages Specified for Entrance Closures</w:t>
      </w:r>
      <w:r w:rsidRPr="00F31588">
        <w:rPr>
          <w:u w:val="none"/>
        </w:rPr>
        <w:t xml:space="preserve"> LPA-15-10</w:t>
      </w:r>
      <w:r w:rsidR="00555261" w:rsidRPr="00F31588">
        <w:rPr>
          <w:u w:val="none"/>
        </w:rPr>
        <w:t>A</w:t>
      </w:r>
    </w:p>
    <w:p w14:paraId="112B0903" w14:textId="77777777" w:rsidR="004F3539" w:rsidRPr="00A87026" w:rsidRDefault="004F3539" w:rsidP="004F3539">
      <w:pPr>
        <w:autoSpaceDE w:val="0"/>
        <w:autoSpaceDN w:val="0"/>
        <w:adjustRightInd w:val="0"/>
        <w:rPr>
          <w:rFonts w:cs="Arial"/>
          <w:b/>
          <w:bCs/>
          <w:color w:val="000000"/>
          <w:u w:val="single"/>
        </w:rPr>
      </w:pPr>
    </w:p>
    <w:p w14:paraId="3B05687F" w14:textId="5D915E16" w:rsidR="004F3539" w:rsidRPr="00444027" w:rsidRDefault="004F3539" w:rsidP="00555261">
      <w:pPr>
        <w:autoSpaceDE w:val="0"/>
        <w:autoSpaceDN w:val="0"/>
        <w:adjustRightInd w:val="0"/>
        <w:rPr>
          <w:rFonts w:cs="Arial"/>
        </w:rPr>
      </w:pPr>
      <w:r w:rsidRPr="00A87026">
        <w:rPr>
          <w:rFonts w:cs="Arial"/>
          <w:b/>
          <w:color w:val="000000"/>
        </w:rPr>
        <w:t>1.0</w:t>
      </w:r>
      <w:r w:rsidR="00911F7D">
        <w:rPr>
          <w:rFonts w:cs="Arial"/>
          <w:color w:val="000000"/>
        </w:rPr>
        <w:t xml:space="preserve">  </w:t>
      </w:r>
      <w:r w:rsidRPr="00A87026">
        <w:rPr>
          <w:rFonts w:cs="Arial"/>
          <w:b/>
          <w:bCs/>
          <w:color w:val="000000"/>
        </w:rPr>
        <w:t>Construction and Closure of Paved Approaches.</w:t>
      </w:r>
      <w:r w:rsidRPr="00A87026">
        <w:rPr>
          <w:rFonts w:cs="Arial"/>
          <w:color w:val="000000"/>
        </w:rPr>
        <w:t xml:space="preserve">  The contractor shall provide ingress and egress at all times for each property owner along the project either by constructing the new approach half at a time or by providing temporary access as approved by the engineer.  Businesses with two or more entrances shall have only one entrance closed at a time.  However, in the case of a property having one approach used exclusively as an entrance and another approach used exclusively as an exit, the approaches shall be built on half at a time to provide for safe traffic movement into and out of the properties.  See special provision </w:t>
      </w:r>
      <w:r w:rsidRPr="00A87026">
        <w:rPr>
          <w:rFonts w:cs="Arial"/>
          <w:b/>
          <w:bCs/>
          <w:color w:val="000000"/>
        </w:rPr>
        <w:t>“Work Zone Traffic Management Plan”</w:t>
      </w:r>
      <w:r w:rsidRPr="00A87026">
        <w:rPr>
          <w:rFonts w:cs="Arial"/>
          <w:color w:val="000000"/>
        </w:rPr>
        <w:t xml:space="preserve"> for further details.  </w:t>
      </w:r>
      <w:r w:rsidR="00444027">
        <w:rPr>
          <w:rFonts w:cs="Arial"/>
        </w:rPr>
        <w:t xml:space="preserve">Commercial entrances shall be completed within </w:t>
      </w:r>
      <w:r w:rsidR="00444027" w:rsidRPr="004E7E50">
        <w:rPr>
          <w:rFonts w:cs="Arial"/>
        </w:rPr>
        <w:t>10 days</w:t>
      </w:r>
      <w:r w:rsidR="00444027">
        <w:rPr>
          <w:rFonts w:cs="Arial"/>
        </w:rPr>
        <w:t xml:space="preserve"> from when construction of the entrance begins.  Private entrances shall be completed within seventy-two (72) hours from when construction of the entrance begins.  Private entrances that can be constructed half at a time, entrances 20 feet or wider, shall be completed within 10 days from when construction of the entrance begins.  If each entrance, once construction has started, is not completely constructed to plan design within the </w:t>
      </w:r>
      <w:r w:rsidR="000F7067">
        <w:rPr>
          <w:rFonts w:cs="Arial"/>
        </w:rPr>
        <w:t>a</w:t>
      </w:r>
      <w:r w:rsidR="00444027">
        <w:rPr>
          <w:rFonts w:cs="Arial"/>
        </w:rPr>
        <w:t>fore mentioned times and open to traffic, the</w:t>
      </w:r>
      <w:r w:rsidR="00E253E6">
        <w:rPr>
          <w:rFonts w:cs="Arial"/>
        </w:rPr>
        <w:t xml:space="preserve"> </w:t>
      </w:r>
      <w:r w:rsidR="00C15EB8">
        <w:rPr>
          <w:rFonts w:cs="Arial"/>
        </w:rPr>
        <w:t>Local Public Agency</w:t>
      </w:r>
      <w:r w:rsidR="00444027">
        <w:rPr>
          <w:rFonts w:cs="Arial"/>
        </w:rPr>
        <w:t xml:space="preserve">,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 with its resulting cost to the traveling public.  </w:t>
      </w:r>
      <w:r w:rsidRPr="00A87026">
        <w:rPr>
          <w:rFonts w:cs="Arial"/>
          <w:color w:val="000000"/>
        </w:rPr>
        <w:t xml:space="preserve">These damages are not reasonably capable of being computed or quantified. </w:t>
      </w:r>
      <w:r w:rsidR="00444027">
        <w:rPr>
          <w:rFonts w:cs="Arial"/>
          <w:color w:val="000000"/>
        </w:rPr>
        <w:t xml:space="preserve"> </w:t>
      </w:r>
      <w:r w:rsidRPr="00A87026">
        <w:rPr>
          <w:rFonts w:cs="Arial"/>
          <w:color w:val="000000"/>
        </w:rPr>
        <w:t xml:space="preserve">Therefore, the contractor will be charged with liquidated damages specified in the amount of </w:t>
      </w:r>
      <w:r w:rsidRPr="00A87026">
        <w:rPr>
          <w:rFonts w:cs="Arial"/>
          <w:b/>
          <w:bCs/>
          <w:color w:val="000000"/>
        </w:rPr>
        <w:t xml:space="preserve">$1000 per </w:t>
      </w:r>
      <w:r w:rsidRPr="00A87026">
        <w:rPr>
          <w:rFonts w:cs="Arial"/>
          <w:b/>
          <w:bCs/>
          <w:color w:val="000000"/>
          <w:u w:val="single"/>
        </w:rPr>
        <w:t>day</w:t>
      </w:r>
      <w:r w:rsidRPr="00A87026">
        <w:rPr>
          <w:rFonts w:cs="Arial"/>
          <w:b/>
          <w:bCs/>
          <w:color w:val="000000"/>
        </w:rPr>
        <w:t xml:space="preserve"> per entrance for each full </w:t>
      </w:r>
      <w:r w:rsidRPr="00A87026">
        <w:rPr>
          <w:rFonts w:cs="Arial"/>
          <w:b/>
          <w:bCs/>
          <w:color w:val="000000"/>
          <w:u w:val="single"/>
        </w:rPr>
        <w:t>day</w:t>
      </w:r>
      <w:r w:rsidRPr="00A87026">
        <w:rPr>
          <w:rFonts w:cs="Arial"/>
          <w:color w:val="000000"/>
        </w:rPr>
        <w:t xml:space="preserve"> that the entrance is not fully complete and open to traffic, in excess of the limitation as specified elsewhere in this special provision.  It shall be the responsibility of the engineer to determine the quantity of excess closure time.</w:t>
      </w:r>
    </w:p>
    <w:p w14:paraId="598690A6" w14:textId="77777777" w:rsidR="004F3539" w:rsidRPr="00A87026" w:rsidRDefault="004F3539" w:rsidP="00555261">
      <w:pPr>
        <w:autoSpaceDE w:val="0"/>
        <w:autoSpaceDN w:val="0"/>
        <w:adjustRightInd w:val="0"/>
        <w:rPr>
          <w:rFonts w:cs="Arial"/>
          <w:color w:val="000000"/>
        </w:rPr>
      </w:pPr>
    </w:p>
    <w:p w14:paraId="1A681935" w14:textId="4303DD43" w:rsidR="00366CCF" w:rsidRDefault="004F3539" w:rsidP="00911F7D">
      <w:pPr>
        <w:rPr>
          <w:rFonts w:cs="Arial"/>
          <w:color w:val="000000"/>
        </w:rPr>
      </w:pPr>
      <w:r w:rsidRPr="00A87026">
        <w:rPr>
          <w:rFonts w:cs="Arial"/>
          <w:b/>
          <w:bCs/>
          <w:color w:val="000000"/>
        </w:rPr>
        <w:t>1.1</w:t>
      </w:r>
      <w:r w:rsidRPr="00A87026">
        <w:rPr>
          <w:rFonts w:cs="Arial"/>
          <w:color w:val="000000"/>
        </w:rPr>
        <w:t xml:space="preserve">  The said liquidated damages specified will be assessed regardless </w:t>
      </w:r>
      <w:r w:rsidR="003C7B53" w:rsidRPr="00A87026">
        <w:rPr>
          <w:rFonts w:cs="Arial"/>
          <w:color w:val="000000"/>
        </w:rPr>
        <w:t>of</w:t>
      </w:r>
      <w:r w:rsidRPr="00A87026">
        <w:rPr>
          <w:rFonts w:cs="Arial"/>
          <w:color w:val="000000"/>
        </w:rPr>
        <w:t xml:space="preserve"> whether it would otherwise be charged as liquidated damages under the Missouri Standard Specification</w:t>
      </w:r>
      <w:r w:rsidR="00F31588">
        <w:rPr>
          <w:rFonts w:cs="Arial"/>
          <w:color w:val="000000"/>
        </w:rPr>
        <w:t>s</w:t>
      </w:r>
      <w:r w:rsidRPr="00A87026">
        <w:rPr>
          <w:rFonts w:cs="Arial"/>
          <w:color w:val="000000"/>
        </w:rPr>
        <w:t xml:space="preserve"> for Highway Construction</w:t>
      </w:r>
      <w:r w:rsidR="00AE3056">
        <w:rPr>
          <w:rFonts w:cs="Arial"/>
          <w:color w:val="000000"/>
        </w:rPr>
        <w:t>.</w:t>
      </w:r>
    </w:p>
    <w:p w14:paraId="4224EFA3" w14:textId="4F21453C" w:rsidR="00911F7D" w:rsidRDefault="00911F7D" w:rsidP="00911F7D"/>
    <w:p w14:paraId="4A69EEC8" w14:textId="77777777" w:rsidR="00911F7D" w:rsidRPr="00A87026" w:rsidRDefault="00911F7D" w:rsidP="004602B2"/>
    <w:sectPr w:rsidR="00911F7D" w:rsidRPr="00A87026" w:rsidSect="00555261">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DB9" w14:textId="77777777" w:rsidR="001F0FC7" w:rsidRDefault="001F0FC7" w:rsidP="00C15EB8">
      <w:r>
        <w:separator/>
      </w:r>
    </w:p>
  </w:endnote>
  <w:endnote w:type="continuationSeparator" w:id="0">
    <w:p w14:paraId="4D137360" w14:textId="77777777" w:rsidR="001F0FC7" w:rsidRDefault="001F0FC7" w:rsidP="00C1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2270" w14:textId="0FAD93AC" w:rsidR="00C15EB8" w:rsidRDefault="00C1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87E7" w14:textId="77777777" w:rsidR="001F0FC7" w:rsidRDefault="001F0FC7" w:rsidP="00C15EB8">
      <w:r>
        <w:separator/>
      </w:r>
    </w:p>
  </w:footnote>
  <w:footnote w:type="continuationSeparator" w:id="0">
    <w:p w14:paraId="01E6AC11" w14:textId="77777777" w:rsidR="001F0FC7" w:rsidRDefault="001F0FC7" w:rsidP="00C1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39"/>
    <w:rsid w:val="00002D93"/>
    <w:rsid w:val="00006307"/>
    <w:rsid w:val="00007ED2"/>
    <w:rsid w:val="000159AA"/>
    <w:rsid w:val="00021A19"/>
    <w:rsid w:val="00024889"/>
    <w:rsid w:val="00052674"/>
    <w:rsid w:val="00074A89"/>
    <w:rsid w:val="00076A8E"/>
    <w:rsid w:val="00085B47"/>
    <w:rsid w:val="000A07B8"/>
    <w:rsid w:val="000D338F"/>
    <w:rsid w:val="000F7067"/>
    <w:rsid w:val="001B0FCD"/>
    <w:rsid w:val="001F0FC7"/>
    <w:rsid w:val="001F4B78"/>
    <w:rsid w:val="0026736E"/>
    <w:rsid w:val="00290309"/>
    <w:rsid w:val="00292DB6"/>
    <w:rsid w:val="002D47BA"/>
    <w:rsid w:val="002E0F62"/>
    <w:rsid w:val="00303B58"/>
    <w:rsid w:val="00366CCF"/>
    <w:rsid w:val="00386492"/>
    <w:rsid w:val="003C7B53"/>
    <w:rsid w:val="003D504C"/>
    <w:rsid w:val="003E7E8D"/>
    <w:rsid w:val="00411195"/>
    <w:rsid w:val="004134FD"/>
    <w:rsid w:val="00414485"/>
    <w:rsid w:val="00444027"/>
    <w:rsid w:val="00451D70"/>
    <w:rsid w:val="004602B2"/>
    <w:rsid w:val="004E7E50"/>
    <w:rsid w:val="004F33D8"/>
    <w:rsid w:val="004F3539"/>
    <w:rsid w:val="0050063D"/>
    <w:rsid w:val="00555261"/>
    <w:rsid w:val="00570215"/>
    <w:rsid w:val="005C1459"/>
    <w:rsid w:val="005E3899"/>
    <w:rsid w:val="005F3C5A"/>
    <w:rsid w:val="00667DDE"/>
    <w:rsid w:val="006B4B7D"/>
    <w:rsid w:val="006C214C"/>
    <w:rsid w:val="006E1910"/>
    <w:rsid w:val="006E32EA"/>
    <w:rsid w:val="007817D9"/>
    <w:rsid w:val="0082474D"/>
    <w:rsid w:val="008515AC"/>
    <w:rsid w:val="008C348D"/>
    <w:rsid w:val="00905D1C"/>
    <w:rsid w:val="00911F7D"/>
    <w:rsid w:val="00933AC8"/>
    <w:rsid w:val="00950EA0"/>
    <w:rsid w:val="00983430"/>
    <w:rsid w:val="009F0C22"/>
    <w:rsid w:val="00A6037E"/>
    <w:rsid w:val="00A87026"/>
    <w:rsid w:val="00AA1C8C"/>
    <w:rsid w:val="00AD0A99"/>
    <w:rsid w:val="00AE3056"/>
    <w:rsid w:val="00AF2EFB"/>
    <w:rsid w:val="00B0274E"/>
    <w:rsid w:val="00B7794E"/>
    <w:rsid w:val="00B90649"/>
    <w:rsid w:val="00B91E06"/>
    <w:rsid w:val="00BA3376"/>
    <w:rsid w:val="00BD4772"/>
    <w:rsid w:val="00BF2A36"/>
    <w:rsid w:val="00C1242C"/>
    <w:rsid w:val="00C15EB8"/>
    <w:rsid w:val="00C64507"/>
    <w:rsid w:val="00CA055E"/>
    <w:rsid w:val="00CB0B59"/>
    <w:rsid w:val="00CB5CF9"/>
    <w:rsid w:val="00CF320F"/>
    <w:rsid w:val="00D46D10"/>
    <w:rsid w:val="00D61BB6"/>
    <w:rsid w:val="00D717E5"/>
    <w:rsid w:val="00DD1ACD"/>
    <w:rsid w:val="00E045EF"/>
    <w:rsid w:val="00E07EEB"/>
    <w:rsid w:val="00E253E6"/>
    <w:rsid w:val="00E518D5"/>
    <w:rsid w:val="00E93445"/>
    <w:rsid w:val="00EA4763"/>
    <w:rsid w:val="00EB2C5F"/>
    <w:rsid w:val="00ED5591"/>
    <w:rsid w:val="00F15294"/>
    <w:rsid w:val="00F31588"/>
    <w:rsid w:val="00F936FE"/>
    <w:rsid w:val="00FC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F8F3"/>
  <w15:chartTrackingRefBased/>
  <w15:docId w15:val="{0C28883E-45E7-4DAE-8262-B1E1DC1B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19"/>
    <w:pPr>
      <w:jc w:val="both"/>
    </w:pPr>
    <w:rPr>
      <w:rFonts w:ascii="Arial" w:hAnsi="Arial"/>
      <w:sz w:val="22"/>
      <w:szCs w:val="22"/>
    </w:rPr>
  </w:style>
  <w:style w:type="paragraph" w:styleId="Heading1">
    <w:name w:val="heading 1"/>
    <w:aliases w:val="Section No."/>
    <w:basedOn w:val="Normal"/>
    <w:next w:val="Normal"/>
    <w:link w:val="Heading1Char"/>
    <w:qFormat/>
    <w:rsid w:val="00F31588"/>
    <w:pPr>
      <w:keepNext/>
      <w:tabs>
        <w:tab w:val="left" w:pos="25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B8"/>
    <w:pPr>
      <w:tabs>
        <w:tab w:val="center" w:pos="4680"/>
        <w:tab w:val="right" w:pos="9360"/>
      </w:tabs>
    </w:pPr>
  </w:style>
  <w:style w:type="character" w:customStyle="1" w:styleId="HeaderChar">
    <w:name w:val="Header Char"/>
    <w:basedOn w:val="DefaultParagraphFont"/>
    <w:link w:val="Header"/>
    <w:uiPriority w:val="99"/>
    <w:rsid w:val="00C15EB8"/>
    <w:rPr>
      <w:sz w:val="22"/>
      <w:szCs w:val="22"/>
    </w:rPr>
  </w:style>
  <w:style w:type="paragraph" w:styleId="Footer">
    <w:name w:val="footer"/>
    <w:basedOn w:val="Normal"/>
    <w:link w:val="FooterChar"/>
    <w:uiPriority w:val="99"/>
    <w:unhideWhenUsed/>
    <w:rsid w:val="00C15EB8"/>
    <w:pPr>
      <w:tabs>
        <w:tab w:val="center" w:pos="4680"/>
        <w:tab w:val="right" w:pos="9360"/>
      </w:tabs>
    </w:pPr>
  </w:style>
  <w:style w:type="character" w:customStyle="1" w:styleId="FooterChar">
    <w:name w:val="Footer Char"/>
    <w:basedOn w:val="DefaultParagraphFont"/>
    <w:link w:val="Footer"/>
    <w:uiPriority w:val="99"/>
    <w:rsid w:val="00C15EB8"/>
    <w:rPr>
      <w:sz w:val="22"/>
      <w:szCs w:val="22"/>
    </w:rPr>
  </w:style>
  <w:style w:type="character" w:customStyle="1" w:styleId="Heading1Char">
    <w:name w:val="Heading 1 Char"/>
    <w:aliases w:val="Section No. Char"/>
    <w:link w:val="Heading1"/>
    <w:rsid w:val="00F31588"/>
    <w:rPr>
      <w:rFonts w:ascii="Arial" w:hAnsi="Arial"/>
      <w:color w:val="000000"/>
      <w:sz w:val="22"/>
      <w:szCs w:val="22"/>
      <w:u w:val="single"/>
    </w:rPr>
  </w:style>
  <w:style w:type="paragraph" w:styleId="ListParagraph">
    <w:name w:val="List Paragraph"/>
    <w:basedOn w:val="Normal"/>
    <w:uiPriority w:val="34"/>
    <w:qFormat/>
    <w:rsid w:val="00911F7D"/>
    <w:pPr>
      <w:ind w:left="720"/>
      <w:contextualSpacing/>
    </w:pPr>
  </w:style>
  <w:style w:type="paragraph" w:styleId="Revision">
    <w:name w:val="Revision"/>
    <w:hidden/>
    <w:uiPriority w:val="99"/>
    <w:semiHidden/>
    <w:rsid w:val="00021A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Liquidated Damages Specified for Entrance Closures</JSP_Title>
    <JSP_Author xmlns="00ca3444-dc36-48d0-8ed3-fecfe750809b" xsi:nil="true"/>
    <ShortName xmlns="00ca3444-dc36-48d0-8ed3-fecfe750809b" xsi:nil="true"/>
    <JSP_Section xmlns="00ca3444-dc36-48d0-8ed3-fecfe750809b">0108 - Prosecution and Progress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2023-10-06T05:00:00+00:00</Revision_Date>
    <JSP_ID_Num xmlns="00ca3444-dc36-48d0-8ed3-fecfe750809b">LPA-15-10A</JSP_ID_Num>
    <ExplanatoryNotes xmlns="00ca3444-dc36-48d0-8ed3-fecfe750809b" xsi:nil="true"/>
    <Accountable_Division xmlns="00ca3444-dc36-48d0-8ed3-fecfe750809b">Design - LPA</Accountable_Division>
    <Effective_x0020_Letting xmlns="00ca3444-dc36-48d0-8ed3-fecfe750809b" xsi:nil="true"/>
  </documentManagement>
</p:properties>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8AC5238-309B-450B-ADB0-EAAFAF54C623}"/>
</file>

<file path=customXml/itemProps2.xml><?xml version="1.0" encoding="utf-8"?>
<ds:datastoreItem xmlns:ds="http://schemas.openxmlformats.org/officeDocument/2006/customXml" ds:itemID="{C0E4C7FC-D300-4D88-8DAF-3CC6B1281E45}">
  <ds:schemaRefs>
    <ds:schemaRef ds:uri="http://schemas.microsoft.com/office/2006/metadata/longProperties"/>
  </ds:schemaRefs>
</ds:datastoreItem>
</file>

<file path=customXml/itemProps3.xml><?xml version="1.0" encoding="utf-8"?>
<ds:datastoreItem xmlns:ds="http://schemas.openxmlformats.org/officeDocument/2006/customXml" ds:itemID="{60199A94-3014-4796-A612-1DF7B243303D}">
  <ds:schemaRefs>
    <ds:schemaRef ds:uri="http://schemas.microsoft.com/office/2006/metadata/properties"/>
    <ds:schemaRef ds:uri="http://schemas.microsoft.com/office/infopath/2007/PartnerControls"/>
    <ds:schemaRef ds:uri="http://schemas.microsoft.com/sharepoint/v3"/>
    <ds:schemaRef ds:uri="5d608181-e015-4ae2-ad7e-f056c5ecf81a"/>
    <ds:schemaRef ds:uri="4997111c-3f2f-4b47-8887-1bd051690ba0"/>
  </ds:schemaRefs>
</ds:datastoreItem>
</file>

<file path=customXml/itemProps4.xml><?xml version="1.0" encoding="utf-8"?>
<ds:datastoreItem xmlns:ds="http://schemas.openxmlformats.org/officeDocument/2006/customXml" ds:itemID="{C271691B-7218-4774-8817-70923801E34D}"/>
</file>

<file path=customXml/itemProps5.xml><?xml version="1.0" encoding="utf-8"?>
<ds:datastoreItem xmlns:ds="http://schemas.openxmlformats.org/officeDocument/2006/customXml" ds:itemID="{E2CC215D-EE1B-408E-8619-8C2C53FCAEB5}"/>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Liquidated Damages Specified for Entrance Closures</vt:lpstr>
    </vt:vector>
  </TitlesOfParts>
  <Company>MoDOT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Damages Specified for Entrance Closures</dc:title>
  <dc:subject/>
  <dc:creator>holtsj1</dc:creator>
  <cp:keywords/>
  <cp:lastModifiedBy>Jen Haller</cp:lastModifiedBy>
  <cp:revision>3</cp:revision>
  <dcterms:created xsi:type="dcterms:W3CDTF">2023-08-24T12:14:00Z</dcterms:created>
  <dcterms:modified xsi:type="dcterms:W3CDTF">2023-10-06T17:18:00Z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P_Author0">
    <vt:lpwstr/>
  </property>
  <property fmtid="{D5CDD505-2E9C-101B-9397-08002B2CF9AE}" pid="3" name="JSP_Type0">
    <vt:lpwstr/>
  </property>
  <property fmtid="{D5CDD505-2E9C-101B-9397-08002B2CF9AE}" pid="4" name="ExplanatoryNotes0">
    <vt:lpwstr/>
  </property>
  <property fmtid="{D5CDD505-2E9C-101B-9397-08002B2CF9AE}" pid="5" name="display_urn:schemas-microsoft-com:office:office#Editor">
    <vt:lpwstr>Llans Taylor</vt:lpwstr>
  </property>
  <property fmtid="{D5CDD505-2E9C-101B-9397-08002B2CF9AE}" pid="6" name="Order">
    <vt:lpwstr>42400.0000000000</vt:lpwstr>
  </property>
  <property fmtid="{D5CDD505-2E9C-101B-9397-08002B2CF9AE}" pid="7" name="Units0">
    <vt:lpwstr/>
  </property>
  <property fmtid="{D5CDD505-2E9C-101B-9397-08002B2CF9AE}" pid="8" name="Last_Modified0">
    <vt:lpwstr/>
  </property>
  <property fmtid="{D5CDD505-2E9C-101B-9397-08002B2CF9AE}" pid="9" name="display_urn:schemas-microsoft-com:office:office#Author">
    <vt:lpwstr>Shelly L. Cooper</vt:lpwstr>
  </property>
  <property fmtid="{D5CDD505-2E9C-101B-9397-08002B2CF9AE}" pid="10" name="First_Effective_Bid_Opening_Date0">
    <vt:lpwstr/>
  </property>
  <property fmtid="{D5CDD505-2E9C-101B-9397-08002B2CF9AE}" pid="11" name="Revision_Date0">
    <vt:lpwstr/>
  </property>
  <property fmtid="{D5CDD505-2E9C-101B-9397-08002B2CF9AE}" pid="12" name="Revision Request Number">
    <vt:lpwstr/>
  </property>
  <property fmtid="{D5CDD505-2E9C-101B-9397-08002B2CF9AE}" pid="13" name="JSP_Title0">
    <vt:lpwstr/>
  </property>
  <property fmtid="{D5CDD505-2E9C-101B-9397-08002B2CF9AE}" pid="14" name="Current Version">
    <vt:lpwstr/>
  </property>
  <property fmtid="{D5CDD505-2E9C-101B-9397-08002B2CF9AE}" pid="15" name="Accountable_Division0">
    <vt:lpwstr/>
  </property>
  <property fmtid="{D5CDD505-2E9C-101B-9397-08002B2CF9AE}" pid="16" name="Draft0">
    <vt:lpwstr/>
  </property>
  <property fmtid="{D5CDD505-2E9C-101B-9397-08002B2CF9AE}" pid="17" name="JSP_Section0">
    <vt:lpwstr/>
  </property>
  <property fmtid="{D5CDD505-2E9C-101B-9397-08002B2CF9AE}" pid="18" name="Frequently Used0">
    <vt:lpwstr/>
  </property>
  <property fmtid="{D5CDD505-2E9C-101B-9397-08002B2CF9AE}" pid="19" name="Last_Effective_Bid_Opening_Date">
    <vt:lpwstr/>
  </property>
  <property fmtid="{D5CDD505-2E9C-101B-9397-08002B2CF9AE}" pid="20" name="ShortName0">
    <vt:lpwstr/>
  </property>
  <property fmtid="{D5CDD505-2E9C-101B-9397-08002B2CF9AE}" pid="21" name="FileAttach0">
    <vt:lpwstr/>
  </property>
  <property fmtid="{D5CDD505-2E9C-101B-9397-08002B2CF9AE}" pid="22" name="Active/Inactive0">
    <vt:lpwstr/>
  </property>
  <property fmtid="{D5CDD505-2E9C-101B-9397-08002B2CF9AE}" pid="23" name="NotesID0">
    <vt:lpwstr/>
  </property>
  <property fmtid="{D5CDD505-2E9C-101B-9397-08002B2CF9AE}" pid="24" name="Explanatory_Notes0">
    <vt:lpwstr/>
  </property>
  <property fmtid="{D5CDD505-2E9C-101B-9397-08002B2CF9AE}" pid="25" name="Units">
    <vt:lpwstr>Dual</vt:lpwstr>
  </property>
  <property fmtid="{D5CDD505-2E9C-101B-9397-08002B2CF9AE}" pid="26" name="ContentTypeId">
    <vt:lpwstr>0x010100F84DEB81849E344AA4D2093FC6E95592</vt:lpwstr>
  </property>
  <property fmtid="{D5CDD505-2E9C-101B-9397-08002B2CF9AE}" pid="27" name="MediaServiceImageTags">
    <vt:lpwstr/>
  </property>
</Properties>
</file>