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B975" w14:textId="77777777" w:rsidR="00D06D9B" w:rsidRPr="004A4D88" w:rsidRDefault="004A4D88" w:rsidP="004A4D88">
      <w:pPr>
        <w:pStyle w:val="Heading1"/>
      </w:pPr>
      <w:r>
        <w:t>Contractor Quality Control f</w:t>
      </w:r>
      <w:r w:rsidRPr="004A4D88">
        <w:t>or Plant Mix Bituminous Surface Leveling</w:t>
      </w:r>
      <w:r>
        <w:rPr>
          <w:u w:val="none"/>
        </w:rPr>
        <w:t xml:space="preserve"> </w:t>
      </w:r>
      <w:r w:rsidR="00D06D9B" w:rsidRPr="004A4D88">
        <w:rPr>
          <w:u w:val="none"/>
        </w:rPr>
        <w:t>NJSP-15-21A</w:t>
      </w:r>
    </w:p>
    <w:p w14:paraId="13DA72DB"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u w:val="single"/>
        </w:rPr>
      </w:pPr>
    </w:p>
    <w:p w14:paraId="3E74FB9F"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1.0  Description.</w:t>
      </w:r>
      <w:r w:rsidRPr="00D06D9B">
        <w:rPr>
          <w:rFonts w:ascii="Arial" w:hAnsi="Arial"/>
          <w:snapToGrid w:val="0"/>
          <w:color w:val="000000"/>
          <w:sz w:val="22"/>
        </w:rPr>
        <w:t xml:space="preserve">  The contractor shall provide Quality Control (QC) testing and shall perform verification procedures associated with the production and placement of Plant Mix Bituminous Surface Leveling Mixture in accordance with this provision.</w:t>
      </w:r>
    </w:p>
    <w:p w14:paraId="28E5E837"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70A5D93"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cs="Arial"/>
          <w:b/>
          <w:snapToGrid w:val="0"/>
          <w:color w:val="000000"/>
          <w:sz w:val="22"/>
          <w:szCs w:val="22"/>
        </w:rPr>
        <w:t>2.</w:t>
      </w:r>
      <w:r w:rsidRPr="00D06D9B">
        <w:rPr>
          <w:rFonts w:ascii="Arial" w:hAnsi="Arial"/>
          <w:b/>
          <w:snapToGrid w:val="0"/>
          <w:color w:val="000000"/>
          <w:sz w:val="22"/>
        </w:rPr>
        <w:t>0  Asphalt Plant Requirements.</w:t>
      </w:r>
      <w:r w:rsidRPr="00D06D9B">
        <w:rPr>
          <w:rFonts w:ascii="Arial" w:hAnsi="Arial"/>
          <w:snapToGrid w:val="0"/>
          <w:color w:val="000000"/>
          <w:sz w:val="22"/>
        </w:rPr>
        <w:t xml:space="preserve">  The contractor shall perform quality control testing in the production of the Surface Leveling Mixture and report the results electronically on </w:t>
      </w:r>
      <w:proofErr w:type="spellStart"/>
      <w:r w:rsidRPr="00D06D9B">
        <w:rPr>
          <w:rFonts w:ascii="Arial" w:hAnsi="Arial"/>
          <w:snapToGrid w:val="0"/>
          <w:color w:val="000000"/>
          <w:sz w:val="22"/>
        </w:rPr>
        <w:t>MoDOT</w:t>
      </w:r>
      <w:proofErr w:type="spellEnd"/>
      <w:r w:rsidRPr="00D06D9B">
        <w:rPr>
          <w:rFonts w:ascii="Arial" w:hAnsi="Arial"/>
          <w:snapToGrid w:val="0"/>
          <w:color w:val="000000"/>
          <w:sz w:val="22"/>
        </w:rPr>
        <w:t>-provided forms.  All reports shall include the Contract ID, Project Number, Route, County, and Job Mix number.</w:t>
      </w:r>
    </w:p>
    <w:p w14:paraId="03B490D8"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1256A09"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2.1  </w:t>
      </w:r>
      <w:r w:rsidRPr="00D06D9B">
        <w:rPr>
          <w:rFonts w:ascii="Arial" w:hAnsi="Arial"/>
          <w:snapToGrid w:val="0"/>
          <w:color w:val="000000"/>
          <w:sz w:val="22"/>
        </w:rPr>
        <w:t xml:space="preserve">Calibration of the asphalt plant shall be in accordance with Sec 403.17.2.2.  Record retention for verification of test reports shall be in </w:t>
      </w:r>
      <w:r w:rsidRPr="00D06D9B">
        <w:rPr>
          <w:rFonts w:ascii="Arial" w:hAnsi="Arial" w:cs="Arial"/>
          <w:sz w:val="22"/>
          <w:szCs w:val="22"/>
        </w:rPr>
        <w:t xml:space="preserve">accordance with </w:t>
      </w:r>
      <w:r w:rsidR="00C64DF7">
        <w:rPr>
          <w:rFonts w:ascii="Arial" w:hAnsi="Arial" w:cs="Arial"/>
          <w:sz w:val="22"/>
          <w:szCs w:val="22"/>
        </w:rPr>
        <w:t xml:space="preserve">Sec </w:t>
      </w:r>
      <w:r w:rsidRPr="00D06D9B">
        <w:rPr>
          <w:rFonts w:ascii="Arial" w:hAnsi="Arial" w:cs="Arial"/>
          <w:sz w:val="22"/>
          <w:szCs w:val="22"/>
        </w:rPr>
        <w:t>403.17.3.2</w:t>
      </w:r>
      <w:r w:rsidRPr="00D06D9B">
        <w:rPr>
          <w:rFonts w:ascii="Arial" w:hAnsi="Arial"/>
          <w:sz w:val="22"/>
        </w:rPr>
        <w:t xml:space="preserve">.  </w:t>
      </w:r>
    </w:p>
    <w:p w14:paraId="5361C49E"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68C0CA1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2.2  </w:t>
      </w:r>
      <w:r w:rsidRPr="00D06D9B">
        <w:rPr>
          <w:rFonts w:ascii="Arial" w:hAnsi="Arial"/>
          <w:snapToGrid w:val="0"/>
          <w:color w:val="000000"/>
          <w:sz w:val="22"/>
        </w:rPr>
        <w:t xml:space="preserve">At a minimum, the contractor shall perform one QC sieve analysis test for each day of production of Surface Level mixture in excess of 100 tons to verify the aggregate is within the required gradation range.  Results of the QC sieve analysis test shall be reported to the engineer daily.  A split of each sample shall be clearly labeled and stored by the contractor in a manner that prevents contamination.  The engineer will collect a minimum of one random QC split sample, </w:t>
      </w:r>
      <w:r w:rsidRPr="00D06D9B">
        <w:rPr>
          <w:rFonts w:ascii="Arial" w:hAnsi="Arial"/>
          <w:snapToGrid w:val="0"/>
          <w:sz w:val="22"/>
        </w:rPr>
        <w:t>and one full sample from plant production</w:t>
      </w:r>
      <w:r w:rsidRPr="00D06D9B">
        <w:rPr>
          <w:rFonts w:ascii="Arial" w:hAnsi="Arial"/>
          <w:snapToGrid w:val="0"/>
          <w:color w:val="000000"/>
          <w:sz w:val="22"/>
        </w:rPr>
        <w:t>, for testing per each 10,000 tons of production.  Uncollected QC split samples shall be retained by the contractor until the engineer authorizes disposal or until the Final Inspection, whichever occurs earlier.</w:t>
      </w:r>
    </w:p>
    <w:p w14:paraId="47150B3A"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D5C7F20"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2.3  </w:t>
      </w:r>
      <w:r w:rsidRPr="00D06D9B">
        <w:rPr>
          <w:rFonts w:ascii="Arial" w:hAnsi="Arial"/>
          <w:snapToGrid w:val="0"/>
          <w:color w:val="000000"/>
          <w:sz w:val="22"/>
        </w:rPr>
        <w:t>The contractor shall monitor the quantity of asphalt binder used in the production of the mix, including any commercial mix, and report that quantity to the engineer.  Original asphalt binder delivery tickets shall accompany the report submitted to the engineer.  The engineer will perform a minimum of one asphalt binder content test per each 10,000 tons of production for any project that exceeds a total of 5,000 tons of production.</w:t>
      </w:r>
    </w:p>
    <w:p w14:paraId="308593F1"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F894990"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2.4  </w:t>
      </w:r>
      <w:r w:rsidRPr="00D06D9B">
        <w:rPr>
          <w:rFonts w:ascii="Arial" w:hAnsi="Arial"/>
          <w:snapToGrid w:val="0"/>
          <w:color w:val="000000"/>
          <w:sz w:val="22"/>
        </w:rPr>
        <w:t xml:space="preserve">The contractor shall take a daily QC sample of the asphalt binder per instructions in Section 460.3.13 of the EPG. The engineer will collect the QC samples and ship to the </w:t>
      </w:r>
      <w:proofErr w:type="spellStart"/>
      <w:r w:rsidRPr="00D06D9B">
        <w:rPr>
          <w:rFonts w:ascii="Arial" w:hAnsi="Arial"/>
          <w:snapToGrid w:val="0"/>
          <w:color w:val="000000"/>
          <w:sz w:val="22"/>
        </w:rPr>
        <w:t>MoDOT</w:t>
      </w:r>
      <w:proofErr w:type="spellEnd"/>
      <w:r w:rsidRPr="00D06D9B">
        <w:rPr>
          <w:rFonts w:ascii="Arial" w:hAnsi="Arial"/>
          <w:snapToGrid w:val="0"/>
          <w:color w:val="000000"/>
          <w:sz w:val="22"/>
        </w:rPr>
        <w:t xml:space="preserve"> Central lab for random testing.  In addition, the engineer will take a minimum of one random Quality Assurance sample per project from the binder line. The engineer sample will be shipped to the Central Lab along with the daily samples and will be designated for testing.</w:t>
      </w:r>
    </w:p>
    <w:p w14:paraId="20D7D7F4"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3847FCA"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2.5  </w:t>
      </w:r>
      <w:r w:rsidRPr="00D06D9B">
        <w:rPr>
          <w:rFonts w:ascii="Arial" w:hAnsi="Arial"/>
          <w:snapToGrid w:val="0"/>
          <w:color w:val="000000"/>
          <w:sz w:val="22"/>
        </w:rPr>
        <w:t xml:space="preserve">The contractor shall perform one moisture content test for each day of production of Surface Level mixture in excess of 100 tons.  The frequency of the moisture test may be reduced if approved by the engineer.  </w:t>
      </w:r>
    </w:p>
    <w:p w14:paraId="5D271B2F"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04AB9C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3.0  </w:t>
      </w:r>
      <w:r w:rsidRPr="00D06D9B">
        <w:rPr>
          <w:rFonts w:ascii="Arial" w:hAnsi="Arial" w:cs="Arial"/>
          <w:b/>
          <w:bCs/>
          <w:color w:val="000000"/>
          <w:sz w:val="22"/>
          <w:szCs w:val="22"/>
        </w:rPr>
        <w:t>Roadway Requirements</w:t>
      </w:r>
      <w:r w:rsidRPr="00D06D9B">
        <w:rPr>
          <w:rFonts w:ascii="Arial" w:hAnsi="Arial"/>
          <w:b/>
          <w:snapToGrid w:val="0"/>
          <w:color w:val="000000"/>
          <w:sz w:val="22"/>
        </w:rPr>
        <w:t>.</w:t>
      </w:r>
      <w:r w:rsidRPr="00D06D9B">
        <w:rPr>
          <w:rFonts w:ascii="Arial" w:hAnsi="Arial"/>
          <w:snapToGrid w:val="0"/>
          <w:color w:val="000000"/>
          <w:sz w:val="22"/>
        </w:rPr>
        <w:t xml:space="preserve">  The contractor shall perform quality control verification of the Surface Leveling Mixture on the roadway and shall monitor the asphalt tonnage placed in relation to plan quantity.</w:t>
      </w:r>
    </w:p>
    <w:p w14:paraId="0DC51F98"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5E59D51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3.1  Irregularities.  </w:t>
      </w:r>
      <w:r w:rsidRPr="00D06D9B">
        <w:rPr>
          <w:rFonts w:ascii="Arial" w:hAnsi="Arial"/>
          <w:snapToGrid w:val="0"/>
          <w:color w:val="000000"/>
          <w:sz w:val="22"/>
        </w:rPr>
        <w:t>Additional tons of Surface Leveling mix will be provided for irregularities in the existing roadway surface.  The tonnage specified for irregularities is an estimated quantity and shall only be placed at locations where it is necessary to fill ruts and other low points.  Prior to placing the mix, the contractor and engineer shall evaluate the entire route and develop a plan that best utilizes the tonnage needed for irregularities.  Any excess quantity of irregularities shall not be placed.</w:t>
      </w:r>
    </w:p>
    <w:p w14:paraId="374FFEFD"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2F5F586"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3.2  Tack.  </w:t>
      </w:r>
      <w:r w:rsidRPr="00D06D9B">
        <w:rPr>
          <w:rFonts w:ascii="Arial" w:hAnsi="Arial"/>
          <w:snapToGrid w:val="0"/>
          <w:color w:val="000000"/>
          <w:sz w:val="22"/>
        </w:rPr>
        <w:t xml:space="preserve">On the first day of production, the contractor shall demonstrate proper application of tack coat in the presence of the engineer.  Thereafter, when the engineer is not present to witness the application of the tack coat, the contractor shall document the tack application by </w:t>
      </w:r>
      <w:r w:rsidRPr="00D06D9B">
        <w:rPr>
          <w:rFonts w:ascii="Arial" w:hAnsi="Arial"/>
          <w:snapToGrid w:val="0"/>
          <w:color w:val="000000"/>
          <w:sz w:val="22"/>
        </w:rPr>
        <w:lastRenderedPageBreak/>
        <w:t>taking a minimum of two high-resolution date/time stamped photographs of the tacked surface per one-mile segment.  Pictures should be taken just in front of the paver in order to account for loss of tack from truck tires.  The contractor shall also monitor and document the application rate.  The contractor shall take distributor readings at the beginning and ending of each shift and document the quantity used.</w:t>
      </w:r>
    </w:p>
    <w:p w14:paraId="00D8BF58"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6314626"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3.3  Spreading and Rolling.  </w:t>
      </w:r>
      <w:r w:rsidRPr="00D06D9B">
        <w:rPr>
          <w:rFonts w:ascii="Arial" w:hAnsi="Arial"/>
          <w:snapToGrid w:val="0"/>
          <w:color w:val="000000"/>
          <w:sz w:val="22"/>
        </w:rPr>
        <w:t>On the first day of production, the contractor shall demonstrate successful spreading and compaction of the mixture, including proper rolling patterns, in the presence of the engineer.  Thereafter, the contractor shall monitor all roadway production procedures and document daily.  Use of approved Intelligent Compaction technology is an allowable substitute for daily documentation.</w:t>
      </w:r>
    </w:p>
    <w:p w14:paraId="7B5CD59A"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337B6A5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  Monitoring of Quantity.  </w:t>
      </w:r>
      <w:r w:rsidRPr="00D06D9B">
        <w:rPr>
          <w:rFonts w:ascii="Arial" w:hAnsi="Arial"/>
          <w:snapToGrid w:val="0"/>
          <w:color w:val="000000"/>
          <w:sz w:val="22"/>
        </w:rPr>
        <w:t>The contractor shall monitor the quantity of Surface Level mix placed and report that information to the engineer and production staff as specified herein.</w:t>
      </w:r>
    </w:p>
    <w:p w14:paraId="20AAA747"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DE02050"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3.4.1  </w:t>
      </w:r>
      <w:r w:rsidRPr="00D06D9B">
        <w:rPr>
          <w:rFonts w:ascii="Arial" w:hAnsi="Arial"/>
          <w:snapToGrid w:val="0"/>
          <w:color w:val="000000"/>
          <w:sz w:val="22"/>
        </w:rPr>
        <w:t xml:space="preserve">The contractor shall verify that the quantity of Surface Leveling mix in the contract for each route is sufficient to cover the roadway as shown on the typical sections, including any surface irregularities.  Any discrepancies shall be brought to the engineer's attention in writing prior to the pre-construction conference.  Plan quantity shall be defined as the total tons computed to cover the surface area according to the typical section, plus any amount pre-approved by the engineer for pavement irregularities.  </w:t>
      </w:r>
    </w:p>
    <w:p w14:paraId="2A448EE1"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232A2435"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3.4.2  </w:t>
      </w:r>
      <w:r w:rsidRPr="00D06D9B">
        <w:rPr>
          <w:rFonts w:ascii="Arial" w:hAnsi="Arial"/>
          <w:snapToGrid w:val="0"/>
          <w:color w:val="000000"/>
          <w:sz w:val="22"/>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p>
    <w:p w14:paraId="22BBD04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1A314700"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3.4.3  </w:t>
      </w:r>
      <w:r w:rsidRPr="00D06D9B">
        <w:rPr>
          <w:rFonts w:ascii="Arial" w:hAnsi="Arial"/>
          <w:snapToGrid w:val="0"/>
          <w:color w:val="000000"/>
          <w:sz w:val="22"/>
        </w:rPr>
        <w:t>During production, the contractor shall document the total tons placed in each one-mile segment, along with the plan quantity and the percent over/under for that segment. The cumulative quantity and percent over/under for the route should also be documented.  After each one-mile segment, the contractor shall provide a status report to the production manager and the engineer.  When the engineer is not present on the project, the contractor shall send an electronic status report to the engineer.</w:t>
      </w:r>
    </w:p>
    <w:p w14:paraId="6F7D885D"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3DE54EEC"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3.4.4  </w:t>
      </w:r>
      <w:r w:rsidRPr="00D06D9B">
        <w:rPr>
          <w:rFonts w:ascii="Arial" w:hAnsi="Arial"/>
          <w:snapToGrid w:val="0"/>
          <w:color w:val="000000"/>
          <w:sz w:val="22"/>
        </w:rPr>
        <w:t>The goal is to keep the placed quantity within 2% of plan quantity for the project.  The engineer will monitor the status reports and will advise the contractor on how to proceed when there is an excessive variance from plan quantity.  The engineer may decrease the frequency of the electronic status reports when the variances are consistently low.</w:t>
      </w:r>
    </w:p>
    <w:p w14:paraId="2111866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385D1E7E"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3.4.5  </w:t>
      </w:r>
      <w:r w:rsidRPr="00D06D9B">
        <w:rPr>
          <w:rFonts w:ascii="Arial" w:hAnsi="Arial"/>
          <w:snapToGrid w:val="0"/>
          <w:color w:val="000000"/>
          <w:sz w:val="22"/>
        </w:rPr>
        <w:t>The contractor shall collect asphalt tickets from the delivery trucks and group them per each one-mile segment.  The contractor shall submit to the engineer a daily summary report that includes all of the information specified in Sec</w:t>
      </w:r>
      <w:r w:rsidR="00C64DF7">
        <w:rPr>
          <w:rFonts w:ascii="Arial" w:hAnsi="Arial"/>
          <w:snapToGrid w:val="0"/>
          <w:color w:val="000000"/>
          <w:sz w:val="22"/>
        </w:rPr>
        <w:t>tion</w:t>
      </w:r>
      <w:r w:rsidRPr="00D06D9B">
        <w:rPr>
          <w:rFonts w:ascii="Arial" w:hAnsi="Arial"/>
          <w:snapToGrid w:val="0"/>
          <w:color w:val="000000"/>
          <w:sz w:val="22"/>
        </w:rPr>
        <w:t xml:space="preserve"> 3.4.3.  The contractor shall sign the summary report confirming that the information is accurate and that the attached tickets represent the asphalt material placed.</w:t>
      </w:r>
    </w:p>
    <w:p w14:paraId="676786C9"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09AAC402"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3.4.6  </w:t>
      </w:r>
      <w:r w:rsidRPr="00D06D9B">
        <w:rPr>
          <w:rFonts w:ascii="Arial" w:hAnsi="Arial"/>
          <w:snapToGrid w:val="0"/>
          <w:color w:val="000000"/>
          <w:sz w:val="22"/>
        </w:rPr>
        <w:t>The contractor shall be equipped with a contractor-furnished cellular device capable of providing and maintaining a reliable means of immediate communication with the engineer when the engineer is not present on the project.</w:t>
      </w:r>
    </w:p>
    <w:p w14:paraId="772E4548"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p>
    <w:p w14:paraId="4524E314"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snapToGrid w:val="0"/>
          <w:color w:val="000000"/>
          <w:sz w:val="22"/>
        </w:rPr>
      </w:pPr>
      <w:r w:rsidRPr="00D06D9B">
        <w:rPr>
          <w:rFonts w:ascii="Arial" w:hAnsi="Arial"/>
          <w:b/>
          <w:snapToGrid w:val="0"/>
          <w:color w:val="000000"/>
          <w:sz w:val="22"/>
        </w:rPr>
        <w:t xml:space="preserve">4.0  Excessive Quantity.  </w:t>
      </w:r>
      <w:r w:rsidRPr="00D06D9B">
        <w:rPr>
          <w:rFonts w:ascii="Arial" w:hAnsi="Arial"/>
          <w:snapToGrid w:val="0"/>
          <w:color w:val="000000"/>
          <w:sz w:val="22"/>
        </w:rPr>
        <w:t xml:space="preserve">If the contractor places Surface Level mix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w:t>
      </w:r>
      <w:r w:rsidRPr="00D06D9B">
        <w:rPr>
          <w:rFonts w:ascii="Arial" w:hAnsi="Arial"/>
          <w:snapToGrid w:val="0"/>
          <w:color w:val="000000"/>
          <w:sz w:val="22"/>
        </w:rPr>
        <w:lastRenderedPageBreak/>
        <w:t>established by the engineer to determine the amount that was excessive, if any.  No payment will be made for the cost to core the pavement or for the tons of Surface Level mix that the engineer determines to be excessive. If the amount of Surface Level mix is determined to be justified, payment will be made for the mix, and for the cost of coring at the fixed price established in Sec 109.  Placement of asphalt in excess of plan quantity for two consecutive segments without prior approval from the engineer may result in issuance of an Order Record to stop work.</w:t>
      </w:r>
    </w:p>
    <w:p w14:paraId="33283CED" w14:textId="77777777" w:rsidR="00D06D9B" w:rsidRPr="00D06D9B" w:rsidRDefault="00D06D9B" w:rsidP="00D06D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b/>
          <w:snapToGrid w:val="0"/>
          <w:color w:val="000000"/>
          <w:sz w:val="22"/>
        </w:rPr>
      </w:pPr>
    </w:p>
    <w:p w14:paraId="29B60E97" w14:textId="77777777" w:rsidR="00C30051" w:rsidRDefault="00D06D9B" w:rsidP="00D06D9B">
      <w:pPr>
        <w:rPr>
          <w:rFonts w:ascii="Arial" w:hAnsi="Arial"/>
          <w:snapToGrid w:val="0"/>
          <w:color w:val="000000"/>
          <w:sz w:val="22"/>
        </w:rPr>
      </w:pPr>
      <w:r w:rsidRPr="00D06D9B">
        <w:rPr>
          <w:rFonts w:ascii="Arial" w:hAnsi="Arial"/>
          <w:b/>
          <w:snapToGrid w:val="0"/>
          <w:color w:val="000000"/>
          <w:sz w:val="22"/>
        </w:rPr>
        <w:t xml:space="preserve">5.0  </w:t>
      </w:r>
      <w:r w:rsidRPr="00D06D9B">
        <w:rPr>
          <w:rFonts w:ascii="Arial" w:hAnsi="Arial" w:cs="Arial"/>
          <w:b/>
          <w:bCs/>
          <w:color w:val="000000"/>
          <w:sz w:val="22"/>
          <w:szCs w:val="22"/>
        </w:rPr>
        <w:t>Basis of Payment</w:t>
      </w:r>
      <w:r w:rsidRPr="00D06D9B">
        <w:rPr>
          <w:rFonts w:ascii="Arial" w:hAnsi="Arial"/>
          <w:b/>
          <w:snapToGrid w:val="0"/>
          <w:color w:val="000000"/>
          <w:sz w:val="22"/>
        </w:rPr>
        <w:t>.</w:t>
      </w:r>
      <w:r w:rsidRPr="00D06D9B">
        <w:rPr>
          <w:rFonts w:ascii="Arial" w:hAnsi="Arial"/>
          <w:snapToGrid w:val="0"/>
          <w:color w:val="000000"/>
          <w:sz w:val="22"/>
        </w:rPr>
        <w:t xml:space="preserve">  No direct payment will be made for compliance with this provision.  All costs shall be considered completely covered under the pay items provided in the contract.</w:t>
      </w:r>
    </w:p>
    <w:p w14:paraId="485A7D10" w14:textId="77777777" w:rsidR="004A4D88" w:rsidRDefault="004A4D88" w:rsidP="00D06D9B">
      <w:pPr>
        <w:rPr>
          <w:rFonts w:ascii="Arial" w:hAnsi="Arial"/>
          <w:snapToGrid w:val="0"/>
          <w:color w:val="000000"/>
          <w:sz w:val="22"/>
        </w:rPr>
      </w:pPr>
    </w:p>
    <w:p w14:paraId="527CB038" w14:textId="77777777" w:rsidR="004A4D88" w:rsidRDefault="004A4D88" w:rsidP="00D06D9B">
      <w:pPr>
        <w:rPr>
          <w:rFonts w:ascii="Arial" w:hAnsi="Arial"/>
          <w:snapToGrid w:val="0"/>
          <w:color w:val="000000"/>
          <w:sz w:val="22"/>
        </w:rPr>
      </w:pPr>
    </w:p>
    <w:sectPr w:rsidR="004A4D88" w:rsidSect="00D836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2129" w14:textId="77777777" w:rsidR="00394624" w:rsidRDefault="00394624" w:rsidP="00286899">
      <w:r>
        <w:separator/>
      </w:r>
    </w:p>
  </w:endnote>
  <w:endnote w:type="continuationSeparator" w:id="0">
    <w:p w14:paraId="45E4C557" w14:textId="77777777" w:rsidR="00394624" w:rsidRDefault="00394624" w:rsidP="002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DF4" w14:textId="77777777" w:rsidR="008E264B" w:rsidRDefault="008E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8BB3" w14:textId="77777777" w:rsidR="008E264B" w:rsidRDefault="008E2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0624" w14:textId="77777777" w:rsidR="008E264B" w:rsidRDefault="008E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3348" w14:textId="77777777" w:rsidR="00394624" w:rsidRDefault="00394624" w:rsidP="00286899">
      <w:r>
        <w:separator/>
      </w:r>
    </w:p>
  </w:footnote>
  <w:footnote w:type="continuationSeparator" w:id="0">
    <w:p w14:paraId="791FA357" w14:textId="77777777" w:rsidR="00394624" w:rsidRDefault="00394624" w:rsidP="002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823D" w14:textId="77777777" w:rsidR="008E264B" w:rsidRDefault="008E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D67" w14:textId="77777777" w:rsidR="008E264B" w:rsidRDefault="008E2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4B9E" w14:textId="77777777" w:rsidR="008E264B" w:rsidRDefault="008E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17D"/>
    <w:multiLevelType w:val="hybridMultilevel"/>
    <w:tmpl w:val="A7AC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B2DD5"/>
    <w:multiLevelType w:val="hybridMultilevel"/>
    <w:tmpl w:val="325C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B7937"/>
    <w:multiLevelType w:val="multilevel"/>
    <w:tmpl w:val="21589AD2"/>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450"/>
    <w:rsid w:val="00000B16"/>
    <w:rsid w:val="000150D1"/>
    <w:rsid w:val="00062FED"/>
    <w:rsid w:val="00071C44"/>
    <w:rsid w:val="00075A5B"/>
    <w:rsid w:val="00083753"/>
    <w:rsid w:val="00091BBD"/>
    <w:rsid w:val="000A24BC"/>
    <w:rsid w:val="000A3C2B"/>
    <w:rsid w:val="000B59D7"/>
    <w:rsid w:val="000B7378"/>
    <w:rsid w:val="000C25C2"/>
    <w:rsid w:val="000D3CA3"/>
    <w:rsid w:val="000E64BF"/>
    <w:rsid w:val="000F0E9A"/>
    <w:rsid w:val="000F7AB6"/>
    <w:rsid w:val="0010631C"/>
    <w:rsid w:val="001072F3"/>
    <w:rsid w:val="00131B04"/>
    <w:rsid w:val="00134FD0"/>
    <w:rsid w:val="00140901"/>
    <w:rsid w:val="001559DE"/>
    <w:rsid w:val="00160216"/>
    <w:rsid w:val="00160EC8"/>
    <w:rsid w:val="00167EAD"/>
    <w:rsid w:val="00182084"/>
    <w:rsid w:val="00197C3D"/>
    <w:rsid w:val="001A098C"/>
    <w:rsid w:val="001A4E5A"/>
    <w:rsid w:val="001B0FCF"/>
    <w:rsid w:val="001B33E6"/>
    <w:rsid w:val="001B37CF"/>
    <w:rsid w:val="001E6113"/>
    <w:rsid w:val="001F5F1B"/>
    <w:rsid w:val="001F6986"/>
    <w:rsid w:val="0020119B"/>
    <w:rsid w:val="0020445A"/>
    <w:rsid w:val="00217C02"/>
    <w:rsid w:val="00221E15"/>
    <w:rsid w:val="002325BA"/>
    <w:rsid w:val="002325C9"/>
    <w:rsid w:val="00241064"/>
    <w:rsid w:val="00252274"/>
    <w:rsid w:val="00267396"/>
    <w:rsid w:val="0027762E"/>
    <w:rsid w:val="00284953"/>
    <w:rsid w:val="00285378"/>
    <w:rsid w:val="00286899"/>
    <w:rsid w:val="0029262D"/>
    <w:rsid w:val="002B3368"/>
    <w:rsid w:val="002B5FBE"/>
    <w:rsid w:val="002D4FE2"/>
    <w:rsid w:val="002E2647"/>
    <w:rsid w:val="002F4F8F"/>
    <w:rsid w:val="002F7F49"/>
    <w:rsid w:val="00303D94"/>
    <w:rsid w:val="003045C1"/>
    <w:rsid w:val="00304D6B"/>
    <w:rsid w:val="00306F6D"/>
    <w:rsid w:val="00321149"/>
    <w:rsid w:val="00326760"/>
    <w:rsid w:val="00347B1C"/>
    <w:rsid w:val="00351971"/>
    <w:rsid w:val="0035260E"/>
    <w:rsid w:val="00362E65"/>
    <w:rsid w:val="00366E5E"/>
    <w:rsid w:val="00370239"/>
    <w:rsid w:val="00390D6E"/>
    <w:rsid w:val="00391C75"/>
    <w:rsid w:val="00394624"/>
    <w:rsid w:val="003C39BC"/>
    <w:rsid w:val="003C4A13"/>
    <w:rsid w:val="003C5D87"/>
    <w:rsid w:val="003D40CA"/>
    <w:rsid w:val="003D4B26"/>
    <w:rsid w:val="003F1569"/>
    <w:rsid w:val="003F40C2"/>
    <w:rsid w:val="003F677F"/>
    <w:rsid w:val="00407217"/>
    <w:rsid w:val="00412C11"/>
    <w:rsid w:val="004138D4"/>
    <w:rsid w:val="00456387"/>
    <w:rsid w:val="00465B9C"/>
    <w:rsid w:val="004815D8"/>
    <w:rsid w:val="00481AE7"/>
    <w:rsid w:val="00482FE8"/>
    <w:rsid w:val="0049123A"/>
    <w:rsid w:val="00495EB1"/>
    <w:rsid w:val="004A4D88"/>
    <w:rsid w:val="004B5A2A"/>
    <w:rsid w:val="004B7CEA"/>
    <w:rsid w:val="004C27C8"/>
    <w:rsid w:val="004C4D8A"/>
    <w:rsid w:val="004D01D6"/>
    <w:rsid w:val="004D2D4B"/>
    <w:rsid w:val="004D4122"/>
    <w:rsid w:val="004F025D"/>
    <w:rsid w:val="005174B2"/>
    <w:rsid w:val="005221CA"/>
    <w:rsid w:val="00524080"/>
    <w:rsid w:val="00526CAA"/>
    <w:rsid w:val="005319F5"/>
    <w:rsid w:val="005378C0"/>
    <w:rsid w:val="00560B8E"/>
    <w:rsid w:val="00567018"/>
    <w:rsid w:val="00576532"/>
    <w:rsid w:val="0059415D"/>
    <w:rsid w:val="005D6D9B"/>
    <w:rsid w:val="005E00D2"/>
    <w:rsid w:val="005E230D"/>
    <w:rsid w:val="005E5F6D"/>
    <w:rsid w:val="005F3F52"/>
    <w:rsid w:val="00612726"/>
    <w:rsid w:val="00616AC7"/>
    <w:rsid w:val="00620C8E"/>
    <w:rsid w:val="00624D27"/>
    <w:rsid w:val="00631465"/>
    <w:rsid w:val="0065055F"/>
    <w:rsid w:val="0065130D"/>
    <w:rsid w:val="006640D7"/>
    <w:rsid w:val="00664B10"/>
    <w:rsid w:val="006709D5"/>
    <w:rsid w:val="006744A9"/>
    <w:rsid w:val="006837F7"/>
    <w:rsid w:val="006870E0"/>
    <w:rsid w:val="00687B13"/>
    <w:rsid w:val="006C6092"/>
    <w:rsid w:val="006E5BA2"/>
    <w:rsid w:val="00704971"/>
    <w:rsid w:val="00706D93"/>
    <w:rsid w:val="0071125A"/>
    <w:rsid w:val="00717F28"/>
    <w:rsid w:val="00723F67"/>
    <w:rsid w:val="00747A00"/>
    <w:rsid w:val="00777398"/>
    <w:rsid w:val="00777B30"/>
    <w:rsid w:val="007818D0"/>
    <w:rsid w:val="00782674"/>
    <w:rsid w:val="007A280E"/>
    <w:rsid w:val="007B1D39"/>
    <w:rsid w:val="007B7B8F"/>
    <w:rsid w:val="007C7CC6"/>
    <w:rsid w:val="007D0EFB"/>
    <w:rsid w:val="007D1450"/>
    <w:rsid w:val="007E03CA"/>
    <w:rsid w:val="007F52EC"/>
    <w:rsid w:val="00817E15"/>
    <w:rsid w:val="00823A8A"/>
    <w:rsid w:val="008257D2"/>
    <w:rsid w:val="00836C6B"/>
    <w:rsid w:val="008371D1"/>
    <w:rsid w:val="00884781"/>
    <w:rsid w:val="00885C40"/>
    <w:rsid w:val="008964A7"/>
    <w:rsid w:val="008A1A45"/>
    <w:rsid w:val="008B230C"/>
    <w:rsid w:val="008E264B"/>
    <w:rsid w:val="008E2B50"/>
    <w:rsid w:val="008E4B17"/>
    <w:rsid w:val="008E5366"/>
    <w:rsid w:val="008F246A"/>
    <w:rsid w:val="00900A01"/>
    <w:rsid w:val="00902FBD"/>
    <w:rsid w:val="009076DF"/>
    <w:rsid w:val="0091080C"/>
    <w:rsid w:val="009175C7"/>
    <w:rsid w:val="00945858"/>
    <w:rsid w:val="00946C28"/>
    <w:rsid w:val="0094793B"/>
    <w:rsid w:val="00977074"/>
    <w:rsid w:val="00993306"/>
    <w:rsid w:val="009A0C56"/>
    <w:rsid w:val="009A55F5"/>
    <w:rsid w:val="009B6E29"/>
    <w:rsid w:val="009D1EC0"/>
    <w:rsid w:val="009D1FBF"/>
    <w:rsid w:val="009E66AE"/>
    <w:rsid w:val="00A0385B"/>
    <w:rsid w:val="00A10548"/>
    <w:rsid w:val="00A35AAA"/>
    <w:rsid w:val="00A40307"/>
    <w:rsid w:val="00A47CC2"/>
    <w:rsid w:val="00A56D45"/>
    <w:rsid w:val="00A6115E"/>
    <w:rsid w:val="00A86F81"/>
    <w:rsid w:val="00A87FE1"/>
    <w:rsid w:val="00A970F8"/>
    <w:rsid w:val="00AA487B"/>
    <w:rsid w:val="00AB55D2"/>
    <w:rsid w:val="00AB7A26"/>
    <w:rsid w:val="00AD59B0"/>
    <w:rsid w:val="00AF18E0"/>
    <w:rsid w:val="00AF74B9"/>
    <w:rsid w:val="00B003F0"/>
    <w:rsid w:val="00B02F64"/>
    <w:rsid w:val="00B05016"/>
    <w:rsid w:val="00B055B4"/>
    <w:rsid w:val="00B16C50"/>
    <w:rsid w:val="00B44B8D"/>
    <w:rsid w:val="00B50344"/>
    <w:rsid w:val="00B64391"/>
    <w:rsid w:val="00B707AE"/>
    <w:rsid w:val="00B90D92"/>
    <w:rsid w:val="00BB3967"/>
    <w:rsid w:val="00BB5E90"/>
    <w:rsid w:val="00BD4E07"/>
    <w:rsid w:val="00BD79A6"/>
    <w:rsid w:val="00BF3CBB"/>
    <w:rsid w:val="00C21E16"/>
    <w:rsid w:val="00C263A4"/>
    <w:rsid w:val="00C30051"/>
    <w:rsid w:val="00C302E0"/>
    <w:rsid w:val="00C320C8"/>
    <w:rsid w:val="00C41D04"/>
    <w:rsid w:val="00C563BC"/>
    <w:rsid w:val="00C60D57"/>
    <w:rsid w:val="00C64DF7"/>
    <w:rsid w:val="00C67286"/>
    <w:rsid w:val="00C739D5"/>
    <w:rsid w:val="00CA097B"/>
    <w:rsid w:val="00CB1110"/>
    <w:rsid w:val="00CB6324"/>
    <w:rsid w:val="00CD1395"/>
    <w:rsid w:val="00CD24BC"/>
    <w:rsid w:val="00CD6DF8"/>
    <w:rsid w:val="00CE7D89"/>
    <w:rsid w:val="00D034B6"/>
    <w:rsid w:val="00D06D9B"/>
    <w:rsid w:val="00D1145A"/>
    <w:rsid w:val="00D12E40"/>
    <w:rsid w:val="00D3045A"/>
    <w:rsid w:val="00D4244A"/>
    <w:rsid w:val="00D55567"/>
    <w:rsid w:val="00D83688"/>
    <w:rsid w:val="00D9080F"/>
    <w:rsid w:val="00DB1BF2"/>
    <w:rsid w:val="00DC28FA"/>
    <w:rsid w:val="00DC4031"/>
    <w:rsid w:val="00DE7FCC"/>
    <w:rsid w:val="00DF2B13"/>
    <w:rsid w:val="00DF3889"/>
    <w:rsid w:val="00DF53D2"/>
    <w:rsid w:val="00DF7516"/>
    <w:rsid w:val="00E0693E"/>
    <w:rsid w:val="00E42235"/>
    <w:rsid w:val="00E531A8"/>
    <w:rsid w:val="00E54488"/>
    <w:rsid w:val="00E63E82"/>
    <w:rsid w:val="00E641A8"/>
    <w:rsid w:val="00E84EBC"/>
    <w:rsid w:val="00EA0C02"/>
    <w:rsid w:val="00EA4A0D"/>
    <w:rsid w:val="00EA5D9F"/>
    <w:rsid w:val="00EB0947"/>
    <w:rsid w:val="00EB1D98"/>
    <w:rsid w:val="00EC0743"/>
    <w:rsid w:val="00EC33FE"/>
    <w:rsid w:val="00EC3E44"/>
    <w:rsid w:val="00EC3F86"/>
    <w:rsid w:val="00EC44A7"/>
    <w:rsid w:val="00ED2001"/>
    <w:rsid w:val="00EF2D59"/>
    <w:rsid w:val="00EF4342"/>
    <w:rsid w:val="00F01919"/>
    <w:rsid w:val="00F1111E"/>
    <w:rsid w:val="00F2408C"/>
    <w:rsid w:val="00F46A6B"/>
    <w:rsid w:val="00F67EDA"/>
    <w:rsid w:val="00F7045D"/>
    <w:rsid w:val="00F80362"/>
    <w:rsid w:val="00F975F3"/>
    <w:rsid w:val="00FA74BC"/>
    <w:rsid w:val="00FB5854"/>
    <w:rsid w:val="00FC03F4"/>
    <w:rsid w:val="00FC159D"/>
    <w:rsid w:val="00FC5828"/>
    <w:rsid w:val="00FD3463"/>
    <w:rsid w:val="00FD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C0D1B9"/>
  <w15:chartTrackingRefBased/>
  <w15:docId w15:val="{D33C9698-1C72-4D16-92FE-B392E974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65"/>
  </w:style>
  <w:style w:type="paragraph" w:styleId="Heading1">
    <w:name w:val="heading 1"/>
    <w:basedOn w:val="Normal"/>
    <w:next w:val="Normal"/>
    <w:link w:val="Heading1Char"/>
    <w:uiPriority w:val="9"/>
    <w:qFormat/>
    <w:rsid w:val="004A4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rFonts w:ascii="Arial" w:hAnsi="Arial" w:cs="Arial"/>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
    <w:name w:val="Larry"/>
    <w:basedOn w:val="Normal"/>
    <w:link w:val="LarryChar"/>
    <w:qFormat/>
    <w:rsid w:val="004C4D8A"/>
    <w:pPr>
      <w:jc w:val="both"/>
    </w:pPr>
    <w:rPr>
      <w:rFonts w:ascii="Arial" w:hAnsi="Arial"/>
      <w:sz w:val="22"/>
      <w:szCs w:val="22"/>
      <w:lang w:val="x-none" w:eastAsia="x-none"/>
    </w:rPr>
  </w:style>
  <w:style w:type="character" w:customStyle="1" w:styleId="LarryChar">
    <w:name w:val="Larry Char"/>
    <w:link w:val="Larry"/>
    <w:rsid w:val="004C4D8A"/>
    <w:rPr>
      <w:rFonts w:ascii="Arial" w:hAnsi="Arial" w:cs="Arial"/>
      <w:sz w:val="22"/>
      <w:szCs w:val="22"/>
    </w:rPr>
  </w:style>
  <w:style w:type="character" w:styleId="Hyperlink">
    <w:name w:val="Hyperlink"/>
    <w:semiHidden/>
    <w:rsid w:val="00DF2B13"/>
    <w:rPr>
      <w:color w:val="0000FF"/>
      <w:u w:val="single"/>
    </w:rPr>
  </w:style>
  <w:style w:type="paragraph" w:styleId="Header">
    <w:name w:val="header"/>
    <w:basedOn w:val="Normal"/>
    <w:link w:val="HeaderChar"/>
    <w:uiPriority w:val="99"/>
    <w:unhideWhenUsed/>
    <w:rsid w:val="00286899"/>
    <w:pPr>
      <w:tabs>
        <w:tab w:val="center" w:pos="4680"/>
        <w:tab w:val="right" w:pos="9360"/>
      </w:tabs>
    </w:pPr>
  </w:style>
  <w:style w:type="character" w:customStyle="1" w:styleId="HeaderChar">
    <w:name w:val="Header Char"/>
    <w:basedOn w:val="DefaultParagraphFont"/>
    <w:link w:val="Header"/>
    <w:uiPriority w:val="99"/>
    <w:rsid w:val="00286899"/>
  </w:style>
  <w:style w:type="paragraph" w:styleId="Footer">
    <w:name w:val="footer"/>
    <w:basedOn w:val="Normal"/>
    <w:link w:val="FooterChar"/>
    <w:uiPriority w:val="99"/>
    <w:unhideWhenUsed/>
    <w:rsid w:val="00286899"/>
    <w:pPr>
      <w:tabs>
        <w:tab w:val="center" w:pos="4680"/>
        <w:tab w:val="right" w:pos="9360"/>
      </w:tabs>
    </w:pPr>
  </w:style>
  <w:style w:type="character" w:customStyle="1" w:styleId="FooterChar">
    <w:name w:val="Footer Char"/>
    <w:basedOn w:val="DefaultParagraphFont"/>
    <w:link w:val="Footer"/>
    <w:uiPriority w:val="99"/>
    <w:rsid w:val="00286899"/>
  </w:style>
  <w:style w:type="character" w:customStyle="1" w:styleId="Heading1Char">
    <w:name w:val="Heading 1 Char"/>
    <w:link w:val="Heading1"/>
    <w:uiPriority w:val="9"/>
    <w:rsid w:val="004A4D88"/>
    <w:rPr>
      <w:rFonts w:ascii="Arial" w:hAnsi="Arial" w:cs="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http://sharepoint/sites/de/epg/_layouts/listform.aspx?PageType=4&amp;ListId={8224CBB0-2570-419A-A4A0-4EB7416E97D3}&amp;ID=146&amp;ContentTypeID=0x01002F0677E90D89804B9BBCF70035FBA3E3</Job>
    <Active_x002f_Inactive xmlns="00ca3444-dc36-48d0-8ed3-fecfe750809b">Active</Active_x002f_Inactive>
    <JSP_Title xmlns="00ca3444-dc36-48d0-8ed3-fecfe750809b">Contractor Quality Control For Plant Mix Bituminous Surface Leveling  </JSP_Title>
    <JSP_Author xmlns="00ca3444-dc36-48d0-8ed3-fecfe750809b">Dennis Brucks</JSP_Author>
    <ShortName xmlns="00ca3444-dc36-48d0-8ed3-fecfe750809b">Contractor QC for Surface Leveling</ShortName>
    <JSP_Section xmlns="00ca3444-dc36-48d0-8ed3-fecfe750809b">0400 - Flexible Pavements</JSP_Section>
    <Frequently_x0020_Used xmlns="00ca3444-dc36-48d0-8ed3-fecfe750809b">true</Frequently_x0020_Used>
    <First_Effective_Bid_Opening_Date xmlns="00ca3444-dc36-48d0-8ed3-fecfe750809b" xsi:nil="true"/>
    <Explanatory_Notes xmlns="00ca3444-dc36-48d0-8ed3-fecfe750809b">Required when project includes bid item 402-05.20 - Bituminous Pavement Mixture PG64-22 (Surface Leveling). QM or QC provisions are required when other types of asphalt or concrete paving are in a project.</Explanatory_Notes>
    <JSP_Type xmlns="00ca3444-dc36-48d0-8ed3-fecfe750809b">Provision</JSP_Type>
    <Revision_Date xmlns="00ca3444-dc36-48d0-8ed3-fecfe750809b">2015-10-06T05:00:00+00:00</Revision_Date>
    <JSP_ID_Num xmlns="00ca3444-dc36-48d0-8ed3-fecfe750809b">NJSP-15-21A</JSP_ID_Num>
    <ExplanatoryNotes xmlns="00ca3444-dc36-48d0-8ed3-fecfe750809b">Use when project includes bid item 402-05.20 - Bituminous Pavement Mixture PG64-22 (Surface Leveling).  10/1/15 Quality Control requirements have been added. </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E7CE786F-5E85-4EA3-919F-8444345B7643}">
  <ds:schemaRefs>
    <ds:schemaRef ds:uri="http://schemas.microsoft.com/office/2006/metadata/longProperties"/>
  </ds:schemaRefs>
</ds:datastoreItem>
</file>

<file path=customXml/itemProps2.xml><?xml version="1.0" encoding="utf-8"?>
<ds:datastoreItem xmlns:ds="http://schemas.openxmlformats.org/officeDocument/2006/customXml" ds:itemID="{01357881-BAF3-40D1-9FCA-8CA40C802D80}"/>
</file>

<file path=customXml/itemProps3.xml><?xml version="1.0" encoding="utf-8"?>
<ds:datastoreItem xmlns:ds="http://schemas.openxmlformats.org/officeDocument/2006/customXml" ds:itemID="{B5334932-4942-4C28-8F38-6394B3A96F92}">
  <ds:schemaRefs>
    <ds:schemaRef ds:uri="http://schemas.openxmlformats.org/officeDocument/2006/bibliography"/>
  </ds:schemaRefs>
</ds:datastoreItem>
</file>

<file path=customXml/itemProps4.xml><?xml version="1.0" encoding="utf-8"?>
<ds:datastoreItem xmlns:ds="http://schemas.openxmlformats.org/officeDocument/2006/customXml" ds:itemID="{A9918B81-2454-4E41-8A9F-96C9B0A315A5}">
  <ds:schemaRefs>
    <ds:schemaRef ds:uri="http://schemas.microsoft.com/office/2006/metadata/customXsn"/>
  </ds:schemaRefs>
</ds:datastoreItem>
</file>

<file path=customXml/itemProps5.xml><?xml version="1.0" encoding="utf-8"?>
<ds:datastoreItem xmlns:ds="http://schemas.openxmlformats.org/officeDocument/2006/customXml" ds:itemID="{86F30DA4-E88D-42C7-9117-364EC24E5B94}">
  <ds:schemaRefs>
    <ds:schemaRef ds:uri="http://schemas.microsoft.com/sharepoint/v3/contenttype/forms"/>
  </ds:schemaRefs>
</ds:datastoreItem>
</file>

<file path=customXml/itemProps6.xml><?xml version="1.0" encoding="utf-8"?>
<ds:datastoreItem xmlns:ds="http://schemas.openxmlformats.org/officeDocument/2006/customXml" ds:itemID="{1A6D64A0-6E0F-4D2B-BCB1-3CF6E2187306}">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0ca3444-dc36-48d0-8ed3-fecfe75080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Contractor Quality Control For Plant Mix Bituminous Surface Leveling</vt:lpstr>
    </vt:vector>
  </TitlesOfParts>
  <Company>MoDOT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Quality Control For Plant Mix Bituminous Surface Leveling</dc:title>
  <dc:subject/>
  <dc:creator>okokoi</dc:creator>
  <cp:keywords/>
  <cp:lastModifiedBy>Jen Haller</cp:lastModifiedBy>
  <cp:revision>2</cp:revision>
  <cp:lastPrinted>1999-09-27T21:04:00Z</cp:lastPrinted>
  <dcterms:created xsi:type="dcterms:W3CDTF">2023-02-06T20:19:00Z</dcterms:created>
  <dcterms:modified xsi:type="dcterms:W3CDTF">2023-02-06T20:19:00Z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Additional Information">
    <vt:lpwstr/>
  </property>
  <property fmtid="{D5CDD505-2E9C-101B-9397-08002B2CF9AE}" pid="11" name="Rename">
    <vt:lpwstr/>
  </property>
  <property fmtid="{D5CDD505-2E9C-101B-9397-08002B2CF9AE}" pid="12" name="JSP_Author0">
    <vt:lpwstr/>
  </property>
  <property fmtid="{D5CDD505-2E9C-101B-9397-08002B2CF9AE}" pid="13" name="JSP_Type0">
    <vt:lpwstr/>
  </property>
  <property fmtid="{D5CDD505-2E9C-101B-9397-08002B2CF9AE}" pid="14" name="ExplanatoryNotes0">
    <vt:lpwstr/>
  </property>
  <property fmtid="{D5CDD505-2E9C-101B-9397-08002B2CF9AE}" pid="15" name="display_urn:schemas-microsoft-com:office:office#Editor">
    <vt:lpwstr>Tim Oligschlaeger</vt:lpwstr>
  </property>
  <property fmtid="{D5CDD505-2E9C-101B-9397-08002B2CF9AE}" pid="16" name="Order">
    <vt:lpwstr>46600.0000000000</vt:lpwstr>
  </property>
  <property fmtid="{D5CDD505-2E9C-101B-9397-08002B2CF9AE}" pid="17" name="Units0">
    <vt:lpwstr/>
  </property>
  <property fmtid="{D5CDD505-2E9C-101B-9397-08002B2CF9AE}" pid="18" name="Last_Modified0">
    <vt:lpwstr/>
  </property>
  <property fmtid="{D5CDD505-2E9C-101B-9397-08002B2CF9AE}" pid="19" name="display_urn:schemas-microsoft-com:office:office#Author">
    <vt:lpwstr>Llans Taylor</vt:lpwstr>
  </property>
  <property fmtid="{D5CDD505-2E9C-101B-9397-08002B2CF9AE}" pid="20" name="First_Effective_Bid_Opening_Date0">
    <vt:lpwstr/>
  </property>
  <property fmtid="{D5CDD505-2E9C-101B-9397-08002B2CF9AE}" pid="21" name="Revision_Date0">
    <vt:lpwstr/>
  </property>
  <property fmtid="{D5CDD505-2E9C-101B-9397-08002B2CF9AE}" pid="22" name="Revision Request Number">
    <vt:lpwstr/>
  </property>
  <property fmtid="{D5CDD505-2E9C-101B-9397-08002B2CF9AE}" pid="23" name="JSP_Title0">
    <vt:lpwstr/>
  </property>
  <property fmtid="{D5CDD505-2E9C-101B-9397-08002B2CF9AE}" pid="24" name="Current Version">
    <vt:lpwstr/>
  </property>
  <property fmtid="{D5CDD505-2E9C-101B-9397-08002B2CF9AE}" pid="25" name="Accountable_Division0">
    <vt:lpwstr/>
  </property>
  <property fmtid="{D5CDD505-2E9C-101B-9397-08002B2CF9AE}" pid="26" name="Draft0">
    <vt:lpwstr/>
  </property>
  <property fmtid="{D5CDD505-2E9C-101B-9397-08002B2CF9AE}" pid="27" name="JSP_Section0">
    <vt:lpwstr/>
  </property>
  <property fmtid="{D5CDD505-2E9C-101B-9397-08002B2CF9AE}" pid="28" name="Frequently Used0">
    <vt:lpwstr/>
  </property>
  <property fmtid="{D5CDD505-2E9C-101B-9397-08002B2CF9AE}" pid="29" name="Last_Effective_Bid_Opening_Date">
    <vt:lpwstr/>
  </property>
  <property fmtid="{D5CDD505-2E9C-101B-9397-08002B2CF9AE}" pid="30" name="ShortName0">
    <vt:lpwstr/>
  </property>
  <property fmtid="{D5CDD505-2E9C-101B-9397-08002B2CF9AE}" pid="31" name="FileAttach0">
    <vt:lpwstr/>
  </property>
  <property fmtid="{D5CDD505-2E9C-101B-9397-08002B2CF9AE}" pid="32" name="Active/Inactive0">
    <vt:lpwstr/>
  </property>
  <property fmtid="{D5CDD505-2E9C-101B-9397-08002B2CF9AE}" pid="33" name="NotesID0">
    <vt:lpwstr/>
  </property>
  <property fmtid="{D5CDD505-2E9C-101B-9397-08002B2CF9AE}" pid="34" name="Explanatory_Notes0">
    <vt:lpwstr/>
  </property>
  <property fmtid="{D5CDD505-2E9C-101B-9397-08002B2CF9AE}" pid="35" name="ContentTypeId">
    <vt:lpwstr>0x010100F84DEB81849E344AA4D2093FC6E95592</vt:lpwstr>
  </property>
  <property fmtid="{D5CDD505-2E9C-101B-9397-08002B2CF9AE}" pid="36" name="Last_Modified">
    <vt:lpwstr>10/6/15</vt:lpwstr>
  </property>
</Properties>
</file>