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2C59" w14:textId="12970F5A" w:rsidR="0010795A" w:rsidRDefault="0010795A" w:rsidP="0010795A">
      <w:pPr>
        <w:jc w:val="center"/>
        <w:rPr>
          <w:b/>
          <w:bCs/>
          <w:sz w:val="56"/>
          <w:szCs w:val="56"/>
        </w:rPr>
      </w:pPr>
      <w:bookmarkStart w:id="0" w:name="_Hlk63417639"/>
      <w:bookmarkEnd w:id="0"/>
      <w:r w:rsidRPr="00FC4C2E">
        <w:rPr>
          <w:b/>
          <w:bCs/>
          <w:sz w:val="56"/>
          <w:szCs w:val="56"/>
        </w:rPr>
        <w:t>Request for Environmental Review (RER)</w:t>
      </w:r>
    </w:p>
    <w:p w14:paraId="4834A844" w14:textId="0183B0B2" w:rsidR="005F1899" w:rsidRDefault="004C5F4F" w:rsidP="0010795A">
      <w:pPr>
        <w:jc w:val="center"/>
        <w:rPr>
          <w:b/>
          <w:bCs/>
          <w:sz w:val="56"/>
          <w:szCs w:val="56"/>
        </w:rPr>
      </w:pPr>
      <w:r>
        <w:rPr>
          <w:b/>
          <w:bCs/>
          <w:sz w:val="56"/>
          <w:szCs w:val="56"/>
        </w:rPr>
        <w:t>Local Public Agency (LPA) Program</w:t>
      </w:r>
    </w:p>
    <w:p w14:paraId="1F2D6EB7" w14:textId="6E0F5C15" w:rsidR="005F1899" w:rsidRPr="00FC4C2E" w:rsidRDefault="005F1899" w:rsidP="0010795A">
      <w:pPr>
        <w:jc w:val="center"/>
        <w:rPr>
          <w:b/>
          <w:sz w:val="56"/>
          <w:szCs w:val="56"/>
        </w:rPr>
      </w:pPr>
      <w:r>
        <w:rPr>
          <w:b/>
          <w:bCs/>
          <w:sz w:val="56"/>
          <w:szCs w:val="56"/>
        </w:rPr>
        <w:t>Instruction Manual</w:t>
      </w:r>
    </w:p>
    <w:p w14:paraId="1F33B0A4" w14:textId="77777777" w:rsidR="0010795A" w:rsidRDefault="0010795A" w:rsidP="0010795A">
      <w:pPr>
        <w:jc w:val="center"/>
        <w:rPr>
          <w:b/>
          <w:sz w:val="40"/>
          <w:szCs w:val="40"/>
        </w:rPr>
      </w:pPr>
    </w:p>
    <w:p w14:paraId="7985FBEC" w14:textId="77777777" w:rsidR="00107232" w:rsidRDefault="00107232" w:rsidP="0010795A">
      <w:pPr>
        <w:jc w:val="center"/>
        <w:rPr>
          <w:bCs/>
          <w:sz w:val="40"/>
          <w:szCs w:val="40"/>
        </w:rPr>
      </w:pPr>
      <w:r>
        <w:rPr>
          <w:bCs/>
          <w:sz w:val="40"/>
          <w:szCs w:val="40"/>
        </w:rPr>
        <w:t>Missouri Department of Transportation</w:t>
      </w:r>
    </w:p>
    <w:p w14:paraId="18D5ED40" w14:textId="187A7A3F" w:rsidR="0010795A" w:rsidRDefault="0010795A" w:rsidP="00FC4C2E">
      <w:pPr>
        <w:jc w:val="center"/>
        <w:rPr>
          <w:sz w:val="40"/>
          <w:szCs w:val="40"/>
        </w:rPr>
      </w:pPr>
    </w:p>
    <w:p w14:paraId="2DB071CB" w14:textId="77777777" w:rsidR="00FC225D" w:rsidRPr="00FC4C2E" w:rsidRDefault="00FC225D" w:rsidP="00FC4C2E">
      <w:pPr>
        <w:jc w:val="center"/>
        <w:rPr>
          <w:sz w:val="40"/>
          <w:szCs w:val="40"/>
        </w:rPr>
      </w:pPr>
    </w:p>
    <w:p w14:paraId="711EC7B0" w14:textId="7CC597D0" w:rsidR="005F1899" w:rsidRPr="00FC4C2E" w:rsidRDefault="00475FF6" w:rsidP="00FC4C2E">
      <w:pPr>
        <w:jc w:val="center"/>
        <w:rPr>
          <w:sz w:val="40"/>
          <w:szCs w:val="40"/>
        </w:rPr>
      </w:pPr>
      <w:r>
        <w:rPr>
          <w:noProof/>
        </w:rPr>
        <w:drawing>
          <wp:inline distT="0" distB="0" distL="0" distR="0" wp14:anchorId="47AD65A9" wp14:editId="4C80CBC5">
            <wp:extent cx="2171700" cy="106586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0727" cy="1094835"/>
                    </a:xfrm>
                    <a:prstGeom prst="rect">
                      <a:avLst/>
                    </a:prstGeom>
                    <a:noFill/>
                    <a:ln>
                      <a:noFill/>
                    </a:ln>
                  </pic:spPr>
                </pic:pic>
              </a:graphicData>
            </a:graphic>
          </wp:inline>
        </w:drawing>
      </w:r>
    </w:p>
    <w:p w14:paraId="7DB9E523" w14:textId="4221D3D4" w:rsidR="0010795A" w:rsidRPr="00FC4C2E" w:rsidRDefault="0010795A" w:rsidP="00FC4C2E">
      <w:pPr>
        <w:jc w:val="center"/>
        <w:rPr>
          <w:sz w:val="40"/>
          <w:szCs w:val="40"/>
        </w:rPr>
      </w:pPr>
    </w:p>
    <w:p w14:paraId="2B5AC901" w14:textId="77777777" w:rsidR="0010795A" w:rsidRPr="00FC4C2E" w:rsidRDefault="0010795A" w:rsidP="00FC4C2E">
      <w:pPr>
        <w:jc w:val="center"/>
        <w:rPr>
          <w:rFonts w:cstheme="minorHAnsi"/>
          <w:sz w:val="40"/>
          <w:szCs w:val="40"/>
        </w:rPr>
      </w:pPr>
    </w:p>
    <w:p w14:paraId="2F118736" w14:textId="4E7CF650" w:rsidR="0010795A" w:rsidRPr="00FC4C2E" w:rsidRDefault="0010795A" w:rsidP="00FC4C2E">
      <w:pPr>
        <w:jc w:val="center"/>
        <w:rPr>
          <w:rFonts w:cstheme="minorHAnsi"/>
          <w:sz w:val="40"/>
          <w:szCs w:val="40"/>
        </w:rPr>
      </w:pPr>
    </w:p>
    <w:p w14:paraId="6C3C2AFE" w14:textId="5B4A3301" w:rsidR="0010795A" w:rsidRPr="00FC4C2E" w:rsidRDefault="0010795A" w:rsidP="00FC4C2E">
      <w:pPr>
        <w:jc w:val="center"/>
        <w:rPr>
          <w:rFonts w:cstheme="minorHAnsi"/>
          <w:sz w:val="40"/>
          <w:szCs w:val="40"/>
        </w:rPr>
      </w:pPr>
    </w:p>
    <w:p w14:paraId="48939A62" w14:textId="61968674" w:rsidR="0010795A" w:rsidRPr="00FC4C2E" w:rsidRDefault="0010795A" w:rsidP="00FC4C2E">
      <w:pPr>
        <w:jc w:val="center"/>
        <w:rPr>
          <w:rFonts w:cstheme="minorHAnsi"/>
          <w:sz w:val="40"/>
          <w:szCs w:val="40"/>
        </w:rPr>
      </w:pPr>
    </w:p>
    <w:p w14:paraId="3D82FA9D" w14:textId="77777777" w:rsidR="0010795A" w:rsidRPr="00FC4C2E" w:rsidRDefault="0010795A" w:rsidP="00FC4C2E">
      <w:pPr>
        <w:jc w:val="center"/>
        <w:rPr>
          <w:rFonts w:cstheme="minorHAnsi"/>
          <w:sz w:val="40"/>
          <w:szCs w:val="40"/>
        </w:rPr>
      </w:pPr>
    </w:p>
    <w:p w14:paraId="4C947873" w14:textId="35C6D9B6" w:rsidR="0010795A" w:rsidRDefault="002E2F5D" w:rsidP="00FC4C2E">
      <w:pPr>
        <w:jc w:val="center"/>
        <w:rPr>
          <w:b/>
          <w:sz w:val="24"/>
          <w:szCs w:val="24"/>
        </w:rPr>
      </w:pPr>
      <w:r>
        <w:rPr>
          <w:rFonts w:ascii="Arial" w:hAnsi="Arial" w:cs="Arial"/>
          <w:b/>
          <w:sz w:val="28"/>
          <w:szCs w:val="28"/>
        </w:rPr>
        <w:t>May</w:t>
      </w:r>
      <w:r w:rsidR="007D5F9E">
        <w:rPr>
          <w:rFonts w:ascii="Arial" w:hAnsi="Arial" w:cs="Arial"/>
          <w:b/>
          <w:sz w:val="28"/>
          <w:szCs w:val="28"/>
        </w:rPr>
        <w:t xml:space="preserve"> </w:t>
      </w:r>
      <w:r w:rsidR="0010795A">
        <w:rPr>
          <w:rFonts w:ascii="Arial" w:hAnsi="Arial" w:cs="Arial"/>
          <w:b/>
          <w:sz w:val="28"/>
          <w:szCs w:val="28"/>
        </w:rPr>
        <w:t>202</w:t>
      </w:r>
      <w:r w:rsidR="000B58E6">
        <w:rPr>
          <w:rFonts w:ascii="Arial" w:hAnsi="Arial" w:cs="Arial"/>
          <w:b/>
          <w:sz w:val="28"/>
          <w:szCs w:val="28"/>
        </w:rPr>
        <w:t>4</w:t>
      </w:r>
    </w:p>
    <w:sdt>
      <w:sdtPr>
        <w:id w:val="1341433863"/>
        <w:docPartObj>
          <w:docPartGallery w:val="Table of Contents"/>
          <w:docPartUnique/>
        </w:docPartObj>
      </w:sdtPr>
      <w:sdtEndPr>
        <w:rPr>
          <w:b/>
          <w:bCs/>
          <w:noProof/>
        </w:rPr>
      </w:sdtEndPr>
      <w:sdtContent>
        <w:p w14:paraId="51C234C8" w14:textId="489219F5" w:rsidR="00A71693" w:rsidRPr="00F8543B" w:rsidRDefault="00A71693" w:rsidP="00F8543B">
          <w:pPr>
            <w:pStyle w:val="NoSpacing"/>
            <w:jc w:val="center"/>
            <w:rPr>
              <w:rStyle w:val="Heading1Char"/>
            </w:rPr>
          </w:pPr>
          <w:r w:rsidRPr="00F8543B">
            <w:rPr>
              <w:rStyle w:val="Heading1Char"/>
            </w:rPr>
            <w:t>Table of Contents</w:t>
          </w:r>
        </w:p>
        <w:p w14:paraId="3B2FE912" w14:textId="7F59789D" w:rsidR="00447D2C" w:rsidRPr="004F3456" w:rsidRDefault="00A71693">
          <w:pPr>
            <w:pStyle w:val="TOC1"/>
            <w:rPr>
              <w:rFonts w:eastAsiaTheme="minorEastAsia"/>
              <w:b w:val="0"/>
              <w:bCs/>
              <w:noProof/>
              <w:sz w:val="22"/>
            </w:rPr>
          </w:pPr>
          <w:r w:rsidRPr="007B113D">
            <w:rPr>
              <w:rFonts w:cstheme="minorHAnsi"/>
              <w:b w:val="0"/>
              <w:bCs/>
              <w:szCs w:val="24"/>
            </w:rPr>
            <w:fldChar w:fldCharType="begin"/>
          </w:r>
          <w:r w:rsidRPr="007B113D">
            <w:rPr>
              <w:rFonts w:cstheme="minorHAnsi"/>
              <w:b w:val="0"/>
              <w:bCs/>
              <w:szCs w:val="24"/>
            </w:rPr>
            <w:instrText xml:space="preserve"> TOC \o "1-3" \h \z \u </w:instrText>
          </w:r>
          <w:r w:rsidRPr="007B113D">
            <w:rPr>
              <w:rFonts w:cstheme="minorHAnsi"/>
              <w:b w:val="0"/>
              <w:bCs/>
              <w:szCs w:val="24"/>
            </w:rPr>
            <w:fldChar w:fldCharType="separate"/>
          </w:r>
          <w:hyperlink w:anchor="_Toc80628601" w:history="1">
            <w:r w:rsidR="00447D2C" w:rsidRPr="004F3456">
              <w:rPr>
                <w:rStyle w:val="Hyperlink"/>
                <w:b w:val="0"/>
                <w:bCs/>
                <w:noProof/>
              </w:rPr>
              <w:t>Section 1. Why is a Request for Environmental Review Needed?</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_Toc80628601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1</w:t>
            </w:r>
            <w:r w:rsidR="00447D2C" w:rsidRPr="004F3456">
              <w:rPr>
                <w:b w:val="0"/>
                <w:bCs/>
                <w:noProof/>
                <w:webHidden/>
              </w:rPr>
              <w:fldChar w:fldCharType="end"/>
            </w:r>
          </w:hyperlink>
        </w:p>
        <w:p w14:paraId="380D2611" w14:textId="726F2BE8" w:rsidR="00447D2C" w:rsidRPr="004F3456" w:rsidRDefault="00000000">
          <w:pPr>
            <w:pStyle w:val="TOC1"/>
            <w:rPr>
              <w:rFonts w:eastAsiaTheme="minorEastAsia"/>
              <w:b w:val="0"/>
              <w:bCs/>
              <w:noProof/>
              <w:sz w:val="22"/>
            </w:rPr>
          </w:pPr>
          <w:hyperlink w:anchor="_Toc80628602" w:history="1">
            <w:r w:rsidR="00447D2C" w:rsidRPr="004F3456">
              <w:rPr>
                <w:rStyle w:val="Hyperlink"/>
                <w:b w:val="0"/>
                <w:bCs/>
                <w:noProof/>
              </w:rPr>
              <w:t>Section 2. When Should a Request for Environmental Review be Submitted?</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_Toc80628602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1</w:t>
            </w:r>
            <w:r w:rsidR="00447D2C" w:rsidRPr="004F3456">
              <w:rPr>
                <w:b w:val="0"/>
                <w:bCs/>
                <w:noProof/>
                <w:webHidden/>
              </w:rPr>
              <w:fldChar w:fldCharType="end"/>
            </w:r>
          </w:hyperlink>
        </w:p>
        <w:p w14:paraId="6B7A1B70" w14:textId="0A1BE13B" w:rsidR="00447D2C" w:rsidRPr="004F3456" w:rsidRDefault="00000000">
          <w:pPr>
            <w:pStyle w:val="TOC1"/>
            <w:rPr>
              <w:rFonts w:eastAsiaTheme="minorEastAsia"/>
              <w:b w:val="0"/>
              <w:bCs/>
              <w:noProof/>
              <w:sz w:val="22"/>
            </w:rPr>
          </w:pPr>
          <w:hyperlink w:anchor="_Toc80628603" w:history="1">
            <w:r w:rsidR="00447D2C" w:rsidRPr="004F3456">
              <w:rPr>
                <w:rStyle w:val="Hyperlink"/>
                <w:b w:val="0"/>
                <w:bCs/>
                <w:noProof/>
              </w:rPr>
              <w:t>Section 3. How to Log in to the Request for Environmental Review System.</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_Toc80628603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1</w:t>
            </w:r>
            <w:r w:rsidR="00447D2C" w:rsidRPr="004F3456">
              <w:rPr>
                <w:b w:val="0"/>
                <w:bCs/>
                <w:noProof/>
                <w:webHidden/>
              </w:rPr>
              <w:fldChar w:fldCharType="end"/>
            </w:r>
          </w:hyperlink>
        </w:p>
        <w:p w14:paraId="467B798B" w14:textId="1AE23497" w:rsidR="00447D2C" w:rsidRPr="004F3456" w:rsidRDefault="00000000">
          <w:pPr>
            <w:pStyle w:val="TOC1"/>
            <w:rPr>
              <w:rFonts w:eastAsiaTheme="minorEastAsia"/>
              <w:b w:val="0"/>
              <w:bCs/>
              <w:noProof/>
              <w:sz w:val="22"/>
            </w:rPr>
          </w:pPr>
          <w:hyperlink w:anchor="_Toc80628604" w:history="1">
            <w:r w:rsidR="00447D2C" w:rsidRPr="004F3456">
              <w:rPr>
                <w:rStyle w:val="Hyperlink"/>
                <w:b w:val="0"/>
                <w:bCs/>
                <w:noProof/>
              </w:rPr>
              <w:t>Section 4. How to Create a New Request for Environmental Review.</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_Toc80628604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6</w:t>
            </w:r>
            <w:r w:rsidR="00447D2C" w:rsidRPr="004F3456">
              <w:rPr>
                <w:b w:val="0"/>
                <w:bCs/>
                <w:noProof/>
                <w:webHidden/>
              </w:rPr>
              <w:fldChar w:fldCharType="end"/>
            </w:r>
          </w:hyperlink>
        </w:p>
        <w:p w14:paraId="09F2AC08" w14:textId="701ED606" w:rsidR="00447D2C" w:rsidRPr="004F3456" w:rsidRDefault="00000000">
          <w:pPr>
            <w:pStyle w:val="TOC1"/>
            <w:rPr>
              <w:rFonts w:eastAsiaTheme="minorEastAsia"/>
              <w:b w:val="0"/>
              <w:bCs/>
              <w:noProof/>
              <w:sz w:val="22"/>
            </w:rPr>
          </w:pPr>
          <w:hyperlink w:anchor="_Toc80628605" w:history="1">
            <w:r w:rsidR="00447D2C" w:rsidRPr="004F3456">
              <w:rPr>
                <w:rStyle w:val="Hyperlink"/>
                <w:b w:val="0"/>
                <w:bCs/>
                <w:noProof/>
              </w:rPr>
              <w:t>Section 5. Request for Environmental Review Environmental Screenings</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_Toc80628605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16</w:t>
            </w:r>
            <w:r w:rsidR="00447D2C" w:rsidRPr="004F3456">
              <w:rPr>
                <w:b w:val="0"/>
                <w:bCs/>
                <w:noProof/>
                <w:webHidden/>
              </w:rPr>
              <w:fldChar w:fldCharType="end"/>
            </w:r>
          </w:hyperlink>
        </w:p>
        <w:p w14:paraId="3DBE5CEA" w14:textId="3F978438" w:rsidR="00447D2C" w:rsidRPr="004F3456" w:rsidRDefault="00000000">
          <w:pPr>
            <w:pStyle w:val="TOC1"/>
            <w:rPr>
              <w:rFonts w:eastAsiaTheme="minorEastAsia"/>
              <w:b w:val="0"/>
              <w:bCs/>
              <w:noProof/>
              <w:sz w:val="22"/>
            </w:rPr>
          </w:pPr>
          <w:hyperlink w:anchor="_Toc80628606" w:history="1">
            <w:r w:rsidR="00447D2C" w:rsidRPr="004F3456">
              <w:rPr>
                <w:rStyle w:val="Hyperlink"/>
                <w:b w:val="0"/>
                <w:bCs/>
                <w:noProof/>
              </w:rPr>
              <w:t>Section 6. How to Search for an Existing Request for Environmental Review.</w:t>
            </w:r>
            <w:r w:rsidR="00447D2C" w:rsidRPr="004F3456">
              <w:rPr>
                <w:b w:val="0"/>
                <w:bCs/>
                <w:noProof/>
                <w:webHidden/>
              </w:rPr>
              <w:tab/>
            </w:r>
            <w:r w:rsidR="00447D2C" w:rsidRPr="004F3456">
              <w:rPr>
                <w:b w:val="0"/>
                <w:bCs/>
                <w:noProof/>
                <w:webHidden/>
              </w:rPr>
              <w:fldChar w:fldCharType="begin"/>
            </w:r>
            <w:r w:rsidR="00447D2C" w:rsidRPr="004F3456">
              <w:rPr>
                <w:b w:val="0"/>
                <w:bCs/>
                <w:noProof/>
                <w:webHidden/>
              </w:rPr>
              <w:instrText xml:space="preserve"> PAGEREF _Toc80628606 \h </w:instrText>
            </w:r>
            <w:r w:rsidR="00447D2C" w:rsidRPr="004F3456">
              <w:rPr>
                <w:b w:val="0"/>
                <w:bCs/>
                <w:noProof/>
                <w:webHidden/>
              </w:rPr>
            </w:r>
            <w:r w:rsidR="00447D2C" w:rsidRPr="004F3456">
              <w:rPr>
                <w:b w:val="0"/>
                <w:bCs/>
                <w:noProof/>
                <w:webHidden/>
              </w:rPr>
              <w:fldChar w:fldCharType="separate"/>
            </w:r>
            <w:r w:rsidR="00447D2C" w:rsidRPr="004F3456">
              <w:rPr>
                <w:b w:val="0"/>
                <w:bCs/>
                <w:noProof/>
                <w:webHidden/>
              </w:rPr>
              <w:t>18</w:t>
            </w:r>
            <w:r w:rsidR="00447D2C" w:rsidRPr="004F3456">
              <w:rPr>
                <w:b w:val="0"/>
                <w:bCs/>
                <w:noProof/>
                <w:webHidden/>
              </w:rPr>
              <w:fldChar w:fldCharType="end"/>
            </w:r>
          </w:hyperlink>
        </w:p>
        <w:p w14:paraId="226FAE7B" w14:textId="5FB0DA21" w:rsidR="00A71693" w:rsidRDefault="00A71693" w:rsidP="007B113D">
          <w:pPr>
            <w:spacing w:after="0" w:line="312" w:lineRule="auto"/>
            <w:ind w:left="720" w:hanging="720"/>
          </w:pPr>
          <w:r w:rsidRPr="007B113D">
            <w:rPr>
              <w:rFonts w:cstheme="minorHAnsi"/>
              <w:bCs/>
              <w:noProof/>
              <w:sz w:val="24"/>
              <w:szCs w:val="24"/>
            </w:rPr>
            <w:fldChar w:fldCharType="end"/>
          </w:r>
        </w:p>
      </w:sdtContent>
    </w:sdt>
    <w:p w14:paraId="1C083EA3" w14:textId="3E888817" w:rsidR="00F8543B" w:rsidRPr="00E14C6C" w:rsidRDefault="00F8543B" w:rsidP="00E14C6C">
      <w:pPr>
        <w:spacing w:after="0" w:line="240" w:lineRule="auto"/>
        <w:jc w:val="center"/>
        <w:rPr>
          <w:b/>
          <w:bCs/>
          <w:sz w:val="28"/>
          <w:szCs w:val="28"/>
        </w:rPr>
      </w:pPr>
      <w:r w:rsidRPr="00E14C6C">
        <w:rPr>
          <w:b/>
          <w:bCs/>
          <w:sz w:val="28"/>
          <w:szCs w:val="28"/>
        </w:rPr>
        <w:t>Figures</w:t>
      </w:r>
    </w:p>
    <w:p w14:paraId="750D7B4F" w14:textId="71CB17B6" w:rsidR="00447D2C" w:rsidRPr="004F3456" w:rsidRDefault="00F8543B">
      <w:pPr>
        <w:pStyle w:val="TableofFigures"/>
        <w:tabs>
          <w:tab w:val="right" w:leader="dot" w:pos="9350"/>
        </w:tabs>
        <w:rPr>
          <w:rFonts w:eastAsiaTheme="minorEastAsia"/>
          <w:noProof/>
          <w:sz w:val="24"/>
          <w:szCs w:val="24"/>
        </w:rPr>
      </w:pPr>
      <w:r w:rsidRPr="007B113D">
        <w:rPr>
          <w:sz w:val="24"/>
          <w:szCs w:val="24"/>
        </w:rPr>
        <w:fldChar w:fldCharType="begin"/>
      </w:r>
      <w:r w:rsidRPr="007B113D">
        <w:rPr>
          <w:sz w:val="24"/>
          <w:szCs w:val="24"/>
        </w:rPr>
        <w:instrText xml:space="preserve"> TOC \h \z \t "TOC Heading" \c </w:instrText>
      </w:r>
      <w:r w:rsidRPr="007B113D">
        <w:rPr>
          <w:sz w:val="24"/>
          <w:szCs w:val="24"/>
        </w:rPr>
        <w:fldChar w:fldCharType="separate"/>
      </w:r>
      <w:hyperlink w:anchor="_Toc80628624" w:history="1">
        <w:r w:rsidR="00447D2C" w:rsidRPr="004F3456">
          <w:rPr>
            <w:rStyle w:val="Hyperlink"/>
            <w:noProof/>
            <w:sz w:val="24"/>
            <w:szCs w:val="24"/>
          </w:rPr>
          <w:t>Figure 1. Environmental Policy Guide Link to the Local Public Agency Request for Environmental Review Login Page.</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_Toc80628624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2</w:t>
        </w:r>
        <w:r w:rsidR="00447D2C" w:rsidRPr="004F3456">
          <w:rPr>
            <w:noProof/>
            <w:webHidden/>
            <w:sz w:val="24"/>
            <w:szCs w:val="24"/>
          </w:rPr>
          <w:fldChar w:fldCharType="end"/>
        </w:r>
      </w:hyperlink>
    </w:p>
    <w:p w14:paraId="21407532" w14:textId="0EEF1C14" w:rsidR="00447D2C" w:rsidRPr="004F3456" w:rsidRDefault="00000000">
      <w:pPr>
        <w:pStyle w:val="TableofFigures"/>
        <w:tabs>
          <w:tab w:val="right" w:leader="dot" w:pos="9350"/>
        </w:tabs>
        <w:rPr>
          <w:rFonts w:eastAsiaTheme="minorEastAsia"/>
          <w:noProof/>
          <w:sz w:val="24"/>
          <w:szCs w:val="24"/>
        </w:rPr>
      </w:pPr>
      <w:hyperlink w:anchor="_Toc80628625" w:history="1">
        <w:r w:rsidR="00447D2C" w:rsidRPr="004F3456">
          <w:rPr>
            <w:rStyle w:val="Hyperlink"/>
            <w:noProof/>
            <w:sz w:val="24"/>
            <w:szCs w:val="24"/>
          </w:rPr>
          <w:t>Figure 2. Local Public Agency Environmental Services Login Page.</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_Toc80628625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2</w:t>
        </w:r>
        <w:r w:rsidR="00447D2C" w:rsidRPr="004F3456">
          <w:rPr>
            <w:noProof/>
            <w:webHidden/>
            <w:sz w:val="24"/>
            <w:szCs w:val="24"/>
          </w:rPr>
          <w:fldChar w:fldCharType="end"/>
        </w:r>
      </w:hyperlink>
    </w:p>
    <w:p w14:paraId="40DCBD6E" w14:textId="3350EA96" w:rsidR="00447D2C" w:rsidRPr="004F3456" w:rsidRDefault="00000000">
      <w:pPr>
        <w:pStyle w:val="TableofFigures"/>
        <w:tabs>
          <w:tab w:val="right" w:leader="dot" w:pos="9350"/>
        </w:tabs>
        <w:rPr>
          <w:rFonts w:eastAsiaTheme="minorEastAsia"/>
          <w:noProof/>
          <w:sz w:val="24"/>
          <w:szCs w:val="24"/>
        </w:rPr>
      </w:pPr>
      <w:hyperlink w:anchor="_Toc80628626" w:history="1">
        <w:r w:rsidR="00447D2C" w:rsidRPr="004F3456">
          <w:rPr>
            <w:rStyle w:val="Hyperlink"/>
            <w:noProof/>
            <w:sz w:val="24"/>
            <w:szCs w:val="24"/>
          </w:rPr>
          <w:t>Figure 3. Company Registration Page.</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_Toc80628626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3</w:t>
        </w:r>
        <w:r w:rsidR="00447D2C" w:rsidRPr="004F3456">
          <w:rPr>
            <w:noProof/>
            <w:webHidden/>
            <w:sz w:val="24"/>
            <w:szCs w:val="24"/>
          </w:rPr>
          <w:fldChar w:fldCharType="end"/>
        </w:r>
      </w:hyperlink>
    </w:p>
    <w:p w14:paraId="6F5BFCA0" w14:textId="0B53AA9A" w:rsidR="00447D2C" w:rsidRPr="004F3456" w:rsidRDefault="00000000">
      <w:pPr>
        <w:pStyle w:val="TableofFigures"/>
        <w:tabs>
          <w:tab w:val="right" w:leader="dot" w:pos="9350"/>
        </w:tabs>
        <w:rPr>
          <w:rFonts w:eastAsiaTheme="minorEastAsia"/>
          <w:noProof/>
          <w:sz w:val="24"/>
          <w:szCs w:val="24"/>
        </w:rPr>
      </w:pPr>
      <w:hyperlink w:anchor="_Toc80628627" w:history="1">
        <w:r w:rsidR="00447D2C" w:rsidRPr="004F3456">
          <w:rPr>
            <w:rStyle w:val="Hyperlink"/>
            <w:noProof/>
            <w:sz w:val="24"/>
            <w:szCs w:val="24"/>
          </w:rPr>
          <w:t>Figure 4. Add Representative and Add Projects.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_Toc80628627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4</w:t>
        </w:r>
        <w:r w:rsidR="00447D2C" w:rsidRPr="004F3456">
          <w:rPr>
            <w:noProof/>
            <w:webHidden/>
            <w:sz w:val="24"/>
            <w:szCs w:val="24"/>
          </w:rPr>
          <w:fldChar w:fldCharType="end"/>
        </w:r>
      </w:hyperlink>
    </w:p>
    <w:p w14:paraId="36F773E5" w14:textId="2768F361" w:rsidR="00447D2C" w:rsidRPr="004F3456" w:rsidRDefault="00000000">
      <w:pPr>
        <w:pStyle w:val="TableofFigures"/>
        <w:tabs>
          <w:tab w:val="right" w:leader="dot" w:pos="9350"/>
        </w:tabs>
        <w:rPr>
          <w:rFonts w:eastAsiaTheme="minorEastAsia"/>
          <w:noProof/>
          <w:sz w:val="24"/>
          <w:szCs w:val="24"/>
        </w:rPr>
      </w:pPr>
      <w:hyperlink w:anchor="_Toc80628628" w:history="1">
        <w:r w:rsidR="00447D2C" w:rsidRPr="004F3456">
          <w:rPr>
            <w:rStyle w:val="Hyperlink"/>
            <w:noProof/>
            <w:sz w:val="24"/>
            <w:szCs w:val="24"/>
          </w:rPr>
          <w:t>Figure 5. Email Password Reset Request.</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_Toc80628628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5</w:t>
        </w:r>
        <w:r w:rsidR="00447D2C" w:rsidRPr="004F3456">
          <w:rPr>
            <w:noProof/>
            <w:webHidden/>
            <w:sz w:val="24"/>
            <w:szCs w:val="24"/>
          </w:rPr>
          <w:fldChar w:fldCharType="end"/>
        </w:r>
      </w:hyperlink>
    </w:p>
    <w:p w14:paraId="4E25F613" w14:textId="374AD1C1" w:rsidR="00447D2C" w:rsidRPr="004F3456" w:rsidRDefault="00000000">
      <w:pPr>
        <w:pStyle w:val="TableofFigures"/>
        <w:tabs>
          <w:tab w:val="right" w:leader="dot" w:pos="9350"/>
        </w:tabs>
        <w:rPr>
          <w:rFonts w:eastAsiaTheme="minorEastAsia"/>
          <w:noProof/>
          <w:sz w:val="24"/>
          <w:szCs w:val="24"/>
        </w:rPr>
      </w:pPr>
      <w:hyperlink w:anchor="_Toc80628629" w:history="1">
        <w:r w:rsidR="00447D2C" w:rsidRPr="004F3456">
          <w:rPr>
            <w:rStyle w:val="Hyperlink"/>
            <w:noProof/>
            <w:sz w:val="24"/>
            <w:szCs w:val="24"/>
          </w:rPr>
          <w:t>Figure 6. First-time Login.</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_Toc80628629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5</w:t>
        </w:r>
        <w:r w:rsidR="00447D2C" w:rsidRPr="004F3456">
          <w:rPr>
            <w:noProof/>
            <w:webHidden/>
            <w:sz w:val="24"/>
            <w:szCs w:val="24"/>
          </w:rPr>
          <w:fldChar w:fldCharType="end"/>
        </w:r>
      </w:hyperlink>
    </w:p>
    <w:p w14:paraId="215E2799" w14:textId="307B4623" w:rsidR="00447D2C" w:rsidRPr="004F3456" w:rsidRDefault="00000000">
      <w:pPr>
        <w:pStyle w:val="TableofFigures"/>
        <w:tabs>
          <w:tab w:val="right" w:leader="dot" w:pos="9350"/>
        </w:tabs>
        <w:rPr>
          <w:rFonts w:eastAsiaTheme="minorEastAsia"/>
          <w:noProof/>
          <w:sz w:val="24"/>
          <w:szCs w:val="24"/>
        </w:rPr>
      </w:pPr>
      <w:hyperlink w:anchor="_Toc80628630" w:history="1">
        <w:r w:rsidR="00447D2C" w:rsidRPr="004F3456">
          <w:rPr>
            <w:rStyle w:val="Hyperlink"/>
            <w:noProof/>
            <w:sz w:val="24"/>
            <w:szCs w:val="24"/>
          </w:rPr>
          <w:t>Figure 7. Create New Request or Request Search.</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_Toc80628630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6</w:t>
        </w:r>
        <w:r w:rsidR="00447D2C" w:rsidRPr="004F3456">
          <w:rPr>
            <w:noProof/>
            <w:webHidden/>
            <w:sz w:val="24"/>
            <w:szCs w:val="24"/>
          </w:rPr>
          <w:fldChar w:fldCharType="end"/>
        </w:r>
      </w:hyperlink>
    </w:p>
    <w:p w14:paraId="3421D340" w14:textId="4DD45DD5" w:rsidR="00447D2C" w:rsidRPr="004F3456" w:rsidRDefault="00000000">
      <w:pPr>
        <w:pStyle w:val="TableofFigures"/>
        <w:tabs>
          <w:tab w:val="right" w:leader="dot" w:pos="9350"/>
        </w:tabs>
        <w:rPr>
          <w:rFonts w:eastAsiaTheme="minorEastAsia"/>
          <w:noProof/>
          <w:sz w:val="24"/>
          <w:szCs w:val="24"/>
        </w:rPr>
      </w:pPr>
      <w:hyperlink w:anchor="_Toc80628631" w:history="1">
        <w:r w:rsidR="00447D2C" w:rsidRPr="004F3456">
          <w:rPr>
            <w:rStyle w:val="Hyperlink"/>
            <w:noProof/>
            <w:sz w:val="24"/>
            <w:szCs w:val="24"/>
          </w:rPr>
          <w:t>Figure 8. Alternative Project Delivery Method.</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_Toc80628631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6</w:t>
        </w:r>
        <w:r w:rsidR="00447D2C" w:rsidRPr="004F3456">
          <w:rPr>
            <w:noProof/>
            <w:webHidden/>
            <w:sz w:val="24"/>
            <w:szCs w:val="24"/>
          </w:rPr>
          <w:fldChar w:fldCharType="end"/>
        </w:r>
      </w:hyperlink>
    </w:p>
    <w:p w14:paraId="10B220B6" w14:textId="694D80FE" w:rsidR="00447D2C" w:rsidRPr="004F3456" w:rsidRDefault="00000000">
      <w:pPr>
        <w:pStyle w:val="TableofFigures"/>
        <w:tabs>
          <w:tab w:val="right" w:leader="dot" w:pos="9350"/>
        </w:tabs>
        <w:rPr>
          <w:rFonts w:eastAsiaTheme="minorEastAsia"/>
          <w:noProof/>
          <w:sz w:val="24"/>
          <w:szCs w:val="24"/>
        </w:rPr>
      </w:pPr>
      <w:hyperlink w:anchor="_Toc80628632" w:history="1">
        <w:r w:rsidR="00447D2C" w:rsidRPr="004F3456">
          <w:rPr>
            <w:rStyle w:val="Hyperlink"/>
            <w:noProof/>
            <w:sz w:val="24"/>
            <w:szCs w:val="24"/>
          </w:rPr>
          <w:t>Figure 9. Project Information Boxes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_Toc80628632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8</w:t>
        </w:r>
        <w:r w:rsidR="00447D2C" w:rsidRPr="004F3456">
          <w:rPr>
            <w:noProof/>
            <w:webHidden/>
            <w:sz w:val="24"/>
            <w:szCs w:val="24"/>
          </w:rPr>
          <w:fldChar w:fldCharType="end"/>
        </w:r>
      </w:hyperlink>
    </w:p>
    <w:p w14:paraId="1C9D8D28" w14:textId="5B019527" w:rsidR="00447D2C" w:rsidRPr="004F3456" w:rsidRDefault="00000000">
      <w:pPr>
        <w:pStyle w:val="TableofFigures"/>
        <w:tabs>
          <w:tab w:val="right" w:leader="dot" w:pos="9350"/>
        </w:tabs>
        <w:rPr>
          <w:rFonts w:eastAsiaTheme="minorEastAsia"/>
          <w:noProof/>
          <w:sz w:val="24"/>
          <w:szCs w:val="24"/>
        </w:rPr>
      </w:pPr>
      <w:hyperlink w:anchor="_Toc80628633" w:history="1">
        <w:r w:rsidR="00447D2C" w:rsidRPr="004F3456">
          <w:rPr>
            <w:rStyle w:val="Hyperlink"/>
            <w:noProof/>
            <w:sz w:val="24"/>
            <w:szCs w:val="24"/>
          </w:rPr>
          <w:t>Figure 10. Existing Condition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_Toc80628633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8</w:t>
        </w:r>
        <w:r w:rsidR="00447D2C" w:rsidRPr="004F3456">
          <w:rPr>
            <w:noProof/>
            <w:webHidden/>
            <w:sz w:val="24"/>
            <w:szCs w:val="24"/>
          </w:rPr>
          <w:fldChar w:fldCharType="end"/>
        </w:r>
      </w:hyperlink>
    </w:p>
    <w:p w14:paraId="633D035B" w14:textId="2832B57B" w:rsidR="00447D2C" w:rsidRPr="004F3456" w:rsidRDefault="00000000">
      <w:pPr>
        <w:pStyle w:val="TableofFigures"/>
        <w:tabs>
          <w:tab w:val="right" w:leader="dot" w:pos="9350"/>
        </w:tabs>
        <w:rPr>
          <w:rFonts w:eastAsiaTheme="minorEastAsia"/>
          <w:noProof/>
          <w:sz w:val="24"/>
          <w:szCs w:val="24"/>
        </w:rPr>
      </w:pPr>
      <w:hyperlink w:anchor="_Toc80628634" w:history="1">
        <w:r w:rsidR="00447D2C" w:rsidRPr="004F3456">
          <w:rPr>
            <w:rStyle w:val="Hyperlink"/>
            <w:noProof/>
            <w:sz w:val="24"/>
            <w:szCs w:val="24"/>
          </w:rPr>
          <w:t>Figure 11. Proposed Design Improvements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_Toc80628634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9</w:t>
        </w:r>
        <w:r w:rsidR="00447D2C" w:rsidRPr="004F3456">
          <w:rPr>
            <w:noProof/>
            <w:webHidden/>
            <w:sz w:val="24"/>
            <w:szCs w:val="24"/>
          </w:rPr>
          <w:fldChar w:fldCharType="end"/>
        </w:r>
      </w:hyperlink>
    </w:p>
    <w:p w14:paraId="36B6B35E" w14:textId="34660219" w:rsidR="00447D2C" w:rsidRPr="004F3456" w:rsidRDefault="00000000">
      <w:pPr>
        <w:pStyle w:val="TableofFigures"/>
        <w:tabs>
          <w:tab w:val="right" w:leader="dot" w:pos="9350"/>
        </w:tabs>
        <w:rPr>
          <w:rFonts w:eastAsiaTheme="minorEastAsia"/>
          <w:noProof/>
          <w:sz w:val="24"/>
          <w:szCs w:val="24"/>
        </w:rPr>
      </w:pPr>
      <w:hyperlink w:anchor="_Toc80628635" w:history="1">
        <w:r w:rsidR="00447D2C" w:rsidRPr="004F3456">
          <w:rPr>
            <w:rStyle w:val="Hyperlink"/>
            <w:noProof/>
            <w:sz w:val="24"/>
            <w:szCs w:val="24"/>
          </w:rPr>
          <w:t>Figure 12. Program Year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_Toc80628635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10</w:t>
        </w:r>
        <w:r w:rsidR="00447D2C" w:rsidRPr="004F3456">
          <w:rPr>
            <w:noProof/>
            <w:webHidden/>
            <w:sz w:val="24"/>
            <w:szCs w:val="24"/>
          </w:rPr>
          <w:fldChar w:fldCharType="end"/>
        </w:r>
      </w:hyperlink>
    </w:p>
    <w:p w14:paraId="1A0BF9EA" w14:textId="78A41644" w:rsidR="00447D2C" w:rsidRPr="004F3456" w:rsidRDefault="00000000">
      <w:pPr>
        <w:pStyle w:val="TableofFigures"/>
        <w:tabs>
          <w:tab w:val="right" w:leader="dot" w:pos="9350"/>
        </w:tabs>
        <w:rPr>
          <w:rFonts w:eastAsiaTheme="minorEastAsia"/>
          <w:noProof/>
          <w:sz w:val="24"/>
          <w:szCs w:val="24"/>
        </w:rPr>
      </w:pPr>
      <w:hyperlink w:anchor="_Toc80628636" w:history="1">
        <w:r w:rsidR="00447D2C" w:rsidRPr="004F3456">
          <w:rPr>
            <w:rStyle w:val="Hyperlink"/>
            <w:noProof/>
            <w:sz w:val="24"/>
            <w:szCs w:val="24"/>
          </w:rPr>
          <w:t>Figure 13. Acres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_Toc80628636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11</w:t>
        </w:r>
        <w:r w:rsidR="00447D2C" w:rsidRPr="004F3456">
          <w:rPr>
            <w:noProof/>
            <w:webHidden/>
            <w:sz w:val="24"/>
            <w:szCs w:val="24"/>
          </w:rPr>
          <w:fldChar w:fldCharType="end"/>
        </w:r>
      </w:hyperlink>
    </w:p>
    <w:p w14:paraId="587F348A" w14:textId="195A71EF" w:rsidR="00447D2C" w:rsidRPr="004F3456" w:rsidRDefault="00000000">
      <w:pPr>
        <w:pStyle w:val="TableofFigures"/>
        <w:tabs>
          <w:tab w:val="right" w:leader="dot" w:pos="9350"/>
        </w:tabs>
        <w:rPr>
          <w:rFonts w:eastAsiaTheme="minorEastAsia"/>
          <w:noProof/>
          <w:sz w:val="24"/>
          <w:szCs w:val="24"/>
        </w:rPr>
      </w:pPr>
      <w:hyperlink w:anchor="_Toc80628637" w:history="1">
        <w:r w:rsidR="00447D2C" w:rsidRPr="004F3456">
          <w:rPr>
            <w:rStyle w:val="Hyperlink"/>
            <w:noProof/>
            <w:sz w:val="24"/>
            <w:szCs w:val="24"/>
          </w:rPr>
          <w:t>Figure 14. Land Disturbance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_Toc80628637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11</w:t>
        </w:r>
        <w:r w:rsidR="00447D2C" w:rsidRPr="004F3456">
          <w:rPr>
            <w:noProof/>
            <w:webHidden/>
            <w:sz w:val="24"/>
            <w:szCs w:val="24"/>
          </w:rPr>
          <w:fldChar w:fldCharType="end"/>
        </w:r>
      </w:hyperlink>
    </w:p>
    <w:p w14:paraId="230F6442" w14:textId="33FD7CF2" w:rsidR="00447D2C" w:rsidRPr="004F3456" w:rsidRDefault="00000000">
      <w:pPr>
        <w:pStyle w:val="TableofFigures"/>
        <w:tabs>
          <w:tab w:val="right" w:leader="dot" w:pos="9350"/>
        </w:tabs>
        <w:rPr>
          <w:rFonts w:eastAsiaTheme="minorEastAsia"/>
          <w:noProof/>
          <w:sz w:val="24"/>
          <w:szCs w:val="24"/>
        </w:rPr>
      </w:pPr>
      <w:hyperlink w:anchor="_Toc80628638" w:history="1">
        <w:r w:rsidR="00447D2C" w:rsidRPr="004F3456">
          <w:rPr>
            <w:rStyle w:val="Hyperlink"/>
            <w:noProof/>
            <w:sz w:val="24"/>
            <w:szCs w:val="24"/>
          </w:rPr>
          <w:t>Figure 15. Number of Displacements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_Toc80628638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12</w:t>
        </w:r>
        <w:r w:rsidR="00447D2C" w:rsidRPr="004F3456">
          <w:rPr>
            <w:noProof/>
            <w:webHidden/>
            <w:sz w:val="24"/>
            <w:szCs w:val="24"/>
          </w:rPr>
          <w:fldChar w:fldCharType="end"/>
        </w:r>
      </w:hyperlink>
    </w:p>
    <w:p w14:paraId="2085EE74" w14:textId="5885BF2A" w:rsidR="00447D2C" w:rsidRPr="004F3456" w:rsidRDefault="00000000">
      <w:pPr>
        <w:pStyle w:val="TableofFigures"/>
        <w:tabs>
          <w:tab w:val="right" w:leader="dot" w:pos="9350"/>
        </w:tabs>
        <w:rPr>
          <w:rFonts w:eastAsiaTheme="minorEastAsia"/>
          <w:noProof/>
          <w:sz w:val="24"/>
          <w:szCs w:val="24"/>
        </w:rPr>
      </w:pPr>
      <w:hyperlink w:anchor="_Toc80628639" w:history="1">
        <w:r w:rsidR="00447D2C" w:rsidRPr="004F3456">
          <w:rPr>
            <w:rStyle w:val="Hyperlink"/>
            <w:noProof/>
            <w:sz w:val="24"/>
            <w:szCs w:val="24"/>
          </w:rPr>
          <w:t>Figure 16. Average Daily Traffic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_Toc80628639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12</w:t>
        </w:r>
        <w:r w:rsidR="00447D2C" w:rsidRPr="004F3456">
          <w:rPr>
            <w:noProof/>
            <w:webHidden/>
            <w:sz w:val="24"/>
            <w:szCs w:val="24"/>
          </w:rPr>
          <w:fldChar w:fldCharType="end"/>
        </w:r>
      </w:hyperlink>
    </w:p>
    <w:p w14:paraId="4D198DA4" w14:textId="5FF85237" w:rsidR="00447D2C" w:rsidRPr="004F3456" w:rsidRDefault="00000000">
      <w:pPr>
        <w:pStyle w:val="TableofFigures"/>
        <w:tabs>
          <w:tab w:val="right" w:leader="dot" w:pos="9350"/>
        </w:tabs>
        <w:rPr>
          <w:rFonts w:eastAsiaTheme="minorEastAsia"/>
          <w:noProof/>
          <w:sz w:val="24"/>
          <w:szCs w:val="24"/>
        </w:rPr>
      </w:pPr>
      <w:hyperlink w:anchor="_Toc80628640" w:history="1">
        <w:r w:rsidR="00447D2C" w:rsidRPr="004F3456">
          <w:rPr>
            <w:rStyle w:val="Hyperlink"/>
            <w:noProof/>
            <w:sz w:val="24"/>
            <w:szCs w:val="24"/>
          </w:rPr>
          <w:t>Figure 17. Traffic Impacts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_Toc80628640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13</w:t>
        </w:r>
        <w:r w:rsidR="00447D2C" w:rsidRPr="004F3456">
          <w:rPr>
            <w:noProof/>
            <w:webHidden/>
            <w:sz w:val="24"/>
            <w:szCs w:val="24"/>
          </w:rPr>
          <w:fldChar w:fldCharType="end"/>
        </w:r>
      </w:hyperlink>
    </w:p>
    <w:p w14:paraId="685B9A94" w14:textId="0F3F1A74" w:rsidR="00447D2C" w:rsidRPr="004F3456" w:rsidRDefault="00000000">
      <w:pPr>
        <w:pStyle w:val="TableofFigures"/>
        <w:tabs>
          <w:tab w:val="right" w:leader="dot" w:pos="9350"/>
        </w:tabs>
        <w:rPr>
          <w:rFonts w:eastAsiaTheme="minorEastAsia"/>
          <w:noProof/>
          <w:sz w:val="24"/>
          <w:szCs w:val="24"/>
        </w:rPr>
      </w:pPr>
      <w:hyperlink w:anchor="_Toc80628641" w:history="1">
        <w:r w:rsidR="00447D2C" w:rsidRPr="004F3456">
          <w:rPr>
            <w:rStyle w:val="Hyperlink"/>
            <w:noProof/>
            <w:sz w:val="24"/>
            <w:szCs w:val="24"/>
          </w:rPr>
          <w:t>Figure 18. Bicycle / Pedestrian Consideration.</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_Toc80628641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13</w:t>
        </w:r>
        <w:r w:rsidR="00447D2C" w:rsidRPr="004F3456">
          <w:rPr>
            <w:noProof/>
            <w:webHidden/>
            <w:sz w:val="24"/>
            <w:szCs w:val="24"/>
          </w:rPr>
          <w:fldChar w:fldCharType="end"/>
        </w:r>
      </w:hyperlink>
    </w:p>
    <w:p w14:paraId="1D45FCFB" w14:textId="2197B83E" w:rsidR="00447D2C" w:rsidRPr="004F3456" w:rsidRDefault="00000000">
      <w:pPr>
        <w:pStyle w:val="TableofFigures"/>
        <w:tabs>
          <w:tab w:val="right" w:leader="dot" w:pos="9350"/>
        </w:tabs>
        <w:rPr>
          <w:rFonts w:eastAsiaTheme="minorEastAsia"/>
          <w:noProof/>
          <w:sz w:val="24"/>
          <w:szCs w:val="24"/>
        </w:rPr>
      </w:pPr>
      <w:hyperlink w:anchor="_Toc80628642" w:history="1">
        <w:r w:rsidR="00447D2C" w:rsidRPr="004F3456">
          <w:rPr>
            <w:rStyle w:val="Hyperlink"/>
            <w:noProof/>
            <w:sz w:val="24"/>
            <w:szCs w:val="24"/>
          </w:rPr>
          <w:t>Figure 19. National Flood Insurance Program and Hydraulic Design Data – Required Fields.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_Toc80628642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14</w:t>
        </w:r>
        <w:r w:rsidR="00447D2C" w:rsidRPr="004F3456">
          <w:rPr>
            <w:noProof/>
            <w:webHidden/>
            <w:sz w:val="24"/>
            <w:szCs w:val="24"/>
          </w:rPr>
          <w:fldChar w:fldCharType="end"/>
        </w:r>
      </w:hyperlink>
    </w:p>
    <w:p w14:paraId="2106DB2A" w14:textId="0BE7632A" w:rsidR="00447D2C" w:rsidRPr="004F3456" w:rsidRDefault="00000000">
      <w:pPr>
        <w:pStyle w:val="TableofFigures"/>
        <w:tabs>
          <w:tab w:val="right" w:leader="dot" w:pos="9350"/>
        </w:tabs>
        <w:rPr>
          <w:rFonts w:eastAsiaTheme="minorEastAsia"/>
          <w:noProof/>
          <w:sz w:val="24"/>
          <w:szCs w:val="24"/>
        </w:rPr>
      </w:pPr>
      <w:hyperlink w:anchor="_Toc80628643" w:history="1">
        <w:r w:rsidR="00447D2C" w:rsidRPr="004F3456">
          <w:rPr>
            <w:rStyle w:val="Hyperlink"/>
            <w:noProof/>
            <w:sz w:val="24"/>
            <w:szCs w:val="24"/>
          </w:rPr>
          <w:t>Figure 20. Known Concerns Section.</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_Toc80628643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15</w:t>
        </w:r>
        <w:r w:rsidR="00447D2C" w:rsidRPr="004F3456">
          <w:rPr>
            <w:noProof/>
            <w:webHidden/>
            <w:sz w:val="24"/>
            <w:szCs w:val="24"/>
          </w:rPr>
          <w:fldChar w:fldCharType="end"/>
        </w:r>
      </w:hyperlink>
    </w:p>
    <w:p w14:paraId="1F1293A8" w14:textId="475A4C61" w:rsidR="00447D2C" w:rsidRPr="004F3456" w:rsidRDefault="00000000">
      <w:pPr>
        <w:pStyle w:val="TableofFigures"/>
        <w:tabs>
          <w:tab w:val="right" w:leader="dot" w:pos="9350"/>
        </w:tabs>
        <w:rPr>
          <w:rFonts w:eastAsiaTheme="minorEastAsia"/>
          <w:noProof/>
          <w:sz w:val="24"/>
          <w:szCs w:val="24"/>
        </w:rPr>
      </w:pPr>
      <w:hyperlink w:anchor="_Toc80628644" w:history="1">
        <w:r w:rsidR="00447D2C" w:rsidRPr="004F3456">
          <w:rPr>
            <w:rStyle w:val="Hyperlink"/>
            <w:noProof/>
            <w:sz w:val="24"/>
            <w:szCs w:val="24"/>
          </w:rPr>
          <w:t>Figure 21. Upload Attachments.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_Toc80628644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15</w:t>
        </w:r>
        <w:r w:rsidR="00447D2C" w:rsidRPr="004F3456">
          <w:rPr>
            <w:noProof/>
            <w:webHidden/>
            <w:sz w:val="24"/>
            <w:szCs w:val="24"/>
          </w:rPr>
          <w:fldChar w:fldCharType="end"/>
        </w:r>
      </w:hyperlink>
    </w:p>
    <w:p w14:paraId="26B74CC1" w14:textId="47918719" w:rsidR="00447D2C" w:rsidRPr="004F3456" w:rsidRDefault="00000000">
      <w:pPr>
        <w:pStyle w:val="TableofFigures"/>
        <w:tabs>
          <w:tab w:val="right" w:leader="dot" w:pos="9350"/>
        </w:tabs>
        <w:rPr>
          <w:rFonts w:eastAsiaTheme="minorEastAsia"/>
          <w:noProof/>
          <w:sz w:val="24"/>
          <w:szCs w:val="24"/>
        </w:rPr>
      </w:pPr>
      <w:hyperlink w:anchor="_Toc80628645" w:history="1">
        <w:r w:rsidR="00447D2C" w:rsidRPr="004F3456">
          <w:rPr>
            <w:rStyle w:val="Hyperlink"/>
            <w:noProof/>
            <w:sz w:val="24"/>
            <w:szCs w:val="24"/>
          </w:rPr>
          <w:t>Figure 22. Saved Request for Environmental Review Form.</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_Toc80628645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16</w:t>
        </w:r>
        <w:r w:rsidR="00447D2C" w:rsidRPr="004F3456">
          <w:rPr>
            <w:noProof/>
            <w:webHidden/>
            <w:sz w:val="24"/>
            <w:szCs w:val="24"/>
          </w:rPr>
          <w:fldChar w:fldCharType="end"/>
        </w:r>
      </w:hyperlink>
    </w:p>
    <w:p w14:paraId="61084ED8" w14:textId="6AF39466" w:rsidR="00447D2C" w:rsidRPr="004F3456" w:rsidRDefault="00000000">
      <w:pPr>
        <w:pStyle w:val="TableofFigures"/>
        <w:tabs>
          <w:tab w:val="right" w:leader="dot" w:pos="9350"/>
        </w:tabs>
        <w:rPr>
          <w:rFonts w:eastAsiaTheme="minorEastAsia"/>
          <w:noProof/>
          <w:sz w:val="24"/>
          <w:szCs w:val="24"/>
        </w:rPr>
      </w:pPr>
      <w:hyperlink w:anchor="_Toc80628646" w:history="1">
        <w:r w:rsidR="00447D2C" w:rsidRPr="004F3456">
          <w:rPr>
            <w:rStyle w:val="Hyperlink"/>
            <w:noProof/>
            <w:sz w:val="24"/>
            <w:szCs w:val="24"/>
          </w:rPr>
          <w:t>Figure 23. Request for Environmental Review Environmental Screenings.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_Toc80628646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17</w:t>
        </w:r>
        <w:r w:rsidR="00447D2C" w:rsidRPr="004F3456">
          <w:rPr>
            <w:noProof/>
            <w:webHidden/>
            <w:sz w:val="24"/>
            <w:szCs w:val="24"/>
          </w:rPr>
          <w:fldChar w:fldCharType="end"/>
        </w:r>
      </w:hyperlink>
    </w:p>
    <w:p w14:paraId="16C5A04B" w14:textId="28B7F0B8" w:rsidR="00447D2C" w:rsidRPr="004F3456" w:rsidRDefault="00000000">
      <w:pPr>
        <w:pStyle w:val="TableofFigures"/>
        <w:tabs>
          <w:tab w:val="right" w:leader="dot" w:pos="9350"/>
        </w:tabs>
        <w:rPr>
          <w:rFonts w:eastAsiaTheme="minorEastAsia"/>
          <w:noProof/>
          <w:sz w:val="24"/>
          <w:szCs w:val="24"/>
        </w:rPr>
      </w:pPr>
      <w:hyperlink w:anchor="_Toc80628647" w:history="1">
        <w:r w:rsidR="00447D2C" w:rsidRPr="004F3456">
          <w:rPr>
            <w:rStyle w:val="Hyperlink"/>
            <w:noProof/>
            <w:sz w:val="24"/>
            <w:szCs w:val="24"/>
          </w:rPr>
          <w:t>Figure 24. Request for Environmental Review Color Codes.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_Toc80628647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17</w:t>
        </w:r>
        <w:r w:rsidR="00447D2C" w:rsidRPr="004F3456">
          <w:rPr>
            <w:noProof/>
            <w:webHidden/>
            <w:sz w:val="24"/>
            <w:szCs w:val="24"/>
          </w:rPr>
          <w:fldChar w:fldCharType="end"/>
        </w:r>
      </w:hyperlink>
    </w:p>
    <w:p w14:paraId="36A31F55" w14:textId="3C122F6C" w:rsidR="00447D2C" w:rsidRPr="004F3456" w:rsidRDefault="00000000">
      <w:pPr>
        <w:pStyle w:val="TableofFigures"/>
        <w:tabs>
          <w:tab w:val="right" w:leader="dot" w:pos="9350"/>
        </w:tabs>
        <w:rPr>
          <w:rFonts w:eastAsiaTheme="minorEastAsia"/>
          <w:noProof/>
          <w:sz w:val="24"/>
          <w:szCs w:val="24"/>
        </w:rPr>
      </w:pPr>
      <w:hyperlink w:anchor="_Toc80628648" w:history="1">
        <w:r w:rsidR="00447D2C" w:rsidRPr="004F3456">
          <w:rPr>
            <w:rStyle w:val="Hyperlink"/>
            <w:noProof/>
            <w:sz w:val="24"/>
            <w:szCs w:val="24"/>
          </w:rPr>
          <w:t>Figure 25. Resource Section Comment Boxes.</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_Toc80628648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18</w:t>
        </w:r>
        <w:r w:rsidR="00447D2C" w:rsidRPr="004F3456">
          <w:rPr>
            <w:noProof/>
            <w:webHidden/>
            <w:sz w:val="24"/>
            <w:szCs w:val="24"/>
          </w:rPr>
          <w:fldChar w:fldCharType="end"/>
        </w:r>
      </w:hyperlink>
    </w:p>
    <w:p w14:paraId="2AF5E1A9" w14:textId="63890740" w:rsidR="00447D2C" w:rsidRPr="004F3456" w:rsidRDefault="00000000">
      <w:pPr>
        <w:pStyle w:val="TableofFigures"/>
        <w:tabs>
          <w:tab w:val="right" w:leader="dot" w:pos="9350"/>
        </w:tabs>
        <w:rPr>
          <w:rFonts w:eastAsiaTheme="minorEastAsia"/>
          <w:noProof/>
          <w:sz w:val="24"/>
          <w:szCs w:val="24"/>
        </w:rPr>
      </w:pPr>
      <w:hyperlink w:anchor="_Toc80628649" w:history="1">
        <w:r w:rsidR="00447D2C" w:rsidRPr="004F3456">
          <w:rPr>
            <w:rStyle w:val="Hyperlink"/>
            <w:noProof/>
            <w:sz w:val="24"/>
            <w:szCs w:val="24"/>
          </w:rPr>
          <w:t>Figure 26. Request for Environmental Review Search Page.</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_Toc80628649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19</w:t>
        </w:r>
        <w:r w:rsidR="00447D2C" w:rsidRPr="004F3456">
          <w:rPr>
            <w:noProof/>
            <w:webHidden/>
            <w:sz w:val="24"/>
            <w:szCs w:val="24"/>
          </w:rPr>
          <w:fldChar w:fldCharType="end"/>
        </w:r>
      </w:hyperlink>
    </w:p>
    <w:p w14:paraId="35DEEBCF" w14:textId="577D1570" w:rsidR="00447D2C" w:rsidRPr="004F3456" w:rsidRDefault="00000000">
      <w:pPr>
        <w:pStyle w:val="TableofFigures"/>
        <w:tabs>
          <w:tab w:val="right" w:leader="dot" w:pos="9350"/>
        </w:tabs>
        <w:rPr>
          <w:rFonts w:eastAsiaTheme="minorEastAsia"/>
          <w:noProof/>
          <w:sz w:val="24"/>
          <w:szCs w:val="24"/>
        </w:rPr>
      </w:pPr>
      <w:hyperlink w:anchor="_Toc80628650" w:history="1">
        <w:r w:rsidR="00447D2C" w:rsidRPr="004F3456">
          <w:rPr>
            <w:rStyle w:val="Hyperlink"/>
            <w:noProof/>
            <w:sz w:val="24"/>
            <w:szCs w:val="24"/>
          </w:rPr>
          <w:t>Figure 27. Request for Environmental Review Results Page.</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_Toc80628650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19</w:t>
        </w:r>
        <w:r w:rsidR="00447D2C" w:rsidRPr="004F3456">
          <w:rPr>
            <w:noProof/>
            <w:webHidden/>
            <w:sz w:val="24"/>
            <w:szCs w:val="24"/>
          </w:rPr>
          <w:fldChar w:fldCharType="end"/>
        </w:r>
      </w:hyperlink>
    </w:p>
    <w:p w14:paraId="44092EC1" w14:textId="5C7DA4BE" w:rsidR="00447D2C" w:rsidRDefault="00000000">
      <w:pPr>
        <w:pStyle w:val="TableofFigures"/>
        <w:tabs>
          <w:tab w:val="right" w:leader="dot" w:pos="9350"/>
        </w:tabs>
        <w:rPr>
          <w:rFonts w:eastAsiaTheme="minorEastAsia"/>
          <w:noProof/>
        </w:rPr>
      </w:pPr>
      <w:hyperlink w:anchor="_Toc80628651" w:history="1">
        <w:r w:rsidR="00447D2C" w:rsidRPr="004F3456">
          <w:rPr>
            <w:rStyle w:val="Hyperlink"/>
            <w:noProof/>
            <w:sz w:val="24"/>
            <w:szCs w:val="24"/>
          </w:rPr>
          <w:t>Figure 28. National Environmental Policy Act Classification.</w:t>
        </w:r>
        <w:r w:rsidR="00447D2C" w:rsidRPr="004F3456">
          <w:rPr>
            <w:noProof/>
            <w:webHidden/>
            <w:sz w:val="24"/>
            <w:szCs w:val="24"/>
          </w:rPr>
          <w:tab/>
        </w:r>
        <w:r w:rsidR="00447D2C" w:rsidRPr="004F3456">
          <w:rPr>
            <w:noProof/>
            <w:webHidden/>
            <w:sz w:val="24"/>
            <w:szCs w:val="24"/>
          </w:rPr>
          <w:fldChar w:fldCharType="begin"/>
        </w:r>
        <w:r w:rsidR="00447D2C" w:rsidRPr="004F3456">
          <w:rPr>
            <w:noProof/>
            <w:webHidden/>
            <w:sz w:val="24"/>
            <w:szCs w:val="24"/>
          </w:rPr>
          <w:instrText xml:space="preserve"> PAGEREF _Toc80628651 \h </w:instrText>
        </w:r>
        <w:r w:rsidR="00447D2C" w:rsidRPr="004F3456">
          <w:rPr>
            <w:noProof/>
            <w:webHidden/>
            <w:sz w:val="24"/>
            <w:szCs w:val="24"/>
          </w:rPr>
        </w:r>
        <w:r w:rsidR="00447D2C" w:rsidRPr="004F3456">
          <w:rPr>
            <w:noProof/>
            <w:webHidden/>
            <w:sz w:val="24"/>
            <w:szCs w:val="24"/>
          </w:rPr>
          <w:fldChar w:fldCharType="separate"/>
        </w:r>
        <w:r w:rsidR="00447D2C" w:rsidRPr="004F3456">
          <w:rPr>
            <w:noProof/>
            <w:webHidden/>
            <w:sz w:val="24"/>
            <w:szCs w:val="24"/>
          </w:rPr>
          <w:t>20</w:t>
        </w:r>
        <w:r w:rsidR="00447D2C" w:rsidRPr="004F3456">
          <w:rPr>
            <w:noProof/>
            <w:webHidden/>
            <w:sz w:val="24"/>
            <w:szCs w:val="24"/>
          </w:rPr>
          <w:fldChar w:fldCharType="end"/>
        </w:r>
      </w:hyperlink>
    </w:p>
    <w:p w14:paraId="577145A4" w14:textId="5CC78F51" w:rsidR="00F8543B" w:rsidRDefault="00F8543B" w:rsidP="007B113D">
      <w:pPr>
        <w:spacing w:after="0" w:line="240" w:lineRule="auto"/>
        <w:ind w:left="720" w:hanging="720"/>
        <w:rPr>
          <w:sz w:val="24"/>
          <w:szCs w:val="24"/>
        </w:rPr>
      </w:pPr>
      <w:r w:rsidRPr="007B113D">
        <w:rPr>
          <w:sz w:val="24"/>
          <w:szCs w:val="24"/>
        </w:rPr>
        <w:fldChar w:fldCharType="end"/>
      </w:r>
    </w:p>
    <w:p w14:paraId="088F4201" w14:textId="77777777" w:rsidR="00436D67" w:rsidRDefault="00436D67" w:rsidP="00011A4D">
      <w:pPr>
        <w:spacing w:after="0"/>
        <w:rPr>
          <w:b/>
          <w:bCs/>
          <w:sz w:val="40"/>
          <w:szCs w:val="40"/>
        </w:rPr>
        <w:sectPr w:rsidR="00436D67" w:rsidSect="00FC4C2E">
          <w:footerReference w:type="default" r:id="rId12"/>
          <w:pgSz w:w="12240" w:h="15840"/>
          <w:pgMar w:top="1080" w:right="1440" w:bottom="990" w:left="1440" w:header="720" w:footer="720" w:gutter="0"/>
          <w:pgNumType w:fmt="lowerRoman"/>
          <w:cols w:space="720"/>
          <w:titlePg/>
          <w:docGrid w:linePitch="360"/>
        </w:sectPr>
      </w:pPr>
    </w:p>
    <w:p w14:paraId="6ED6DAE8" w14:textId="51B42F81" w:rsidR="005F1899" w:rsidRPr="00011A4D" w:rsidRDefault="005F1899" w:rsidP="00011A4D">
      <w:pPr>
        <w:spacing w:after="0"/>
        <w:rPr>
          <w:rFonts w:ascii="Arial" w:hAnsi="Arial" w:cs="Arial"/>
          <w:b/>
          <w:bCs/>
        </w:rPr>
        <w:sectPr w:rsidR="005F1899" w:rsidRPr="00011A4D" w:rsidSect="00436D67">
          <w:footerReference w:type="first" r:id="rId13"/>
          <w:pgSz w:w="12240" w:h="15840"/>
          <w:pgMar w:top="1080" w:right="1440" w:bottom="990" w:left="1440" w:header="720" w:footer="720" w:gutter="0"/>
          <w:pgNumType w:start="1"/>
          <w:cols w:space="720"/>
          <w:titlePg/>
          <w:docGrid w:linePitch="360"/>
        </w:sectPr>
      </w:pPr>
    </w:p>
    <w:p w14:paraId="1F97FE57" w14:textId="232B221F" w:rsidR="00865507" w:rsidRPr="00A71693" w:rsidRDefault="00F8543B" w:rsidP="00011A4D">
      <w:pPr>
        <w:pStyle w:val="Heading1"/>
        <w:spacing w:before="0"/>
      </w:pPr>
      <w:bookmarkStart w:id="1" w:name="_Toc80628601"/>
      <w:r>
        <w:t xml:space="preserve">Section 1. </w:t>
      </w:r>
      <w:r w:rsidR="005F1899" w:rsidRPr="00A71693">
        <w:t>Why is a Request for Environmental Review Needed</w:t>
      </w:r>
      <w:r w:rsidR="00865507" w:rsidRPr="00A71693">
        <w:t>?</w:t>
      </w:r>
      <w:bookmarkEnd w:id="1"/>
    </w:p>
    <w:p w14:paraId="433CBF2A" w14:textId="7105641A" w:rsidR="00865507" w:rsidRDefault="008A6A5F" w:rsidP="00865507">
      <w:pPr>
        <w:rPr>
          <w:bCs/>
          <w:sz w:val="24"/>
          <w:szCs w:val="24"/>
        </w:rPr>
      </w:pPr>
      <w:r>
        <w:rPr>
          <w:bCs/>
          <w:sz w:val="24"/>
          <w:szCs w:val="24"/>
        </w:rPr>
        <w:t xml:space="preserve">The National Environmental Policy Act </w:t>
      </w:r>
      <w:r w:rsidR="00B86A2E">
        <w:rPr>
          <w:bCs/>
          <w:sz w:val="24"/>
          <w:szCs w:val="24"/>
        </w:rPr>
        <w:t xml:space="preserve">(NEPA) </w:t>
      </w:r>
      <w:r>
        <w:rPr>
          <w:bCs/>
          <w:sz w:val="24"/>
          <w:szCs w:val="24"/>
        </w:rPr>
        <w:t xml:space="preserve">is a federal law </w:t>
      </w:r>
      <w:r w:rsidR="00DA4545">
        <w:rPr>
          <w:bCs/>
          <w:sz w:val="24"/>
          <w:szCs w:val="24"/>
        </w:rPr>
        <w:t xml:space="preserve">enacted in 1970 </w:t>
      </w:r>
      <w:r>
        <w:rPr>
          <w:bCs/>
          <w:sz w:val="24"/>
          <w:szCs w:val="24"/>
        </w:rPr>
        <w:t>that requires federal agencies to consider environmental</w:t>
      </w:r>
      <w:r w:rsidR="004E0F66">
        <w:rPr>
          <w:bCs/>
          <w:sz w:val="24"/>
          <w:szCs w:val="24"/>
        </w:rPr>
        <w:t>, cultural,</w:t>
      </w:r>
      <w:r>
        <w:rPr>
          <w:bCs/>
          <w:sz w:val="24"/>
          <w:szCs w:val="24"/>
        </w:rPr>
        <w:t xml:space="preserve"> and social impacts when making deci</w:t>
      </w:r>
      <w:r w:rsidR="00F00B7B">
        <w:rPr>
          <w:bCs/>
          <w:sz w:val="24"/>
          <w:szCs w:val="24"/>
        </w:rPr>
        <w:t>si</w:t>
      </w:r>
      <w:r>
        <w:rPr>
          <w:bCs/>
          <w:sz w:val="24"/>
          <w:szCs w:val="24"/>
        </w:rPr>
        <w:t>ons</w:t>
      </w:r>
      <w:r w:rsidR="00B86A2E">
        <w:rPr>
          <w:bCs/>
          <w:sz w:val="24"/>
          <w:szCs w:val="24"/>
        </w:rPr>
        <w:t xml:space="preserve"> related to funding, permitting, and constructing projects. Federal Highway Administration (FHWA) funding to local public agency (LPA) projects necessitates NEPA compliance</w:t>
      </w:r>
      <w:r w:rsidR="00865507" w:rsidRPr="00865507">
        <w:rPr>
          <w:bCs/>
          <w:sz w:val="24"/>
          <w:szCs w:val="24"/>
        </w:rPr>
        <w:t>.</w:t>
      </w:r>
    </w:p>
    <w:p w14:paraId="489ED003" w14:textId="0383AF66" w:rsidR="00B86A2E" w:rsidRPr="00865507" w:rsidRDefault="00B86A2E" w:rsidP="00865507">
      <w:pPr>
        <w:rPr>
          <w:bCs/>
          <w:sz w:val="24"/>
          <w:szCs w:val="24"/>
        </w:rPr>
      </w:pPr>
      <w:r>
        <w:rPr>
          <w:bCs/>
          <w:sz w:val="24"/>
          <w:szCs w:val="24"/>
        </w:rPr>
        <w:t xml:space="preserve">The </w:t>
      </w:r>
      <w:r w:rsidR="009966FA">
        <w:rPr>
          <w:bCs/>
          <w:sz w:val="24"/>
          <w:szCs w:val="24"/>
        </w:rPr>
        <w:t xml:space="preserve">request </w:t>
      </w:r>
      <w:r w:rsidR="00F13E4A">
        <w:rPr>
          <w:bCs/>
          <w:sz w:val="24"/>
          <w:szCs w:val="24"/>
        </w:rPr>
        <w:t xml:space="preserve">for </w:t>
      </w:r>
      <w:r w:rsidR="009966FA">
        <w:rPr>
          <w:bCs/>
          <w:sz w:val="24"/>
          <w:szCs w:val="24"/>
        </w:rPr>
        <w:t xml:space="preserve">environmental review </w:t>
      </w:r>
      <w:r w:rsidR="00F13E4A">
        <w:rPr>
          <w:bCs/>
          <w:sz w:val="24"/>
          <w:szCs w:val="24"/>
        </w:rPr>
        <w:t>(</w:t>
      </w:r>
      <w:r>
        <w:rPr>
          <w:bCs/>
          <w:sz w:val="24"/>
          <w:szCs w:val="24"/>
        </w:rPr>
        <w:t>RER</w:t>
      </w:r>
      <w:r w:rsidR="00F13E4A">
        <w:rPr>
          <w:bCs/>
          <w:sz w:val="24"/>
          <w:szCs w:val="24"/>
        </w:rPr>
        <w:t>)</w:t>
      </w:r>
      <w:r>
        <w:rPr>
          <w:bCs/>
          <w:sz w:val="24"/>
          <w:szCs w:val="24"/>
        </w:rPr>
        <w:t xml:space="preserve"> provides the required NEPA compliance information</w:t>
      </w:r>
      <w:r w:rsidR="004E0F66">
        <w:rPr>
          <w:bCs/>
          <w:sz w:val="24"/>
          <w:szCs w:val="24"/>
        </w:rPr>
        <w:t xml:space="preserve"> and NEPA classification</w:t>
      </w:r>
      <w:r w:rsidR="00960EA7">
        <w:rPr>
          <w:bCs/>
          <w:sz w:val="24"/>
          <w:szCs w:val="24"/>
        </w:rPr>
        <w:t xml:space="preserve"> for Local Public Agency (LPA) projects</w:t>
      </w:r>
      <w:r>
        <w:rPr>
          <w:bCs/>
          <w:sz w:val="24"/>
          <w:szCs w:val="24"/>
        </w:rPr>
        <w:t xml:space="preserve"> </w:t>
      </w:r>
      <w:r w:rsidR="00627B0F">
        <w:rPr>
          <w:bCs/>
          <w:sz w:val="24"/>
          <w:szCs w:val="24"/>
        </w:rPr>
        <w:t xml:space="preserve">so the </w:t>
      </w:r>
      <w:r>
        <w:rPr>
          <w:bCs/>
          <w:sz w:val="24"/>
          <w:szCs w:val="24"/>
        </w:rPr>
        <w:t>FHWA</w:t>
      </w:r>
      <w:r w:rsidR="00475FF6">
        <w:rPr>
          <w:bCs/>
          <w:sz w:val="24"/>
          <w:szCs w:val="24"/>
        </w:rPr>
        <w:t xml:space="preserve">, </w:t>
      </w:r>
      <w:r>
        <w:rPr>
          <w:bCs/>
          <w:sz w:val="24"/>
          <w:szCs w:val="24"/>
        </w:rPr>
        <w:t xml:space="preserve">or </w:t>
      </w:r>
      <w:r w:rsidR="009966FA">
        <w:rPr>
          <w:bCs/>
          <w:sz w:val="24"/>
          <w:szCs w:val="24"/>
        </w:rPr>
        <w:t xml:space="preserve">the </w:t>
      </w:r>
      <w:r w:rsidR="00F13E4A">
        <w:rPr>
          <w:bCs/>
          <w:sz w:val="24"/>
          <w:szCs w:val="24"/>
        </w:rPr>
        <w:t>Missouri Department of Transportation (</w:t>
      </w:r>
      <w:r>
        <w:rPr>
          <w:bCs/>
          <w:sz w:val="24"/>
          <w:szCs w:val="24"/>
        </w:rPr>
        <w:t>MoDOT</w:t>
      </w:r>
      <w:r w:rsidR="00F13E4A">
        <w:rPr>
          <w:bCs/>
          <w:sz w:val="24"/>
          <w:szCs w:val="24"/>
        </w:rPr>
        <w:t>)</w:t>
      </w:r>
      <w:r>
        <w:rPr>
          <w:bCs/>
          <w:sz w:val="24"/>
          <w:szCs w:val="24"/>
        </w:rPr>
        <w:t xml:space="preserve"> on behalf of </w:t>
      </w:r>
      <w:r w:rsidR="00447A3B">
        <w:rPr>
          <w:bCs/>
          <w:sz w:val="24"/>
          <w:szCs w:val="24"/>
        </w:rPr>
        <w:t xml:space="preserve">the </w:t>
      </w:r>
      <w:r>
        <w:rPr>
          <w:bCs/>
          <w:sz w:val="24"/>
          <w:szCs w:val="24"/>
        </w:rPr>
        <w:t>FHWA</w:t>
      </w:r>
      <w:r w:rsidR="00475FF6">
        <w:rPr>
          <w:bCs/>
          <w:sz w:val="24"/>
          <w:szCs w:val="24"/>
        </w:rPr>
        <w:t>,</w:t>
      </w:r>
      <w:r>
        <w:rPr>
          <w:bCs/>
          <w:sz w:val="24"/>
          <w:szCs w:val="24"/>
        </w:rPr>
        <w:t xml:space="preserve"> </w:t>
      </w:r>
      <w:r w:rsidR="00627B0F">
        <w:rPr>
          <w:bCs/>
          <w:sz w:val="24"/>
          <w:szCs w:val="24"/>
        </w:rPr>
        <w:t xml:space="preserve">can meet </w:t>
      </w:r>
      <w:r w:rsidR="004E0F66">
        <w:rPr>
          <w:bCs/>
          <w:sz w:val="24"/>
          <w:szCs w:val="24"/>
        </w:rPr>
        <w:t xml:space="preserve">and document </w:t>
      </w:r>
      <w:r w:rsidR="00447A3B">
        <w:rPr>
          <w:bCs/>
          <w:sz w:val="24"/>
          <w:szCs w:val="24"/>
        </w:rPr>
        <w:t xml:space="preserve">a project’s </w:t>
      </w:r>
      <w:r>
        <w:rPr>
          <w:bCs/>
          <w:sz w:val="24"/>
          <w:szCs w:val="24"/>
        </w:rPr>
        <w:t xml:space="preserve">NEPA requirements. </w:t>
      </w:r>
    </w:p>
    <w:p w14:paraId="3FBBEDA6" w14:textId="19DB9571" w:rsidR="00865507" w:rsidRPr="00650784" w:rsidRDefault="00F8543B" w:rsidP="00A71693">
      <w:pPr>
        <w:pStyle w:val="Heading1"/>
      </w:pPr>
      <w:bookmarkStart w:id="2" w:name="_Toc80628602"/>
      <w:r>
        <w:t xml:space="preserve">Section 2. </w:t>
      </w:r>
      <w:r w:rsidR="00865507" w:rsidRPr="00650784">
        <w:t xml:space="preserve">When </w:t>
      </w:r>
      <w:r w:rsidR="00311E20">
        <w:t>Should</w:t>
      </w:r>
      <w:r w:rsidR="00B658A2">
        <w:t xml:space="preserve"> </w:t>
      </w:r>
      <w:r w:rsidR="007E60BF">
        <w:t xml:space="preserve">a </w:t>
      </w:r>
      <w:r w:rsidR="00163749">
        <w:t>R</w:t>
      </w:r>
      <w:r w:rsidR="007E60BF">
        <w:t xml:space="preserve">equest for </w:t>
      </w:r>
      <w:r w:rsidR="00163749">
        <w:t>E</w:t>
      </w:r>
      <w:r w:rsidR="007E60BF">
        <w:t xml:space="preserve">nvironmental </w:t>
      </w:r>
      <w:r w:rsidR="00163749">
        <w:t>R</w:t>
      </w:r>
      <w:r w:rsidR="007E60BF">
        <w:t>eview</w:t>
      </w:r>
      <w:r w:rsidR="00A71693">
        <w:t xml:space="preserve"> be </w:t>
      </w:r>
      <w:r w:rsidR="00311E20">
        <w:t>Submitted</w:t>
      </w:r>
      <w:r w:rsidR="00865507" w:rsidRPr="00650784">
        <w:t>?</w:t>
      </w:r>
      <w:bookmarkEnd w:id="2"/>
    </w:p>
    <w:p w14:paraId="6858317C" w14:textId="7AA568B9" w:rsidR="00080C7F" w:rsidRDefault="00080C7F">
      <w:pPr>
        <w:rPr>
          <w:rFonts w:cstheme="minorHAnsi"/>
          <w:sz w:val="24"/>
          <w:szCs w:val="24"/>
        </w:rPr>
      </w:pPr>
      <w:r>
        <w:rPr>
          <w:rFonts w:cstheme="minorHAnsi"/>
          <w:sz w:val="24"/>
          <w:szCs w:val="24"/>
        </w:rPr>
        <w:t>T</w:t>
      </w:r>
      <w:r w:rsidR="00EA06C0">
        <w:rPr>
          <w:rFonts w:cstheme="minorHAnsi"/>
          <w:sz w:val="24"/>
          <w:szCs w:val="24"/>
        </w:rPr>
        <w:t xml:space="preserve">he RER </w:t>
      </w:r>
      <w:r>
        <w:rPr>
          <w:rFonts w:cstheme="minorHAnsi"/>
          <w:sz w:val="24"/>
          <w:szCs w:val="24"/>
        </w:rPr>
        <w:t xml:space="preserve">must be </w:t>
      </w:r>
      <w:r w:rsidR="00EA06C0">
        <w:rPr>
          <w:rFonts w:cstheme="minorHAnsi"/>
          <w:sz w:val="24"/>
          <w:szCs w:val="24"/>
        </w:rPr>
        <w:t xml:space="preserve">submitted early in the design process to ensure sufficient time for environmental reviews and clearances. </w:t>
      </w:r>
      <w:r w:rsidR="00615C2B">
        <w:rPr>
          <w:rFonts w:cstheme="minorHAnsi"/>
          <w:sz w:val="24"/>
          <w:szCs w:val="24"/>
        </w:rPr>
        <w:t>MoDOT suggests a target of no more than 1</w:t>
      </w:r>
      <w:r w:rsidR="00510A6A">
        <w:rPr>
          <w:rFonts w:cstheme="minorHAnsi"/>
          <w:sz w:val="24"/>
          <w:szCs w:val="24"/>
        </w:rPr>
        <w:t>8</w:t>
      </w:r>
      <w:r w:rsidR="00615C2B">
        <w:rPr>
          <w:rFonts w:cstheme="minorHAnsi"/>
          <w:sz w:val="24"/>
          <w:szCs w:val="24"/>
        </w:rPr>
        <w:t xml:space="preserve">0 days after the LPA is awarded the project.  </w:t>
      </w:r>
      <w:r w:rsidR="00EA06C0">
        <w:rPr>
          <w:rFonts w:cstheme="minorHAnsi"/>
          <w:sz w:val="24"/>
          <w:szCs w:val="24"/>
        </w:rPr>
        <w:t xml:space="preserve">Unlike </w:t>
      </w:r>
      <w:r w:rsidR="009B2F11">
        <w:rPr>
          <w:rFonts w:cstheme="minorHAnsi"/>
          <w:sz w:val="24"/>
          <w:szCs w:val="24"/>
        </w:rPr>
        <w:t>Request for Environmental Services (</w:t>
      </w:r>
      <w:r w:rsidR="00EA06C0">
        <w:rPr>
          <w:rFonts w:cstheme="minorHAnsi"/>
          <w:sz w:val="24"/>
          <w:szCs w:val="24"/>
        </w:rPr>
        <w:t>RES</w:t>
      </w:r>
      <w:r w:rsidR="009B2F11">
        <w:rPr>
          <w:rFonts w:cstheme="minorHAnsi"/>
          <w:sz w:val="24"/>
          <w:szCs w:val="24"/>
        </w:rPr>
        <w:t>)</w:t>
      </w:r>
      <w:r w:rsidR="00EA06C0">
        <w:rPr>
          <w:rFonts w:cstheme="minorHAnsi"/>
          <w:sz w:val="24"/>
          <w:szCs w:val="24"/>
        </w:rPr>
        <w:t xml:space="preserve"> submittals, RER submittals are reviewed by MoDOT environmental staff </w:t>
      </w:r>
      <w:r w:rsidR="004C5F4F">
        <w:rPr>
          <w:rFonts w:cstheme="minorHAnsi"/>
          <w:sz w:val="24"/>
          <w:szCs w:val="24"/>
        </w:rPr>
        <w:t xml:space="preserve">only </w:t>
      </w:r>
      <w:r w:rsidR="00EA06C0">
        <w:rPr>
          <w:rFonts w:cstheme="minorHAnsi"/>
          <w:sz w:val="24"/>
          <w:szCs w:val="24"/>
        </w:rPr>
        <w:t>once</w:t>
      </w:r>
      <w:r w:rsidR="00447A3B">
        <w:rPr>
          <w:rFonts w:cstheme="minorHAnsi"/>
          <w:sz w:val="24"/>
          <w:szCs w:val="24"/>
        </w:rPr>
        <w:t>,</w:t>
      </w:r>
      <w:r w:rsidR="00EA06C0">
        <w:rPr>
          <w:rFonts w:cstheme="minorHAnsi"/>
          <w:sz w:val="24"/>
          <w:szCs w:val="24"/>
        </w:rPr>
        <w:t xml:space="preserve"> unless significant changes to the project occur.</w:t>
      </w:r>
      <w:r w:rsidR="004B0EB0">
        <w:rPr>
          <w:rFonts w:cstheme="minorHAnsi"/>
          <w:sz w:val="24"/>
          <w:szCs w:val="24"/>
        </w:rPr>
        <w:t xml:space="preserve"> If changes to the project occur after the NEPA classification has been approved, a reevaluation of project impacts may be required.</w:t>
      </w:r>
    </w:p>
    <w:p w14:paraId="2E2E3BC5" w14:textId="4151C862" w:rsidR="00FC225D" w:rsidRPr="00D937AA" w:rsidRDefault="00FC225D" w:rsidP="00FC225D">
      <w:pPr>
        <w:rPr>
          <w:rFonts w:cstheme="minorHAnsi"/>
          <w:b/>
          <w:bCs/>
          <w:sz w:val="24"/>
          <w:szCs w:val="24"/>
        </w:rPr>
      </w:pPr>
      <w:r w:rsidRPr="00D937AA">
        <w:rPr>
          <w:rFonts w:cstheme="minorHAnsi"/>
          <w:color w:val="222222"/>
          <w:sz w:val="24"/>
          <w:szCs w:val="24"/>
          <w:shd w:val="clear" w:color="auto" w:fill="FFFFFF"/>
        </w:rPr>
        <w:t xml:space="preserve">NEPA classification </w:t>
      </w:r>
      <w:r>
        <w:rPr>
          <w:rFonts w:cstheme="minorHAnsi"/>
          <w:color w:val="222222"/>
          <w:sz w:val="24"/>
          <w:szCs w:val="24"/>
          <w:shd w:val="clear" w:color="auto" w:fill="FFFFFF"/>
        </w:rPr>
        <w:t xml:space="preserve">and approval </w:t>
      </w:r>
      <w:r w:rsidRPr="00D937AA">
        <w:rPr>
          <w:rFonts w:cstheme="minorHAnsi"/>
          <w:color w:val="222222"/>
          <w:sz w:val="24"/>
          <w:szCs w:val="24"/>
          <w:shd w:val="clear" w:color="auto" w:fill="FFFFFF"/>
        </w:rPr>
        <w:t xml:space="preserve">can be made when </w:t>
      </w:r>
      <w:r>
        <w:rPr>
          <w:rFonts w:cstheme="minorHAnsi"/>
          <w:color w:val="222222"/>
          <w:sz w:val="24"/>
          <w:szCs w:val="24"/>
          <w:shd w:val="clear" w:color="auto" w:fill="FFFFFF"/>
        </w:rPr>
        <w:t xml:space="preserve">the screenings for </w:t>
      </w:r>
      <w:r w:rsidRPr="00D937AA">
        <w:rPr>
          <w:rFonts w:cstheme="minorHAnsi"/>
          <w:color w:val="222222"/>
          <w:sz w:val="24"/>
          <w:szCs w:val="24"/>
          <w:shd w:val="clear" w:color="auto" w:fill="FFFFFF"/>
        </w:rPr>
        <w:t xml:space="preserve">cultural resources, threatened and endangered species, </w:t>
      </w:r>
      <w:r>
        <w:rPr>
          <w:rFonts w:cstheme="minorHAnsi"/>
          <w:color w:val="222222"/>
          <w:sz w:val="24"/>
          <w:szCs w:val="24"/>
          <w:shd w:val="clear" w:color="auto" w:fill="FFFFFF"/>
        </w:rPr>
        <w:t>noise, and public land impacts are cleared by the MoDOT environmental specialist and when the public involvement requirements are met. Coordination with other agencies (State Historic Preservation Office [SHPO], U.S</w:t>
      </w:r>
      <w:r w:rsidR="007A127F">
        <w:rPr>
          <w:rFonts w:cstheme="minorHAnsi"/>
          <w:color w:val="222222"/>
          <w:sz w:val="24"/>
          <w:szCs w:val="24"/>
          <w:shd w:val="clear" w:color="auto" w:fill="FFFFFF"/>
        </w:rPr>
        <w:t>.</w:t>
      </w:r>
      <w:r>
        <w:rPr>
          <w:rFonts w:cstheme="minorHAnsi"/>
          <w:color w:val="222222"/>
          <w:sz w:val="24"/>
          <w:szCs w:val="24"/>
          <w:shd w:val="clear" w:color="auto" w:fill="FFFFFF"/>
        </w:rPr>
        <w:t xml:space="preserve"> Fish and Wildlife Service [USFWS], and Missouri </w:t>
      </w:r>
      <w:r w:rsidR="007A127F">
        <w:rPr>
          <w:rFonts w:cstheme="minorHAnsi"/>
          <w:color w:val="222222"/>
          <w:sz w:val="24"/>
          <w:szCs w:val="24"/>
          <w:shd w:val="clear" w:color="auto" w:fill="FFFFFF"/>
        </w:rPr>
        <w:t>Division of S</w:t>
      </w:r>
      <w:r>
        <w:rPr>
          <w:rFonts w:cstheme="minorHAnsi"/>
          <w:color w:val="222222"/>
          <w:sz w:val="24"/>
          <w:szCs w:val="24"/>
          <w:shd w:val="clear" w:color="auto" w:fill="FFFFFF"/>
        </w:rPr>
        <w:t xml:space="preserve">tate </w:t>
      </w:r>
      <w:r w:rsidR="007A127F">
        <w:rPr>
          <w:rFonts w:cstheme="minorHAnsi"/>
          <w:color w:val="222222"/>
          <w:sz w:val="24"/>
          <w:szCs w:val="24"/>
          <w:shd w:val="clear" w:color="auto" w:fill="FFFFFF"/>
        </w:rPr>
        <w:t>P</w:t>
      </w:r>
      <w:r>
        <w:rPr>
          <w:rFonts w:cstheme="minorHAnsi"/>
          <w:color w:val="222222"/>
          <w:sz w:val="24"/>
          <w:szCs w:val="24"/>
          <w:shd w:val="clear" w:color="auto" w:fill="FFFFFF"/>
        </w:rPr>
        <w:t xml:space="preserve">arks) may be required before these environmental resources can be cleared by MoDOT environmental and historic preservation staff. </w:t>
      </w:r>
    </w:p>
    <w:p w14:paraId="619FEAEE" w14:textId="008653C6" w:rsidR="00AB0691" w:rsidRPr="00CF4B1A" w:rsidRDefault="00F8543B" w:rsidP="00011A4D">
      <w:pPr>
        <w:pStyle w:val="Heading1"/>
      </w:pPr>
      <w:bookmarkStart w:id="3" w:name="_Toc80628603"/>
      <w:r>
        <w:t xml:space="preserve">Section 3. </w:t>
      </w:r>
      <w:r w:rsidR="00A71693">
        <w:t>How to Log</w:t>
      </w:r>
      <w:r w:rsidR="00C06DC3">
        <w:t xml:space="preserve"> </w:t>
      </w:r>
      <w:r w:rsidR="00A71693">
        <w:t>in</w:t>
      </w:r>
      <w:r>
        <w:t xml:space="preserve"> </w:t>
      </w:r>
      <w:r w:rsidR="00A71693">
        <w:t xml:space="preserve">to the </w:t>
      </w:r>
      <w:r w:rsidR="00163749">
        <w:t xml:space="preserve">Request for Environmental Review </w:t>
      </w:r>
      <w:r w:rsidR="00A71693">
        <w:t>System</w:t>
      </w:r>
      <w:r w:rsidR="007E60BF">
        <w:t>.</w:t>
      </w:r>
      <w:bookmarkEnd w:id="3"/>
    </w:p>
    <w:p w14:paraId="1B417641" w14:textId="798132F0" w:rsidR="002727BA" w:rsidRPr="002727BA" w:rsidRDefault="00447A3B" w:rsidP="007233EC">
      <w:pPr>
        <w:spacing w:after="0"/>
        <w:rPr>
          <w:bCs/>
          <w:sz w:val="24"/>
          <w:szCs w:val="24"/>
        </w:rPr>
      </w:pPr>
      <w:r>
        <w:rPr>
          <w:bCs/>
          <w:sz w:val="24"/>
          <w:szCs w:val="24"/>
        </w:rPr>
        <w:t>LPAs</w:t>
      </w:r>
      <w:r w:rsidR="00A007A1">
        <w:rPr>
          <w:bCs/>
          <w:sz w:val="24"/>
          <w:szCs w:val="24"/>
        </w:rPr>
        <w:t xml:space="preserve"> and </w:t>
      </w:r>
      <w:r w:rsidR="00A007A1" w:rsidRPr="00983568">
        <w:rPr>
          <w:bCs/>
          <w:sz w:val="24"/>
          <w:szCs w:val="24"/>
        </w:rPr>
        <w:t>their consultants</w:t>
      </w:r>
      <w:r w:rsidR="002727BA" w:rsidRPr="00983568">
        <w:rPr>
          <w:bCs/>
          <w:sz w:val="24"/>
          <w:szCs w:val="24"/>
        </w:rPr>
        <w:t xml:space="preserve"> can log</w:t>
      </w:r>
      <w:r w:rsidR="00354F78">
        <w:rPr>
          <w:bCs/>
          <w:sz w:val="24"/>
          <w:szCs w:val="24"/>
        </w:rPr>
        <w:t xml:space="preserve"> </w:t>
      </w:r>
      <w:r w:rsidR="002727BA">
        <w:rPr>
          <w:bCs/>
          <w:sz w:val="24"/>
          <w:szCs w:val="24"/>
        </w:rPr>
        <w:t xml:space="preserve">in </w:t>
      </w:r>
      <w:r w:rsidR="007A127F">
        <w:rPr>
          <w:bCs/>
          <w:sz w:val="24"/>
          <w:szCs w:val="24"/>
        </w:rPr>
        <w:t xml:space="preserve">to the RER system </w:t>
      </w:r>
      <w:r w:rsidR="002727BA">
        <w:rPr>
          <w:bCs/>
          <w:sz w:val="24"/>
          <w:szCs w:val="24"/>
        </w:rPr>
        <w:t xml:space="preserve">by </w:t>
      </w:r>
      <w:r w:rsidR="007A127F">
        <w:rPr>
          <w:bCs/>
          <w:sz w:val="24"/>
          <w:szCs w:val="24"/>
        </w:rPr>
        <w:t xml:space="preserve">using the </w:t>
      </w:r>
      <w:r w:rsidR="00354F78">
        <w:rPr>
          <w:bCs/>
          <w:sz w:val="24"/>
          <w:szCs w:val="24"/>
        </w:rPr>
        <w:t xml:space="preserve">following </w:t>
      </w:r>
      <w:r w:rsidR="002727BA">
        <w:rPr>
          <w:bCs/>
          <w:sz w:val="24"/>
          <w:szCs w:val="24"/>
        </w:rPr>
        <w:t xml:space="preserve">steps: </w:t>
      </w:r>
    </w:p>
    <w:p w14:paraId="7C65C4D2" w14:textId="4FDA10EB" w:rsidR="00386D57" w:rsidRPr="00FC4C2E" w:rsidRDefault="002727BA" w:rsidP="00386D57">
      <w:pPr>
        <w:pStyle w:val="ListParagraph"/>
        <w:numPr>
          <w:ilvl w:val="0"/>
          <w:numId w:val="6"/>
        </w:numPr>
        <w:rPr>
          <w:sz w:val="24"/>
          <w:szCs w:val="24"/>
        </w:rPr>
      </w:pPr>
      <w:r>
        <w:rPr>
          <w:sz w:val="24"/>
          <w:szCs w:val="24"/>
        </w:rPr>
        <w:t>Click the</w:t>
      </w:r>
      <w:r w:rsidR="00386D57" w:rsidRPr="00FC4C2E">
        <w:rPr>
          <w:sz w:val="24"/>
          <w:szCs w:val="24"/>
        </w:rPr>
        <w:t xml:space="preserve"> </w:t>
      </w:r>
      <w:r w:rsidRPr="00FC4C2E">
        <w:rPr>
          <w:color w:val="2F2B20" w:themeColor="text1"/>
          <w:sz w:val="24"/>
          <w:szCs w:val="24"/>
        </w:rPr>
        <w:t xml:space="preserve">link </w:t>
      </w:r>
      <w:r w:rsidR="00386D57" w:rsidRPr="00FC4C2E">
        <w:rPr>
          <w:color w:val="2F2B20" w:themeColor="text1"/>
          <w:sz w:val="24"/>
          <w:szCs w:val="24"/>
        </w:rPr>
        <w:t xml:space="preserve">“LPA Request for Environmental Review </w:t>
      </w:r>
      <w:r w:rsidR="00107232">
        <w:rPr>
          <w:color w:val="2F2B20" w:themeColor="text1"/>
          <w:sz w:val="24"/>
          <w:szCs w:val="24"/>
        </w:rPr>
        <w:t>(RER)</w:t>
      </w:r>
      <w:r w:rsidR="00386D57" w:rsidRPr="00FC4C2E">
        <w:rPr>
          <w:color w:val="2F2B20" w:themeColor="text1"/>
          <w:sz w:val="24"/>
          <w:szCs w:val="24"/>
        </w:rPr>
        <w:t xml:space="preserve">” </w:t>
      </w:r>
      <w:r w:rsidR="007A127F">
        <w:rPr>
          <w:color w:val="2F2B20" w:themeColor="text1"/>
          <w:sz w:val="24"/>
          <w:szCs w:val="24"/>
        </w:rPr>
        <w:t xml:space="preserve">link located in the Environmental Policy Guide (EPG) Section 136.6.2 </w:t>
      </w:r>
      <w:r w:rsidR="008705BB">
        <w:rPr>
          <w:color w:val="2F2B20" w:themeColor="text1"/>
          <w:sz w:val="24"/>
          <w:szCs w:val="24"/>
        </w:rPr>
        <w:t xml:space="preserve">(Figure 1) </w:t>
      </w:r>
      <w:r>
        <w:rPr>
          <w:sz w:val="24"/>
          <w:szCs w:val="24"/>
        </w:rPr>
        <w:t xml:space="preserve">to access the LPA environmental </w:t>
      </w:r>
      <w:r w:rsidR="00CD52C9">
        <w:rPr>
          <w:sz w:val="24"/>
          <w:szCs w:val="24"/>
        </w:rPr>
        <w:t xml:space="preserve">services </w:t>
      </w:r>
      <w:r>
        <w:rPr>
          <w:sz w:val="24"/>
          <w:szCs w:val="24"/>
        </w:rPr>
        <w:t>login page (Figure 2)</w:t>
      </w:r>
      <w:r w:rsidR="00386D57" w:rsidRPr="00FC4C2E">
        <w:rPr>
          <w:sz w:val="24"/>
          <w:szCs w:val="24"/>
        </w:rPr>
        <w:t xml:space="preserve">. </w:t>
      </w:r>
    </w:p>
    <w:p w14:paraId="59BE8493" w14:textId="0BE04968" w:rsidR="00386D57" w:rsidRDefault="00AF491A" w:rsidP="00FC4C2E">
      <w:pPr>
        <w:spacing w:after="0" w:line="240" w:lineRule="auto"/>
        <w:rPr>
          <w:color w:val="2F2B20" w:themeColor="text1"/>
          <w:sz w:val="24"/>
          <w:szCs w:val="24"/>
        </w:rPr>
      </w:pPr>
      <w:r>
        <w:rPr>
          <w:noProof/>
          <w:color w:val="2F2B20" w:themeColor="text1"/>
          <w:sz w:val="24"/>
          <w:szCs w:val="24"/>
        </w:rPr>
        <w:lastRenderedPageBreak/>
        <mc:AlternateContent>
          <mc:Choice Requires="wps">
            <w:drawing>
              <wp:anchor distT="0" distB="0" distL="114300" distR="114300" simplePos="0" relativeHeight="251658241" behindDoc="0" locked="0" layoutInCell="1" allowOverlap="1" wp14:anchorId="366CD946" wp14:editId="718DAA02">
                <wp:simplePos x="0" y="0"/>
                <wp:positionH relativeFrom="column">
                  <wp:posOffset>2682240</wp:posOffset>
                </wp:positionH>
                <wp:positionV relativeFrom="paragraph">
                  <wp:posOffset>518160</wp:posOffset>
                </wp:positionV>
                <wp:extent cx="723900" cy="944880"/>
                <wp:effectExtent l="38100" t="38100" r="19050" b="26670"/>
                <wp:wrapNone/>
                <wp:docPr id="60" name="Straight Arrow Connector 60"/>
                <wp:cNvGraphicFramePr/>
                <a:graphic xmlns:a="http://schemas.openxmlformats.org/drawingml/2006/main">
                  <a:graphicData uri="http://schemas.microsoft.com/office/word/2010/wordprocessingShape">
                    <wps:wsp>
                      <wps:cNvCnPr/>
                      <wps:spPr>
                        <a:xfrm flipH="1" flipV="1">
                          <a:off x="0" y="0"/>
                          <a:ext cx="723900" cy="9448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4BD033" id="_x0000_t32" coordsize="21600,21600" o:spt="32" o:oned="t" path="m,l21600,21600e" filled="f">
                <v:path arrowok="t" fillok="f" o:connecttype="none"/>
                <o:lock v:ext="edit" shapetype="t"/>
              </v:shapetype>
              <v:shape id="Straight Arrow Connector 60" o:spid="_x0000_s1026" type="#_x0000_t32" style="position:absolute;margin-left:211.2pt;margin-top:40.8pt;width:57pt;height:74.4pt;flip:x y;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" strokecolor="red" strokeweight="2.25pt">
                <v:stroke endarrow="block"/>
              </v:shape>
            </w:pict>
          </mc:Fallback>
        </mc:AlternateContent>
      </w:r>
      <w:r w:rsidR="005D300D">
        <w:rPr>
          <w:noProof/>
          <w:color w:val="2F2B20" w:themeColor="text1"/>
          <w:sz w:val="24"/>
          <w:szCs w:val="24"/>
        </w:rPr>
        <w:drawing>
          <wp:inline distT="0" distB="0" distL="0" distR="0" wp14:anchorId="4A133454" wp14:editId="2C6D8026">
            <wp:extent cx="6064370" cy="1757680"/>
            <wp:effectExtent l="19050" t="19050" r="12700" b="13970"/>
            <wp:docPr id="44" name="Picture 4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calendar&#10;&#10;Description automatically generated"/>
                    <pic:cNvPicPr/>
                  </pic:nvPicPr>
                  <pic:blipFill rotWithShape="1">
                    <a:blip r:embed="rId14">
                      <a:extLst>
                        <a:ext uri="{28A0092B-C50C-407E-A947-70E740481C1C}">
                          <a14:useLocalDpi xmlns:a14="http://schemas.microsoft.com/office/drawing/2010/main" val="0"/>
                        </a:ext>
                      </a:extLst>
                    </a:blip>
                    <a:srcRect t="6486" r="34231"/>
                    <a:stretch/>
                  </pic:blipFill>
                  <pic:spPr bwMode="auto">
                    <a:xfrm>
                      <a:off x="0" y="0"/>
                      <a:ext cx="6144230" cy="1780826"/>
                    </a:xfrm>
                    <a:prstGeom prst="rect">
                      <a:avLst/>
                    </a:prstGeom>
                    <a:solidFill>
                      <a:srgbClr val="FFFFFF">
                        <a:shade val="85000"/>
                      </a:srgbClr>
                    </a:solidFill>
                    <a:ln w="9525" cap="sq">
                      <a:solidFill>
                        <a:schemeClr val="tx1"/>
                      </a:solidFill>
                      <a:miter lim="800000"/>
                    </a:ln>
                    <a:effectLst/>
                    <a:extLst>
                      <a:ext uri="{53640926-AAD7-44D8-BBD7-CCE9431645EC}">
                        <a14:shadowObscured xmlns:a14="http://schemas.microsoft.com/office/drawing/2010/main"/>
                      </a:ext>
                    </a:extLst>
                  </pic:spPr>
                </pic:pic>
              </a:graphicData>
            </a:graphic>
          </wp:inline>
        </w:drawing>
      </w:r>
    </w:p>
    <w:p w14:paraId="215DD5C2" w14:textId="7BC7DF1C" w:rsidR="008705BB" w:rsidRPr="00FC4C2E" w:rsidRDefault="008705BB" w:rsidP="00F8543B">
      <w:pPr>
        <w:pStyle w:val="TOCHeading"/>
      </w:pPr>
      <w:bookmarkStart w:id="4" w:name="_Toc80628624"/>
      <w:r w:rsidRPr="00FC4C2E">
        <w:t xml:space="preserve">Figure 1. </w:t>
      </w:r>
      <w:r w:rsidR="00F13E4A">
        <w:t xml:space="preserve">Environmental Policy Guide </w:t>
      </w:r>
      <w:r w:rsidRPr="00FC4C2E">
        <w:t xml:space="preserve">Link to the </w:t>
      </w:r>
      <w:r w:rsidR="00645173">
        <w:t xml:space="preserve">Local Public Agency </w:t>
      </w:r>
      <w:r w:rsidR="003A21B6" w:rsidRPr="00FC4C2E">
        <w:t>R</w:t>
      </w:r>
      <w:r w:rsidR="003A21B6">
        <w:t xml:space="preserve">equest for Environmental </w:t>
      </w:r>
      <w:r w:rsidR="003A21B6" w:rsidRPr="00FC4C2E">
        <w:t>R</w:t>
      </w:r>
      <w:r w:rsidR="00755E95">
        <w:t xml:space="preserve">eview </w:t>
      </w:r>
      <w:r w:rsidRPr="00FC4C2E">
        <w:t>Login Page.</w:t>
      </w:r>
      <w:bookmarkEnd w:id="4"/>
      <w:r w:rsidRPr="00FC4C2E">
        <w:t xml:space="preserve"> </w:t>
      </w:r>
    </w:p>
    <w:p w14:paraId="5519060B" w14:textId="5D19EE0A" w:rsidR="008705BB" w:rsidRDefault="002727BA" w:rsidP="00FC4C2E">
      <w:pPr>
        <w:spacing w:after="0" w:line="240" w:lineRule="auto"/>
        <w:rPr>
          <w:color w:val="2F2B20" w:themeColor="text1"/>
          <w:sz w:val="24"/>
          <w:szCs w:val="24"/>
        </w:rPr>
      </w:pPr>
      <w:r>
        <w:rPr>
          <w:noProof/>
          <w:color w:val="2F2B20" w:themeColor="text1"/>
          <w:sz w:val="24"/>
          <w:szCs w:val="24"/>
        </w:rPr>
        <mc:AlternateContent>
          <mc:Choice Requires="wps">
            <w:drawing>
              <wp:anchor distT="0" distB="0" distL="114300" distR="114300" simplePos="0" relativeHeight="251658245" behindDoc="0" locked="0" layoutInCell="1" allowOverlap="1" wp14:anchorId="46CDD8FD" wp14:editId="2C291E0B">
                <wp:simplePos x="0" y="0"/>
                <wp:positionH relativeFrom="column">
                  <wp:posOffset>2827020</wp:posOffset>
                </wp:positionH>
                <wp:positionV relativeFrom="paragraph">
                  <wp:posOffset>2591435</wp:posOffset>
                </wp:positionV>
                <wp:extent cx="701040" cy="388620"/>
                <wp:effectExtent l="38100" t="57150" r="41910" b="106680"/>
                <wp:wrapNone/>
                <wp:docPr id="1041" name="Straight Arrow Connector 1041"/>
                <wp:cNvGraphicFramePr/>
                <a:graphic xmlns:a="http://schemas.openxmlformats.org/drawingml/2006/main">
                  <a:graphicData uri="http://schemas.microsoft.com/office/word/2010/wordprocessingShape">
                    <wps:wsp>
                      <wps:cNvCnPr/>
                      <wps:spPr>
                        <a:xfrm flipH="1">
                          <a:off x="0" y="0"/>
                          <a:ext cx="701040" cy="388620"/>
                        </a:xfrm>
                        <a:prstGeom prst="straightConnector1">
                          <a:avLst/>
                        </a:prstGeom>
                        <a:ln w="28575">
                          <a:solidFill>
                            <a:srgbClr val="FF000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16AE0" id="Straight Arrow Connector 1041" o:spid="_x0000_s1026" type="#_x0000_t32" style="position:absolute;margin-left:222.6pt;margin-top:204.05pt;width:55.2pt;height:30.6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" strokecolor="red" strokeweight="2.25pt">
                <v:stroke endarrow="block"/>
                <v:shadow on="t" color="black" opacity="26214f" origin="-.5,-.5" offset=".74836mm,.74836mm"/>
              </v:shape>
            </w:pict>
          </mc:Fallback>
        </mc:AlternateContent>
      </w:r>
      <w:r w:rsidR="008705BB">
        <w:rPr>
          <w:noProof/>
          <w:color w:val="2F2B20" w:themeColor="text1"/>
          <w:sz w:val="24"/>
          <w:szCs w:val="24"/>
        </w:rPr>
        <w:drawing>
          <wp:inline distT="0" distB="0" distL="0" distR="0" wp14:anchorId="7937E070" wp14:editId="58F0323C">
            <wp:extent cx="5943600" cy="3484245"/>
            <wp:effectExtent l="19050" t="19050" r="19050" b="20955"/>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484245"/>
                    </a:xfrm>
                    <a:prstGeom prst="rect">
                      <a:avLst/>
                    </a:prstGeom>
                    <a:solidFill>
                      <a:srgbClr val="FFFFFF">
                        <a:shade val="85000"/>
                      </a:srgbClr>
                    </a:solidFill>
                    <a:ln w="9525" cap="sq">
                      <a:solidFill>
                        <a:schemeClr val="tx1"/>
                      </a:solidFill>
                      <a:miter lim="800000"/>
                    </a:ln>
                    <a:effectLst/>
                  </pic:spPr>
                </pic:pic>
              </a:graphicData>
            </a:graphic>
          </wp:inline>
        </w:drawing>
      </w:r>
    </w:p>
    <w:p w14:paraId="5A3C3DF7" w14:textId="37BAA9B3" w:rsidR="008705BB" w:rsidRPr="00FC4C2E" w:rsidRDefault="008705BB" w:rsidP="00F8543B">
      <w:pPr>
        <w:pStyle w:val="TOCHeading"/>
      </w:pPr>
      <w:bookmarkStart w:id="5" w:name="_Toc80628625"/>
      <w:r w:rsidRPr="00FC4C2E">
        <w:t xml:space="preserve">Figure 2. </w:t>
      </w:r>
      <w:r w:rsidR="00645173">
        <w:t xml:space="preserve">Local Public Agency </w:t>
      </w:r>
      <w:r w:rsidRPr="00FC4C2E">
        <w:t>Environmental Services Login Page.</w:t>
      </w:r>
      <w:bookmarkEnd w:id="5"/>
      <w:r w:rsidRPr="00FC4C2E">
        <w:t xml:space="preserve"> </w:t>
      </w:r>
    </w:p>
    <w:p w14:paraId="1ECBE2D9" w14:textId="20F5555F" w:rsidR="00386D57" w:rsidRPr="00FC4C2E" w:rsidRDefault="00386D57" w:rsidP="00386D57">
      <w:pPr>
        <w:pStyle w:val="ListParagraph"/>
        <w:numPr>
          <w:ilvl w:val="0"/>
          <w:numId w:val="6"/>
        </w:numPr>
        <w:rPr>
          <w:sz w:val="24"/>
          <w:szCs w:val="24"/>
        </w:rPr>
      </w:pPr>
      <w:r w:rsidRPr="00FC4C2E">
        <w:rPr>
          <w:color w:val="2F2B20" w:themeColor="text1"/>
          <w:sz w:val="24"/>
          <w:szCs w:val="24"/>
        </w:rPr>
        <w:t xml:space="preserve">If your </w:t>
      </w:r>
      <w:r w:rsidR="00645173">
        <w:rPr>
          <w:color w:val="2F2B20" w:themeColor="text1"/>
          <w:sz w:val="24"/>
          <w:szCs w:val="24"/>
        </w:rPr>
        <w:t>c</w:t>
      </w:r>
      <w:r w:rsidR="00645173" w:rsidRPr="00FC4C2E">
        <w:rPr>
          <w:color w:val="2F2B20" w:themeColor="text1"/>
          <w:sz w:val="24"/>
          <w:szCs w:val="24"/>
        </w:rPr>
        <w:t xml:space="preserve">ompany </w:t>
      </w:r>
      <w:r w:rsidRPr="00FC4C2E">
        <w:rPr>
          <w:color w:val="2F2B20" w:themeColor="text1"/>
          <w:sz w:val="24"/>
          <w:szCs w:val="24"/>
        </w:rPr>
        <w:t xml:space="preserve">has not been registered, please click on the “Not Registered? Click here to Register” link </w:t>
      </w:r>
      <w:r w:rsidR="008705BB">
        <w:rPr>
          <w:color w:val="2F2B20" w:themeColor="text1"/>
          <w:sz w:val="24"/>
          <w:szCs w:val="24"/>
        </w:rPr>
        <w:t xml:space="preserve">(Figure </w:t>
      </w:r>
      <w:r w:rsidR="002727BA">
        <w:rPr>
          <w:color w:val="2F2B20" w:themeColor="text1"/>
          <w:sz w:val="24"/>
          <w:szCs w:val="24"/>
        </w:rPr>
        <w:t>2</w:t>
      </w:r>
      <w:r w:rsidR="008705BB">
        <w:rPr>
          <w:color w:val="2F2B20" w:themeColor="text1"/>
          <w:sz w:val="24"/>
          <w:szCs w:val="24"/>
        </w:rPr>
        <w:t>)</w:t>
      </w:r>
      <w:r w:rsidR="00042591">
        <w:rPr>
          <w:color w:val="2F2B20" w:themeColor="text1"/>
          <w:sz w:val="24"/>
          <w:szCs w:val="24"/>
        </w:rPr>
        <w:t xml:space="preserve"> </w:t>
      </w:r>
      <w:r w:rsidRPr="00FC4C2E">
        <w:rPr>
          <w:color w:val="2F2B20" w:themeColor="text1"/>
          <w:sz w:val="24"/>
          <w:szCs w:val="24"/>
        </w:rPr>
        <w:t xml:space="preserve">and complete the registration section for </w:t>
      </w:r>
      <w:r w:rsidRPr="00FC4C2E">
        <w:rPr>
          <w:sz w:val="24"/>
          <w:szCs w:val="24"/>
        </w:rPr>
        <w:t xml:space="preserve">your </w:t>
      </w:r>
      <w:r w:rsidR="00645173">
        <w:rPr>
          <w:sz w:val="24"/>
          <w:szCs w:val="24"/>
        </w:rPr>
        <w:t>c</w:t>
      </w:r>
      <w:r w:rsidR="00645173" w:rsidRPr="00FC4C2E">
        <w:rPr>
          <w:sz w:val="24"/>
          <w:szCs w:val="24"/>
        </w:rPr>
        <w:t>ompany</w:t>
      </w:r>
      <w:r w:rsidR="00645173">
        <w:rPr>
          <w:sz w:val="24"/>
          <w:szCs w:val="24"/>
        </w:rPr>
        <w:t xml:space="preserve"> </w:t>
      </w:r>
      <w:r w:rsidR="00405E1A">
        <w:rPr>
          <w:sz w:val="24"/>
          <w:szCs w:val="24"/>
        </w:rPr>
        <w:t xml:space="preserve">(Figure </w:t>
      </w:r>
      <w:r w:rsidR="002727BA">
        <w:rPr>
          <w:sz w:val="24"/>
          <w:szCs w:val="24"/>
        </w:rPr>
        <w:t>3</w:t>
      </w:r>
      <w:r w:rsidR="00405E1A">
        <w:rPr>
          <w:sz w:val="24"/>
          <w:szCs w:val="24"/>
        </w:rPr>
        <w:t>)</w:t>
      </w:r>
      <w:r w:rsidRPr="00FC4C2E">
        <w:rPr>
          <w:sz w:val="24"/>
          <w:szCs w:val="24"/>
        </w:rPr>
        <w:t xml:space="preserve">. </w:t>
      </w:r>
      <w:r w:rsidR="000D58B3">
        <w:rPr>
          <w:sz w:val="24"/>
          <w:szCs w:val="24"/>
        </w:rPr>
        <w:t xml:space="preserve">If you are not certain </w:t>
      </w:r>
      <w:r w:rsidR="00381CB5">
        <w:rPr>
          <w:sz w:val="24"/>
          <w:szCs w:val="24"/>
        </w:rPr>
        <w:t>whether</w:t>
      </w:r>
      <w:r w:rsidR="000D58B3">
        <w:rPr>
          <w:sz w:val="24"/>
          <w:szCs w:val="24"/>
        </w:rPr>
        <w:t xml:space="preserve"> your company has been registered, call or email the contacts </w:t>
      </w:r>
      <w:r w:rsidR="00381CB5">
        <w:rPr>
          <w:sz w:val="24"/>
          <w:szCs w:val="24"/>
        </w:rPr>
        <w:t xml:space="preserve">provided </w:t>
      </w:r>
      <w:r w:rsidR="000D58B3">
        <w:rPr>
          <w:sz w:val="24"/>
          <w:szCs w:val="24"/>
        </w:rPr>
        <w:t>at the end of this manual</w:t>
      </w:r>
      <w:r w:rsidR="00381CB5">
        <w:rPr>
          <w:sz w:val="24"/>
          <w:szCs w:val="24"/>
        </w:rPr>
        <w:t xml:space="preserve"> for further assistance</w:t>
      </w:r>
      <w:r w:rsidR="000D58B3">
        <w:rPr>
          <w:sz w:val="24"/>
          <w:szCs w:val="24"/>
        </w:rPr>
        <w:t>.</w:t>
      </w:r>
    </w:p>
    <w:p w14:paraId="636836F2" w14:textId="6F31EB04" w:rsidR="00381CB5" w:rsidRPr="00381CB5" w:rsidRDefault="00381CB5" w:rsidP="00553BDD">
      <w:pPr>
        <w:pStyle w:val="ListParagraph"/>
        <w:numPr>
          <w:ilvl w:val="0"/>
          <w:numId w:val="7"/>
        </w:numPr>
        <w:rPr>
          <w:i/>
          <w:iCs/>
          <w:sz w:val="24"/>
          <w:szCs w:val="24"/>
        </w:rPr>
      </w:pPr>
      <w:r w:rsidRPr="00381CB5">
        <w:rPr>
          <w:i/>
          <w:iCs/>
          <w:sz w:val="24"/>
          <w:szCs w:val="24"/>
        </w:rPr>
        <w:t xml:space="preserve">NOTE: If your company has registered in the </w:t>
      </w:r>
      <w:r>
        <w:rPr>
          <w:i/>
          <w:iCs/>
          <w:sz w:val="24"/>
          <w:szCs w:val="24"/>
        </w:rPr>
        <w:t>RER</w:t>
      </w:r>
      <w:r w:rsidRPr="00381CB5">
        <w:rPr>
          <w:i/>
          <w:iCs/>
          <w:sz w:val="24"/>
          <w:szCs w:val="24"/>
        </w:rPr>
        <w:t xml:space="preserve"> system, contact your company administrator to add you as a representative.</w:t>
      </w:r>
      <w:r w:rsidRPr="00381CB5">
        <w:rPr>
          <w:sz w:val="24"/>
          <w:szCs w:val="24"/>
        </w:rPr>
        <w:t xml:space="preserve"> </w:t>
      </w:r>
    </w:p>
    <w:p w14:paraId="23368F4C" w14:textId="00CE32F9" w:rsidR="008705BB" w:rsidRPr="002727BA" w:rsidRDefault="00386D57" w:rsidP="00F8543B">
      <w:pPr>
        <w:pStyle w:val="ListParagraph"/>
        <w:numPr>
          <w:ilvl w:val="0"/>
          <w:numId w:val="7"/>
        </w:numPr>
        <w:rPr>
          <w:i/>
          <w:iCs/>
          <w:sz w:val="24"/>
          <w:szCs w:val="24"/>
        </w:rPr>
      </w:pPr>
      <w:r w:rsidRPr="00FC4C2E">
        <w:rPr>
          <w:i/>
          <w:iCs/>
          <w:sz w:val="24"/>
          <w:szCs w:val="24"/>
        </w:rPr>
        <w:t xml:space="preserve">NOTE: When adding your company to the system for the first time, please select a member to be the </w:t>
      </w:r>
      <w:r w:rsidR="002727BA">
        <w:rPr>
          <w:i/>
          <w:iCs/>
          <w:sz w:val="24"/>
          <w:szCs w:val="24"/>
        </w:rPr>
        <w:t>a</w:t>
      </w:r>
      <w:r w:rsidRPr="00FC4C2E">
        <w:rPr>
          <w:i/>
          <w:iCs/>
          <w:sz w:val="24"/>
          <w:szCs w:val="24"/>
        </w:rPr>
        <w:t>dministrator of RE</w:t>
      </w:r>
      <w:r w:rsidR="00AD7351">
        <w:rPr>
          <w:i/>
          <w:iCs/>
          <w:sz w:val="24"/>
          <w:szCs w:val="24"/>
        </w:rPr>
        <w:t>R</w:t>
      </w:r>
      <w:r w:rsidRPr="00FC4C2E">
        <w:rPr>
          <w:i/>
          <w:iCs/>
          <w:sz w:val="24"/>
          <w:szCs w:val="24"/>
        </w:rPr>
        <w:t xml:space="preserve"> system. </w:t>
      </w:r>
      <w:r w:rsidR="00983568">
        <w:rPr>
          <w:i/>
          <w:iCs/>
          <w:sz w:val="24"/>
          <w:szCs w:val="24"/>
        </w:rPr>
        <w:t xml:space="preserve">Entering </w:t>
      </w:r>
      <w:r w:rsidR="006872A2">
        <w:rPr>
          <w:i/>
          <w:iCs/>
          <w:sz w:val="24"/>
          <w:szCs w:val="24"/>
        </w:rPr>
        <w:t>m</w:t>
      </w:r>
      <w:r w:rsidR="00F31AB8">
        <w:rPr>
          <w:i/>
          <w:iCs/>
          <w:sz w:val="24"/>
          <w:szCs w:val="24"/>
        </w:rPr>
        <w:t>ore</w:t>
      </w:r>
      <w:r w:rsidRPr="00FC4C2E">
        <w:rPr>
          <w:i/>
          <w:iCs/>
          <w:sz w:val="24"/>
          <w:szCs w:val="24"/>
        </w:rPr>
        <w:t xml:space="preserve"> than one </w:t>
      </w:r>
      <w:r w:rsidR="00F31AB8">
        <w:rPr>
          <w:i/>
          <w:iCs/>
          <w:sz w:val="24"/>
          <w:szCs w:val="24"/>
        </w:rPr>
        <w:t>a</w:t>
      </w:r>
      <w:r w:rsidR="00F31AB8" w:rsidRPr="00FC4C2E">
        <w:rPr>
          <w:i/>
          <w:iCs/>
          <w:sz w:val="24"/>
          <w:szCs w:val="24"/>
        </w:rPr>
        <w:t xml:space="preserve">dministrator </w:t>
      </w:r>
      <w:r w:rsidRPr="00FC4C2E">
        <w:rPr>
          <w:i/>
          <w:iCs/>
          <w:sz w:val="24"/>
          <w:szCs w:val="24"/>
        </w:rPr>
        <w:t>for a company</w:t>
      </w:r>
      <w:r w:rsidR="003D247A">
        <w:rPr>
          <w:i/>
          <w:iCs/>
          <w:sz w:val="24"/>
          <w:szCs w:val="24"/>
        </w:rPr>
        <w:t xml:space="preserve"> will confuse</w:t>
      </w:r>
      <w:r w:rsidR="0046342F" w:rsidRPr="00FC4C2E">
        <w:rPr>
          <w:i/>
          <w:iCs/>
          <w:sz w:val="24"/>
          <w:szCs w:val="24"/>
        </w:rPr>
        <w:t xml:space="preserve"> the system</w:t>
      </w:r>
      <w:r w:rsidRPr="00FC4C2E">
        <w:rPr>
          <w:i/>
          <w:iCs/>
          <w:sz w:val="24"/>
          <w:szCs w:val="24"/>
        </w:rPr>
        <w:t xml:space="preserve">. </w:t>
      </w:r>
      <w:r w:rsidR="00107232">
        <w:rPr>
          <w:i/>
          <w:iCs/>
          <w:sz w:val="24"/>
          <w:szCs w:val="24"/>
        </w:rPr>
        <w:t xml:space="preserve">Take care to enter your information correctly the first time. The system may not allow for editing the </w:t>
      </w:r>
      <w:r w:rsidR="00C73B98">
        <w:rPr>
          <w:i/>
          <w:iCs/>
          <w:sz w:val="24"/>
          <w:szCs w:val="24"/>
        </w:rPr>
        <w:t>RER</w:t>
      </w:r>
      <w:r w:rsidR="00107232">
        <w:rPr>
          <w:i/>
          <w:iCs/>
          <w:sz w:val="24"/>
          <w:szCs w:val="24"/>
        </w:rPr>
        <w:t xml:space="preserve"> forms if the information has been entered incorrectly. </w:t>
      </w:r>
    </w:p>
    <w:p w14:paraId="331E0150" w14:textId="3F739E8C" w:rsidR="00270321" w:rsidRPr="00270321" w:rsidRDefault="00270321" w:rsidP="00270321">
      <w:pPr>
        <w:pStyle w:val="ListParagraph"/>
        <w:numPr>
          <w:ilvl w:val="0"/>
          <w:numId w:val="6"/>
        </w:numPr>
        <w:contextualSpacing w:val="0"/>
        <w:rPr>
          <w:sz w:val="24"/>
          <w:szCs w:val="24"/>
        </w:rPr>
      </w:pPr>
      <w:r w:rsidRPr="00270321">
        <w:rPr>
          <w:sz w:val="24"/>
          <w:szCs w:val="24"/>
        </w:rPr>
        <w:lastRenderedPageBreak/>
        <w:t xml:space="preserve">Enter the </w:t>
      </w:r>
      <w:r w:rsidR="002727BA">
        <w:rPr>
          <w:sz w:val="24"/>
          <w:szCs w:val="24"/>
        </w:rPr>
        <w:t>c</w:t>
      </w:r>
      <w:r w:rsidRPr="00270321">
        <w:rPr>
          <w:sz w:val="24"/>
          <w:szCs w:val="24"/>
        </w:rPr>
        <w:t xml:space="preserve">ompany, </w:t>
      </w:r>
      <w:r w:rsidR="002727BA">
        <w:rPr>
          <w:sz w:val="24"/>
          <w:szCs w:val="24"/>
        </w:rPr>
        <w:t>c</w:t>
      </w:r>
      <w:r w:rsidRPr="00270321">
        <w:rPr>
          <w:sz w:val="24"/>
          <w:szCs w:val="24"/>
        </w:rPr>
        <w:t xml:space="preserve">ity, or </w:t>
      </w:r>
      <w:r w:rsidR="002727BA">
        <w:rPr>
          <w:sz w:val="24"/>
          <w:szCs w:val="24"/>
        </w:rPr>
        <w:t>c</w:t>
      </w:r>
      <w:r w:rsidRPr="00270321">
        <w:rPr>
          <w:sz w:val="24"/>
          <w:szCs w:val="24"/>
        </w:rPr>
        <w:t xml:space="preserve">ounty </w:t>
      </w:r>
      <w:r w:rsidR="002727BA">
        <w:rPr>
          <w:sz w:val="24"/>
          <w:szCs w:val="24"/>
        </w:rPr>
        <w:t>i</w:t>
      </w:r>
      <w:r w:rsidRPr="00270321">
        <w:rPr>
          <w:sz w:val="24"/>
          <w:szCs w:val="24"/>
        </w:rPr>
        <w:t xml:space="preserve">nformation in the “Company Name” box and then fill out the remaining information for the entity and create a password. Click “Register” (Figure </w:t>
      </w:r>
      <w:r w:rsidR="002727BA">
        <w:rPr>
          <w:sz w:val="24"/>
          <w:szCs w:val="24"/>
        </w:rPr>
        <w:t>3</w:t>
      </w:r>
      <w:r w:rsidRPr="00270321">
        <w:rPr>
          <w:sz w:val="24"/>
          <w:szCs w:val="24"/>
        </w:rPr>
        <w:t>)</w:t>
      </w:r>
      <w:r w:rsidR="002E7CBC">
        <w:rPr>
          <w:sz w:val="24"/>
          <w:szCs w:val="24"/>
        </w:rPr>
        <w:t xml:space="preserve">. </w:t>
      </w:r>
    </w:p>
    <w:p w14:paraId="2BABE715" w14:textId="6911EFA9" w:rsidR="00405E1A" w:rsidRDefault="00381CB5" w:rsidP="00F8543B">
      <w:pPr>
        <w:pStyle w:val="ListParagraph"/>
        <w:spacing w:after="0" w:line="240" w:lineRule="auto"/>
        <w:ind w:left="0"/>
        <w:contextualSpacing w:val="0"/>
        <w:rPr>
          <w:b/>
          <w:bCs/>
          <w:sz w:val="24"/>
          <w:szCs w:val="24"/>
        </w:rPr>
      </w:pPr>
      <w:r>
        <w:rPr>
          <w:noProof/>
          <w:color w:val="2F2B20" w:themeColor="text1"/>
          <w:sz w:val="24"/>
          <w:szCs w:val="24"/>
        </w:rPr>
        <mc:AlternateContent>
          <mc:Choice Requires="wps">
            <w:drawing>
              <wp:anchor distT="0" distB="0" distL="114300" distR="114300" simplePos="0" relativeHeight="251658246" behindDoc="0" locked="0" layoutInCell="1" allowOverlap="1" wp14:anchorId="2E18335F" wp14:editId="10DE90B3">
                <wp:simplePos x="0" y="0"/>
                <wp:positionH relativeFrom="column">
                  <wp:posOffset>2196465</wp:posOffset>
                </wp:positionH>
                <wp:positionV relativeFrom="paragraph">
                  <wp:posOffset>377825</wp:posOffset>
                </wp:positionV>
                <wp:extent cx="632460" cy="228600"/>
                <wp:effectExtent l="38100" t="57150" r="53340" b="114300"/>
                <wp:wrapNone/>
                <wp:docPr id="34" name="Straight Arrow Connector 34"/>
                <wp:cNvGraphicFramePr/>
                <a:graphic xmlns:a="http://schemas.openxmlformats.org/drawingml/2006/main">
                  <a:graphicData uri="http://schemas.microsoft.com/office/word/2010/wordprocessingShape">
                    <wps:wsp>
                      <wps:cNvCnPr/>
                      <wps:spPr>
                        <a:xfrm flipH="1">
                          <a:off x="0" y="0"/>
                          <a:ext cx="632460" cy="228600"/>
                        </a:xfrm>
                        <a:prstGeom prst="straightConnector1">
                          <a:avLst/>
                        </a:prstGeom>
                        <a:ln w="28575">
                          <a:solidFill>
                            <a:srgbClr val="FF000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DE175" id="Straight Arrow Connector 34" o:spid="_x0000_s1026" type="#_x0000_t32" style="position:absolute;margin-left:172.95pt;margin-top:29.75pt;width:49.8pt;height:18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" strokecolor="red" strokeweight="2.25pt">
                <v:stroke endarrow="block"/>
                <v:shadow on="t" color="black" opacity="26214f" origin="-.5,-.5" offset=".74836mm,.74836mm"/>
              </v:shape>
            </w:pict>
          </mc:Fallback>
        </mc:AlternateContent>
      </w:r>
      <w:r w:rsidR="00405E1A">
        <w:rPr>
          <w:b/>
          <w:bCs/>
          <w:noProof/>
          <w:sz w:val="24"/>
          <w:szCs w:val="24"/>
        </w:rPr>
        <w:drawing>
          <wp:inline distT="0" distB="0" distL="0" distR="0" wp14:anchorId="3C3965EE" wp14:editId="1E84E0E5">
            <wp:extent cx="5619750" cy="3742897"/>
            <wp:effectExtent l="19050" t="19050" r="19050" b="10160"/>
            <wp:docPr id="50" name="Picture 5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raphical user interfac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67479" cy="3774686"/>
                    </a:xfrm>
                    <a:prstGeom prst="rect">
                      <a:avLst/>
                    </a:prstGeom>
                    <a:solidFill>
                      <a:srgbClr val="FFFFFF">
                        <a:shade val="85000"/>
                      </a:srgbClr>
                    </a:solidFill>
                    <a:ln w="9525" cap="sq">
                      <a:solidFill>
                        <a:schemeClr val="tx1"/>
                      </a:solidFill>
                      <a:miter lim="800000"/>
                    </a:ln>
                    <a:effectLst/>
                  </pic:spPr>
                </pic:pic>
              </a:graphicData>
            </a:graphic>
          </wp:inline>
        </w:drawing>
      </w:r>
    </w:p>
    <w:p w14:paraId="23009274" w14:textId="655EEF72" w:rsidR="00405E1A" w:rsidRPr="00FC4C2E" w:rsidRDefault="00405E1A" w:rsidP="00F8543B">
      <w:pPr>
        <w:pStyle w:val="TOCHeading"/>
      </w:pPr>
      <w:bookmarkStart w:id="6" w:name="_Toc80628626"/>
      <w:r>
        <w:t xml:space="preserve">Figure </w:t>
      </w:r>
      <w:r w:rsidR="002727BA">
        <w:t>3</w:t>
      </w:r>
      <w:r>
        <w:t>. Company Registration Page.</w:t>
      </w:r>
      <w:bookmarkEnd w:id="6"/>
      <w:r>
        <w:t xml:space="preserve"> </w:t>
      </w:r>
    </w:p>
    <w:p w14:paraId="51E6367C" w14:textId="785EE5D5" w:rsidR="00386D57" w:rsidRPr="00381CB5" w:rsidRDefault="00381CB5" w:rsidP="00553BDD">
      <w:pPr>
        <w:pStyle w:val="ListParagraph"/>
        <w:numPr>
          <w:ilvl w:val="0"/>
          <w:numId w:val="6"/>
        </w:numPr>
        <w:spacing w:after="120"/>
        <w:contextualSpacing w:val="0"/>
        <w:rPr>
          <w:sz w:val="24"/>
          <w:szCs w:val="24"/>
        </w:rPr>
      </w:pPr>
      <w:r w:rsidRPr="00381CB5">
        <w:rPr>
          <w:color w:val="2F2B20" w:themeColor="text1"/>
          <w:sz w:val="24"/>
          <w:szCs w:val="24"/>
        </w:rPr>
        <w:t xml:space="preserve">Within a company, city, or county, individuals working on RERs must be registered as representatives. To add representatives (Figure 4), the administrator must complete the company information and then add </w:t>
      </w:r>
      <w:r w:rsidR="00983568">
        <w:rPr>
          <w:color w:val="2F2B20" w:themeColor="text1"/>
          <w:sz w:val="24"/>
          <w:szCs w:val="24"/>
        </w:rPr>
        <w:t>the administrator’s name</w:t>
      </w:r>
      <w:r w:rsidR="00983568" w:rsidRPr="00381CB5">
        <w:rPr>
          <w:color w:val="2F2B20" w:themeColor="text1"/>
          <w:sz w:val="24"/>
          <w:szCs w:val="24"/>
        </w:rPr>
        <w:t xml:space="preserve"> </w:t>
      </w:r>
      <w:r w:rsidRPr="00381CB5">
        <w:rPr>
          <w:color w:val="2F2B20" w:themeColor="text1"/>
          <w:sz w:val="24"/>
          <w:szCs w:val="24"/>
        </w:rPr>
        <w:t>and any other</w:t>
      </w:r>
      <w:r w:rsidR="00983568">
        <w:rPr>
          <w:color w:val="2F2B20" w:themeColor="text1"/>
          <w:sz w:val="24"/>
          <w:szCs w:val="24"/>
        </w:rPr>
        <w:t xml:space="preserve"> names of</w:t>
      </w:r>
      <w:r w:rsidRPr="00381CB5">
        <w:rPr>
          <w:color w:val="2F2B20" w:themeColor="text1"/>
          <w:sz w:val="24"/>
          <w:szCs w:val="24"/>
        </w:rPr>
        <w:t xml:space="preserve"> representatives who will need access to process, review, and edit projects for submittals to MoDOT</w:t>
      </w:r>
      <w:r w:rsidRPr="00381CB5">
        <w:rPr>
          <w:sz w:val="24"/>
          <w:szCs w:val="24"/>
        </w:rPr>
        <w:t xml:space="preserve">. The administrator is required to add representatives here </w:t>
      </w:r>
      <w:r w:rsidR="00983568">
        <w:rPr>
          <w:sz w:val="24"/>
          <w:szCs w:val="24"/>
        </w:rPr>
        <w:t>who will</w:t>
      </w:r>
      <w:r w:rsidR="00983568" w:rsidRPr="00381CB5">
        <w:rPr>
          <w:sz w:val="24"/>
          <w:szCs w:val="24"/>
        </w:rPr>
        <w:t xml:space="preserve"> </w:t>
      </w:r>
      <w:r w:rsidRPr="00381CB5">
        <w:rPr>
          <w:sz w:val="24"/>
          <w:szCs w:val="24"/>
        </w:rPr>
        <w:t xml:space="preserve">edit/view/create the RER form. </w:t>
      </w:r>
      <w:r w:rsidRPr="00381CB5">
        <w:rPr>
          <w:color w:val="2F2B20" w:themeColor="text1"/>
          <w:sz w:val="24"/>
          <w:szCs w:val="24"/>
        </w:rPr>
        <w:t xml:space="preserve">Even though the administrator is registered, </w:t>
      </w:r>
      <w:r w:rsidR="00983568" w:rsidRPr="00381CB5">
        <w:rPr>
          <w:color w:val="2F2B20" w:themeColor="text1"/>
          <w:sz w:val="24"/>
          <w:szCs w:val="24"/>
        </w:rPr>
        <w:t>the</w:t>
      </w:r>
      <w:r w:rsidR="00983568">
        <w:rPr>
          <w:color w:val="2F2B20" w:themeColor="text1"/>
          <w:sz w:val="24"/>
          <w:szCs w:val="24"/>
        </w:rPr>
        <w:t xml:space="preserve"> administrator</w:t>
      </w:r>
      <w:r w:rsidR="00983568" w:rsidRPr="00381CB5">
        <w:rPr>
          <w:color w:val="2F2B20" w:themeColor="text1"/>
          <w:sz w:val="24"/>
          <w:szCs w:val="24"/>
        </w:rPr>
        <w:t xml:space="preserve"> </w:t>
      </w:r>
      <w:r w:rsidRPr="00381CB5">
        <w:rPr>
          <w:color w:val="2F2B20" w:themeColor="text1"/>
          <w:sz w:val="24"/>
          <w:szCs w:val="24"/>
        </w:rPr>
        <w:t xml:space="preserve">must </w:t>
      </w:r>
      <w:r w:rsidR="00983568">
        <w:rPr>
          <w:color w:val="2F2B20" w:themeColor="text1"/>
          <w:sz w:val="24"/>
          <w:szCs w:val="24"/>
        </w:rPr>
        <w:t>be added</w:t>
      </w:r>
      <w:r w:rsidRPr="00381CB5">
        <w:rPr>
          <w:color w:val="2F2B20" w:themeColor="text1"/>
          <w:sz w:val="24"/>
          <w:szCs w:val="24"/>
        </w:rPr>
        <w:t xml:space="preserve"> as a representative and </w:t>
      </w:r>
      <w:r w:rsidR="00FC665B">
        <w:rPr>
          <w:color w:val="2F2B20" w:themeColor="text1"/>
          <w:sz w:val="24"/>
          <w:szCs w:val="24"/>
        </w:rPr>
        <w:t xml:space="preserve">must </w:t>
      </w:r>
      <w:r w:rsidRPr="00381CB5">
        <w:rPr>
          <w:color w:val="2F2B20" w:themeColor="text1"/>
          <w:sz w:val="24"/>
          <w:szCs w:val="24"/>
        </w:rPr>
        <w:t xml:space="preserve">add projects so </w:t>
      </w:r>
      <w:r w:rsidR="00FC665B" w:rsidRPr="00381CB5">
        <w:rPr>
          <w:color w:val="2F2B20" w:themeColor="text1"/>
          <w:sz w:val="24"/>
          <w:szCs w:val="24"/>
        </w:rPr>
        <w:t>the</w:t>
      </w:r>
      <w:r w:rsidR="00FC665B">
        <w:rPr>
          <w:color w:val="2F2B20" w:themeColor="text1"/>
          <w:sz w:val="24"/>
          <w:szCs w:val="24"/>
        </w:rPr>
        <w:t xml:space="preserve"> representatives</w:t>
      </w:r>
      <w:r w:rsidR="00FC665B" w:rsidRPr="00381CB5">
        <w:rPr>
          <w:color w:val="2F2B20" w:themeColor="text1"/>
          <w:sz w:val="24"/>
          <w:szCs w:val="24"/>
        </w:rPr>
        <w:t xml:space="preserve"> </w:t>
      </w:r>
      <w:r w:rsidRPr="00381CB5">
        <w:rPr>
          <w:color w:val="2F2B20" w:themeColor="text1"/>
          <w:sz w:val="24"/>
          <w:szCs w:val="24"/>
        </w:rPr>
        <w:t xml:space="preserve">can edit/view/create </w:t>
      </w:r>
      <w:r w:rsidRPr="00381CB5">
        <w:rPr>
          <w:sz w:val="24"/>
          <w:szCs w:val="24"/>
        </w:rPr>
        <w:t>an RER form</w:t>
      </w:r>
      <w:r w:rsidR="002E7CBC">
        <w:rPr>
          <w:sz w:val="24"/>
          <w:szCs w:val="24"/>
        </w:rPr>
        <w:t xml:space="preserve">. </w:t>
      </w:r>
    </w:p>
    <w:p w14:paraId="39EFEBA5" w14:textId="49B02AF4" w:rsidR="00270321" w:rsidRDefault="00270321" w:rsidP="00270321">
      <w:pPr>
        <w:spacing w:after="0" w:line="240" w:lineRule="auto"/>
        <w:rPr>
          <w:strike/>
        </w:rPr>
      </w:pPr>
      <w:r>
        <w:rPr>
          <w:strike/>
          <w:noProof/>
        </w:rPr>
        <w:lastRenderedPageBreak/>
        <mc:AlternateContent>
          <mc:Choice Requires="wps">
            <w:drawing>
              <wp:anchor distT="0" distB="0" distL="114300" distR="114300" simplePos="0" relativeHeight="251658240" behindDoc="0" locked="0" layoutInCell="1" allowOverlap="1" wp14:anchorId="066507B2" wp14:editId="6F564802">
                <wp:simplePos x="0" y="0"/>
                <wp:positionH relativeFrom="column">
                  <wp:posOffset>4842510</wp:posOffset>
                </wp:positionH>
                <wp:positionV relativeFrom="paragraph">
                  <wp:posOffset>1699260</wp:posOffset>
                </wp:positionV>
                <wp:extent cx="476250" cy="518160"/>
                <wp:effectExtent l="57150" t="38100" r="38100" b="91440"/>
                <wp:wrapNone/>
                <wp:docPr id="55" name="Straight Arrow Connector 55"/>
                <wp:cNvGraphicFramePr/>
                <a:graphic xmlns:a="http://schemas.openxmlformats.org/drawingml/2006/main">
                  <a:graphicData uri="http://schemas.microsoft.com/office/word/2010/wordprocessingShape">
                    <wps:wsp>
                      <wps:cNvCnPr/>
                      <wps:spPr>
                        <a:xfrm flipH="1">
                          <a:off x="0" y="0"/>
                          <a:ext cx="476250" cy="51816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03F83" id="Straight Arrow Connector 55" o:spid="_x0000_s1026" type="#_x0000_t32" style="position:absolute;margin-left:381.3pt;margin-top:133.8pt;width:37.5pt;height:40.8pt;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" strokecolor="red" strokeweight="3pt">
                <v:stroke endarrow="block"/>
                <v:shadow on="t" color="black" opacity="22937f" origin=",.5" offset="0,.63889mm"/>
              </v:shape>
            </w:pict>
          </mc:Fallback>
        </mc:AlternateContent>
      </w:r>
      <w:r w:rsidR="005E317C">
        <w:rPr>
          <w:noProof/>
          <w:sz w:val="16"/>
          <w:szCs w:val="16"/>
        </w:rPr>
        <w:drawing>
          <wp:inline distT="0" distB="0" distL="0" distR="0" wp14:anchorId="066CC117" wp14:editId="596E2D88">
            <wp:extent cx="6061710" cy="4622185"/>
            <wp:effectExtent l="19050" t="19050" r="15240" b="26035"/>
            <wp:docPr id="56" name="Picture 5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application&#10;&#10;Description automatically generated"/>
                    <pic:cNvPicPr/>
                  </pic:nvPicPr>
                  <pic:blipFill rotWithShape="1">
                    <a:blip r:embed="rId17">
                      <a:extLst>
                        <a:ext uri="{28A0092B-C50C-407E-A947-70E740481C1C}">
                          <a14:useLocalDpi xmlns:a14="http://schemas.microsoft.com/office/drawing/2010/main" val="0"/>
                        </a:ext>
                      </a:extLst>
                    </a:blip>
                    <a:srcRect l="4815" r="13291"/>
                    <a:stretch/>
                  </pic:blipFill>
                  <pic:spPr bwMode="auto">
                    <a:xfrm>
                      <a:off x="0" y="0"/>
                      <a:ext cx="6086112" cy="4640792"/>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81F6A6" w14:textId="249D6BCD" w:rsidR="00270321" w:rsidRPr="00270321" w:rsidRDefault="00270321" w:rsidP="00F8543B">
      <w:pPr>
        <w:pStyle w:val="TOCHeading"/>
      </w:pPr>
      <w:bookmarkStart w:id="7" w:name="_Toc80628627"/>
      <w:r w:rsidRPr="00270321">
        <w:t xml:space="preserve">Figure </w:t>
      </w:r>
      <w:r w:rsidR="00C434C8">
        <w:t>4</w:t>
      </w:r>
      <w:r>
        <w:t>. Add Representative and Add Projects.</w:t>
      </w:r>
      <w:bookmarkEnd w:id="7"/>
      <w:r>
        <w:t xml:space="preserve"> </w:t>
      </w:r>
    </w:p>
    <w:p w14:paraId="771E6A87" w14:textId="01BA058E" w:rsidR="00381CB5" w:rsidRPr="001749DC" w:rsidRDefault="00381CB5" w:rsidP="003F0FF0">
      <w:pPr>
        <w:pStyle w:val="ListParagraph"/>
        <w:numPr>
          <w:ilvl w:val="0"/>
          <w:numId w:val="6"/>
        </w:numPr>
        <w:spacing w:after="120"/>
        <w:contextualSpacing w:val="0"/>
        <w:rPr>
          <w:sz w:val="24"/>
          <w:szCs w:val="24"/>
        </w:rPr>
      </w:pPr>
      <w:r w:rsidRPr="00270321">
        <w:rPr>
          <w:sz w:val="24"/>
          <w:szCs w:val="24"/>
        </w:rPr>
        <w:t xml:space="preserve">Only </w:t>
      </w:r>
      <w:r>
        <w:rPr>
          <w:sz w:val="24"/>
          <w:szCs w:val="24"/>
        </w:rPr>
        <w:t>a</w:t>
      </w:r>
      <w:r w:rsidRPr="00270321">
        <w:rPr>
          <w:sz w:val="24"/>
          <w:szCs w:val="24"/>
        </w:rPr>
        <w:t xml:space="preserve">dministrators can add projects to a </w:t>
      </w:r>
      <w:r>
        <w:rPr>
          <w:sz w:val="24"/>
          <w:szCs w:val="24"/>
        </w:rPr>
        <w:t>r</w:t>
      </w:r>
      <w:r w:rsidRPr="00270321">
        <w:rPr>
          <w:sz w:val="24"/>
          <w:szCs w:val="24"/>
        </w:rPr>
        <w:t>epresentative</w:t>
      </w:r>
      <w:r>
        <w:rPr>
          <w:sz w:val="24"/>
          <w:szCs w:val="24"/>
        </w:rPr>
        <w:t xml:space="preserve"> (Figure 4). For </w:t>
      </w:r>
      <w:r w:rsidRPr="00270321">
        <w:rPr>
          <w:sz w:val="24"/>
          <w:szCs w:val="24"/>
        </w:rPr>
        <w:t xml:space="preserve">example: John and Jane need to view the same </w:t>
      </w:r>
      <w:r>
        <w:rPr>
          <w:sz w:val="24"/>
          <w:szCs w:val="24"/>
        </w:rPr>
        <w:t>project. Therefore, the administrator</w:t>
      </w:r>
      <w:r w:rsidRPr="00B57201">
        <w:rPr>
          <w:sz w:val="24"/>
          <w:szCs w:val="24"/>
        </w:rPr>
        <w:t xml:space="preserve"> must </w:t>
      </w:r>
      <w:r w:rsidRPr="003E4BD1">
        <w:rPr>
          <w:sz w:val="24"/>
          <w:szCs w:val="24"/>
        </w:rPr>
        <w:t xml:space="preserve">add this project under </w:t>
      </w:r>
      <w:r>
        <w:rPr>
          <w:sz w:val="24"/>
          <w:szCs w:val="24"/>
        </w:rPr>
        <w:t xml:space="preserve">John and Jane as </w:t>
      </w:r>
      <w:r w:rsidRPr="003E4BD1">
        <w:rPr>
          <w:sz w:val="24"/>
          <w:szCs w:val="24"/>
        </w:rPr>
        <w:t>r</w:t>
      </w:r>
      <w:r w:rsidRPr="003A7178">
        <w:rPr>
          <w:sz w:val="24"/>
          <w:szCs w:val="24"/>
        </w:rPr>
        <w:t xml:space="preserve">epresentatives </w:t>
      </w:r>
      <w:r>
        <w:rPr>
          <w:sz w:val="24"/>
          <w:szCs w:val="24"/>
        </w:rPr>
        <w:t>so they</w:t>
      </w:r>
      <w:r w:rsidRPr="003A7178">
        <w:rPr>
          <w:sz w:val="24"/>
          <w:szCs w:val="24"/>
        </w:rPr>
        <w:t xml:space="preserve"> </w:t>
      </w:r>
      <w:r w:rsidRPr="006276D1">
        <w:rPr>
          <w:sz w:val="24"/>
          <w:szCs w:val="24"/>
        </w:rPr>
        <w:t xml:space="preserve">both </w:t>
      </w:r>
      <w:r>
        <w:rPr>
          <w:sz w:val="24"/>
          <w:szCs w:val="24"/>
        </w:rPr>
        <w:t>have the ability</w:t>
      </w:r>
      <w:r w:rsidRPr="006276D1">
        <w:rPr>
          <w:sz w:val="24"/>
          <w:szCs w:val="24"/>
        </w:rPr>
        <w:t xml:space="preserve"> </w:t>
      </w:r>
      <w:r w:rsidRPr="00D13A79">
        <w:rPr>
          <w:sz w:val="24"/>
          <w:szCs w:val="24"/>
        </w:rPr>
        <w:t>to edit/view/create the RE</w:t>
      </w:r>
      <w:r w:rsidR="00CD5953">
        <w:rPr>
          <w:sz w:val="24"/>
          <w:szCs w:val="24"/>
        </w:rPr>
        <w:t>R</w:t>
      </w:r>
      <w:r w:rsidRPr="00D13A79">
        <w:rPr>
          <w:sz w:val="24"/>
          <w:szCs w:val="24"/>
        </w:rPr>
        <w:t xml:space="preserve"> form.</w:t>
      </w:r>
    </w:p>
    <w:p w14:paraId="64E9B527" w14:textId="6FA7399E" w:rsidR="00381CB5" w:rsidRPr="001749DC" w:rsidRDefault="00381CB5" w:rsidP="003F0FF0">
      <w:pPr>
        <w:pStyle w:val="ListParagraph"/>
        <w:numPr>
          <w:ilvl w:val="1"/>
          <w:numId w:val="6"/>
        </w:numPr>
        <w:spacing w:after="120"/>
        <w:ind w:left="720"/>
        <w:contextualSpacing w:val="0"/>
        <w:rPr>
          <w:i/>
          <w:iCs/>
          <w:sz w:val="24"/>
          <w:szCs w:val="24"/>
        </w:rPr>
      </w:pPr>
      <w:r w:rsidRPr="001749DC">
        <w:rPr>
          <w:i/>
          <w:iCs/>
          <w:sz w:val="24"/>
          <w:szCs w:val="24"/>
        </w:rPr>
        <w:t>NOTE: If you create an RE</w:t>
      </w:r>
      <w:r w:rsidR="00CD5953">
        <w:rPr>
          <w:i/>
          <w:iCs/>
          <w:sz w:val="24"/>
          <w:szCs w:val="24"/>
        </w:rPr>
        <w:t>R</w:t>
      </w:r>
      <w:r w:rsidRPr="001749DC">
        <w:rPr>
          <w:i/>
          <w:iCs/>
          <w:sz w:val="24"/>
          <w:szCs w:val="24"/>
        </w:rPr>
        <w:t xml:space="preserve"> form and do not see the form you created after saving it, you likely have not had the project added under your representative contact on the administration page for your company.</w:t>
      </w:r>
    </w:p>
    <w:p w14:paraId="35ADBCCE" w14:textId="6BA41F47" w:rsidR="000B3C34" w:rsidRPr="00CD5953" w:rsidRDefault="00EA5B15" w:rsidP="00553BDD">
      <w:pPr>
        <w:pStyle w:val="ListParagraph"/>
        <w:numPr>
          <w:ilvl w:val="0"/>
          <w:numId w:val="6"/>
        </w:numPr>
        <w:spacing w:after="120"/>
        <w:contextualSpacing w:val="0"/>
        <w:rPr>
          <w:sz w:val="24"/>
          <w:szCs w:val="24"/>
        </w:rPr>
      </w:pPr>
      <w:r w:rsidRPr="00CD5953">
        <w:rPr>
          <w:sz w:val="24"/>
          <w:szCs w:val="24"/>
        </w:rPr>
        <w:t xml:space="preserve">Once all the </w:t>
      </w:r>
      <w:r w:rsidR="00C434C8" w:rsidRPr="00CD5953">
        <w:rPr>
          <w:sz w:val="24"/>
          <w:szCs w:val="24"/>
        </w:rPr>
        <w:t>r</w:t>
      </w:r>
      <w:r w:rsidRPr="00CD5953">
        <w:rPr>
          <w:sz w:val="24"/>
          <w:szCs w:val="24"/>
        </w:rPr>
        <w:t xml:space="preserve">epresentatives are added to </w:t>
      </w:r>
      <w:r w:rsidR="005177C9" w:rsidRPr="00CD5953">
        <w:rPr>
          <w:sz w:val="24"/>
          <w:szCs w:val="24"/>
        </w:rPr>
        <w:t xml:space="preserve">the </w:t>
      </w:r>
      <w:r w:rsidRPr="00CD5953">
        <w:rPr>
          <w:sz w:val="24"/>
          <w:szCs w:val="24"/>
        </w:rPr>
        <w:t>“Current Representative</w:t>
      </w:r>
      <w:r w:rsidR="00CD5953" w:rsidRPr="00CD5953">
        <w:rPr>
          <w:sz w:val="24"/>
          <w:szCs w:val="24"/>
        </w:rPr>
        <w:t>(</w:t>
      </w:r>
      <w:r w:rsidRPr="00CD5953">
        <w:rPr>
          <w:sz w:val="24"/>
          <w:szCs w:val="24"/>
        </w:rPr>
        <w:t>s</w:t>
      </w:r>
      <w:r w:rsidR="00CD5953" w:rsidRPr="00CD5953">
        <w:rPr>
          <w:sz w:val="24"/>
          <w:szCs w:val="24"/>
        </w:rPr>
        <w:t>)</w:t>
      </w:r>
      <w:r w:rsidRPr="00CD5953">
        <w:rPr>
          <w:sz w:val="24"/>
          <w:szCs w:val="24"/>
        </w:rPr>
        <w:t xml:space="preserve">” </w:t>
      </w:r>
      <w:r w:rsidR="005177C9" w:rsidRPr="00CD5953">
        <w:rPr>
          <w:sz w:val="24"/>
          <w:szCs w:val="24"/>
        </w:rPr>
        <w:t>section</w:t>
      </w:r>
      <w:r w:rsidR="00CD5953" w:rsidRPr="00CD5953">
        <w:rPr>
          <w:sz w:val="24"/>
          <w:szCs w:val="24"/>
        </w:rPr>
        <w:t xml:space="preserve"> (Figure 4)</w:t>
      </w:r>
      <w:r w:rsidR="005177C9" w:rsidRPr="00CD5953">
        <w:rPr>
          <w:sz w:val="24"/>
          <w:szCs w:val="24"/>
        </w:rPr>
        <w:t xml:space="preserve">, </w:t>
      </w:r>
      <w:r w:rsidRPr="00CD5953">
        <w:rPr>
          <w:sz w:val="24"/>
          <w:szCs w:val="24"/>
        </w:rPr>
        <w:t xml:space="preserve">the administrator can log off to exit the system. </w:t>
      </w:r>
      <w:r w:rsidR="00CD5953" w:rsidRPr="00CD5953">
        <w:rPr>
          <w:sz w:val="24"/>
          <w:szCs w:val="24"/>
        </w:rPr>
        <w:t>The administrator must log off as administrator and log back in as a representative to see projects assigned to them.</w:t>
      </w:r>
    </w:p>
    <w:p w14:paraId="695BDB15" w14:textId="4F16D397" w:rsidR="00CD5953" w:rsidRPr="004D67D4" w:rsidRDefault="00CD5953" w:rsidP="003F0FF0">
      <w:pPr>
        <w:pStyle w:val="ListParagraph"/>
        <w:numPr>
          <w:ilvl w:val="0"/>
          <w:numId w:val="6"/>
        </w:numPr>
        <w:spacing w:after="120"/>
        <w:contextualSpacing w:val="0"/>
        <w:rPr>
          <w:rFonts w:cstheme="minorHAnsi"/>
          <w:sz w:val="24"/>
          <w:szCs w:val="24"/>
        </w:rPr>
      </w:pPr>
      <w:r w:rsidRPr="001749DC">
        <w:rPr>
          <w:sz w:val="24"/>
          <w:szCs w:val="24"/>
        </w:rPr>
        <w:t xml:space="preserve">Each representative must create a password. </w:t>
      </w:r>
      <w:r w:rsidRPr="001749DC">
        <w:rPr>
          <w:rFonts w:cstheme="minorHAnsi"/>
          <w:sz w:val="24"/>
          <w:szCs w:val="24"/>
        </w:rPr>
        <w:t>When an administrator creates a new representative (as described in the previous steps), the representative will be sent an email with a link to create a password (Figure 5). The link provided in the email will lead the</w:t>
      </w:r>
      <w:r>
        <w:rPr>
          <w:rFonts w:cstheme="minorHAnsi"/>
          <w:sz w:val="24"/>
          <w:szCs w:val="24"/>
        </w:rPr>
        <w:t xml:space="preserve"> representative</w:t>
      </w:r>
      <w:r w:rsidRPr="004D67D4">
        <w:rPr>
          <w:rFonts w:cstheme="minorHAnsi"/>
          <w:sz w:val="24"/>
          <w:szCs w:val="24"/>
        </w:rPr>
        <w:t xml:space="preserve"> to a page </w:t>
      </w:r>
      <w:r>
        <w:rPr>
          <w:rFonts w:cstheme="minorHAnsi"/>
          <w:sz w:val="24"/>
          <w:szCs w:val="24"/>
        </w:rPr>
        <w:t>that</w:t>
      </w:r>
      <w:r w:rsidRPr="004D67D4">
        <w:rPr>
          <w:rFonts w:cstheme="minorHAnsi"/>
          <w:sz w:val="24"/>
          <w:szCs w:val="24"/>
        </w:rPr>
        <w:t xml:space="preserve"> </w:t>
      </w:r>
      <w:r>
        <w:rPr>
          <w:rFonts w:cstheme="minorHAnsi"/>
          <w:sz w:val="24"/>
          <w:szCs w:val="24"/>
        </w:rPr>
        <w:t>can be</w:t>
      </w:r>
      <w:r w:rsidRPr="004D67D4">
        <w:rPr>
          <w:rFonts w:cstheme="minorHAnsi"/>
          <w:sz w:val="24"/>
          <w:szCs w:val="24"/>
        </w:rPr>
        <w:t xml:space="preserve"> use</w:t>
      </w:r>
      <w:r>
        <w:rPr>
          <w:rFonts w:cstheme="minorHAnsi"/>
          <w:sz w:val="24"/>
          <w:szCs w:val="24"/>
        </w:rPr>
        <w:t>d</w:t>
      </w:r>
      <w:r w:rsidRPr="004D67D4">
        <w:rPr>
          <w:rFonts w:cstheme="minorHAnsi"/>
          <w:sz w:val="24"/>
          <w:szCs w:val="24"/>
        </w:rPr>
        <w:t xml:space="preserve"> one time to set </w:t>
      </w:r>
      <w:r>
        <w:rPr>
          <w:rFonts w:cstheme="minorHAnsi"/>
          <w:sz w:val="24"/>
          <w:szCs w:val="24"/>
        </w:rPr>
        <w:t>a</w:t>
      </w:r>
      <w:r w:rsidRPr="004D67D4">
        <w:rPr>
          <w:rFonts w:cstheme="minorHAnsi"/>
          <w:sz w:val="24"/>
          <w:szCs w:val="24"/>
        </w:rPr>
        <w:t xml:space="preserve"> </w:t>
      </w:r>
      <w:r>
        <w:rPr>
          <w:rFonts w:cstheme="minorHAnsi"/>
          <w:sz w:val="24"/>
          <w:szCs w:val="24"/>
        </w:rPr>
        <w:t xml:space="preserve">new </w:t>
      </w:r>
      <w:r w:rsidRPr="004D67D4">
        <w:rPr>
          <w:rFonts w:cstheme="minorHAnsi"/>
          <w:sz w:val="24"/>
          <w:szCs w:val="24"/>
        </w:rPr>
        <w:t>password</w:t>
      </w:r>
      <w:r>
        <w:rPr>
          <w:rFonts w:cstheme="minorHAnsi"/>
          <w:sz w:val="24"/>
          <w:szCs w:val="24"/>
        </w:rPr>
        <w:t xml:space="preserve"> (Figure 6)</w:t>
      </w:r>
      <w:r w:rsidRPr="004D67D4">
        <w:rPr>
          <w:rFonts w:cstheme="minorHAnsi"/>
          <w:sz w:val="24"/>
          <w:szCs w:val="24"/>
        </w:rPr>
        <w:t xml:space="preserve">. </w:t>
      </w:r>
      <w:r>
        <w:rPr>
          <w:rFonts w:cstheme="minorHAnsi"/>
          <w:sz w:val="24"/>
          <w:szCs w:val="24"/>
        </w:rPr>
        <w:t>The representative</w:t>
      </w:r>
      <w:r w:rsidRPr="004D67D4">
        <w:rPr>
          <w:rFonts w:cstheme="minorHAnsi"/>
          <w:sz w:val="24"/>
          <w:szCs w:val="24"/>
        </w:rPr>
        <w:t xml:space="preserve"> cannot log i</w:t>
      </w:r>
      <w:r>
        <w:rPr>
          <w:rFonts w:cstheme="minorHAnsi"/>
          <w:sz w:val="24"/>
          <w:szCs w:val="24"/>
        </w:rPr>
        <w:t xml:space="preserve">n to the RER system </w:t>
      </w:r>
      <w:r w:rsidRPr="004D67D4">
        <w:rPr>
          <w:rFonts w:cstheme="minorHAnsi"/>
          <w:sz w:val="24"/>
          <w:szCs w:val="24"/>
        </w:rPr>
        <w:t xml:space="preserve">until </w:t>
      </w:r>
      <w:r>
        <w:rPr>
          <w:rFonts w:cstheme="minorHAnsi"/>
          <w:sz w:val="24"/>
          <w:szCs w:val="24"/>
        </w:rPr>
        <w:t>a new password is created</w:t>
      </w:r>
      <w:r w:rsidRPr="004D67D4">
        <w:rPr>
          <w:rFonts w:cstheme="minorHAnsi"/>
          <w:sz w:val="24"/>
          <w:szCs w:val="24"/>
        </w:rPr>
        <w:t xml:space="preserve">. The link </w:t>
      </w:r>
      <w:r>
        <w:rPr>
          <w:rFonts w:cstheme="minorHAnsi"/>
          <w:sz w:val="24"/>
          <w:szCs w:val="24"/>
        </w:rPr>
        <w:t xml:space="preserve">provided in the email </w:t>
      </w:r>
      <w:r w:rsidRPr="004D67D4">
        <w:rPr>
          <w:rFonts w:cstheme="minorHAnsi"/>
          <w:sz w:val="24"/>
          <w:szCs w:val="24"/>
        </w:rPr>
        <w:t>will be active for 12 hours after the</w:t>
      </w:r>
      <w:r>
        <w:rPr>
          <w:rFonts w:cstheme="minorHAnsi"/>
          <w:sz w:val="24"/>
          <w:szCs w:val="24"/>
        </w:rPr>
        <w:t xml:space="preserve"> representative</w:t>
      </w:r>
      <w:r w:rsidRPr="004D67D4">
        <w:rPr>
          <w:rFonts w:cstheme="minorHAnsi"/>
          <w:sz w:val="24"/>
          <w:szCs w:val="24"/>
        </w:rPr>
        <w:t xml:space="preserve"> account is created. </w:t>
      </w:r>
      <w:r w:rsidRPr="004D67D4">
        <w:rPr>
          <w:rFonts w:cstheme="minorHAnsi"/>
          <w:sz w:val="24"/>
          <w:szCs w:val="24"/>
        </w:rPr>
        <w:lastRenderedPageBreak/>
        <w:t xml:space="preserve">If </w:t>
      </w:r>
      <w:r>
        <w:rPr>
          <w:rFonts w:cstheme="minorHAnsi"/>
          <w:sz w:val="24"/>
          <w:szCs w:val="24"/>
        </w:rPr>
        <w:t>a password is not set</w:t>
      </w:r>
      <w:r w:rsidRPr="004D67D4">
        <w:rPr>
          <w:rFonts w:cstheme="minorHAnsi"/>
          <w:sz w:val="24"/>
          <w:szCs w:val="24"/>
        </w:rPr>
        <w:t xml:space="preserve"> within the 12-hour window, the</w:t>
      </w:r>
      <w:r>
        <w:rPr>
          <w:rFonts w:cstheme="minorHAnsi"/>
          <w:sz w:val="24"/>
          <w:szCs w:val="24"/>
        </w:rPr>
        <w:t xml:space="preserve"> representative</w:t>
      </w:r>
      <w:r w:rsidRPr="004D67D4">
        <w:rPr>
          <w:rFonts w:cstheme="minorHAnsi"/>
          <w:sz w:val="24"/>
          <w:szCs w:val="24"/>
        </w:rPr>
        <w:t xml:space="preserve"> </w:t>
      </w:r>
      <w:r>
        <w:rPr>
          <w:rFonts w:cstheme="minorHAnsi"/>
          <w:sz w:val="24"/>
          <w:szCs w:val="24"/>
        </w:rPr>
        <w:t>must</w:t>
      </w:r>
      <w:r w:rsidRPr="004D67D4">
        <w:rPr>
          <w:rFonts w:cstheme="minorHAnsi"/>
          <w:sz w:val="24"/>
          <w:szCs w:val="24"/>
        </w:rPr>
        <w:t xml:space="preserve"> use the “</w:t>
      </w:r>
      <w:r>
        <w:rPr>
          <w:rFonts w:cstheme="minorHAnsi"/>
          <w:sz w:val="24"/>
          <w:szCs w:val="24"/>
        </w:rPr>
        <w:t>Forgot password? Click here to Reset Password</w:t>
      </w:r>
      <w:r w:rsidRPr="004D67D4">
        <w:rPr>
          <w:rFonts w:cstheme="minorHAnsi"/>
          <w:sz w:val="24"/>
          <w:szCs w:val="24"/>
        </w:rPr>
        <w:t>” link</w:t>
      </w:r>
      <w:r>
        <w:rPr>
          <w:rFonts w:cstheme="minorHAnsi"/>
          <w:sz w:val="24"/>
          <w:szCs w:val="24"/>
        </w:rPr>
        <w:t xml:space="preserve"> on the RER login page (Figure 2, above)</w:t>
      </w:r>
      <w:r w:rsidRPr="004D67D4">
        <w:rPr>
          <w:rFonts w:cstheme="minorHAnsi"/>
          <w:sz w:val="24"/>
          <w:szCs w:val="24"/>
        </w:rPr>
        <w:t>. If the</w:t>
      </w:r>
      <w:r>
        <w:rPr>
          <w:rFonts w:cstheme="minorHAnsi"/>
          <w:sz w:val="24"/>
          <w:szCs w:val="24"/>
        </w:rPr>
        <w:t xml:space="preserve"> representative’s</w:t>
      </w:r>
      <w:r w:rsidRPr="004D67D4">
        <w:rPr>
          <w:rFonts w:cstheme="minorHAnsi"/>
          <w:sz w:val="24"/>
          <w:szCs w:val="24"/>
        </w:rPr>
        <w:t xml:space="preserve"> email is not already in the </w:t>
      </w:r>
      <w:r>
        <w:rPr>
          <w:rFonts w:cstheme="minorHAnsi"/>
          <w:sz w:val="24"/>
          <w:szCs w:val="24"/>
        </w:rPr>
        <w:t xml:space="preserve">RER </w:t>
      </w:r>
      <w:r w:rsidRPr="004D67D4">
        <w:rPr>
          <w:rFonts w:cstheme="minorHAnsi"/>
          <w:sz w:val="24"/>
          <w:szCs w:val="24"/>
        </w:rPr>
        <w:t xml:space="preserve">system, </w:t>
      </w:r>
      <w:r>
        <w:rPr>
          <w:rFonts w:cstheme="minorHAnsi"/>
          <w:sz w:val="24"/>
          <w:szCs w:val="24"/>
        </w:rPr>
        <w:t>the site</w:t>
      </w:r>
      <w:r w:rsidRPr="004D67D4">
        <w:rPr>
          <w:rFonts w:cstheme="minorHAnsi"/>
          <w:sz w:val="24"/>
          <w:szCs w:val="24"/>
        </w:rPr>
        <w:t xml:space="preserve"> will refer th</w:t>
      </w:r>
      <w:r>
        <w:rPr>
          <w:rFonts w:cstheme="minorHAnsi"/>
          <w:sz w:val="24"/>
          <w:szCs w:val="24"/>
        </w:rPr>
        <w:t>e representative to the company</w:t>
      </w:r>
      <w:r w:rsidRPr="004D67D4">
        <w:rPr>
          <w:rFonts w:cstheme="minorHAnsi"/>
          <w:sz w:val="24"/>
          <w:szCs w:val="24"/>
        </w:rPr>
        <w:t xml:space="preserve"> </w:t>
      </w:r>
      <w:r>
        <w:rPr>
          <w:rFonts w:cstheme="minorHAnsi"/>
          <w:sz w:val="24"/>
          <w:szCs w:val="24"/>
        </w:rPr>
        <w:t>administrator</w:t>
      </w:r>
      <w:r w:rsidRPr="004D67D4">
        <w:rPr>
          <w:rFonts w:cstheme="minorHAnsi"/>
          <w:sz w:val="24"/>
          <w:szCs w:val="24"/>
        </w:rPr>
        <w:t>.</w:t>
      </w:r>
    </w:p>
    <w:p w14:paraId="03F09763" w14:textId="1E8850EB" w:rsidR="00CD5953" w:rsidRPr="005864D4" w:rsidRDefault="00CD5953" w:rsidP="00CD5953">
      <w:pPr>
        <w:pStyle w:val="ListParagraph"/>
        <w:numPr>
          <w:ilvl w:val="1"/>
          <w:numId w:val="6"/>
        </w:numPr>
        <w:rPr>
          <w:i/>
          <w:iCs/>
          <w:color w:val="2F2B20" w:themeColor="text1"/>
          <w:sz w:val="24"/>
          <w:szCs w:val="24"/>
        </w:rPr>
      </w:pPr>
      <w:r w:rsidRPr="005864D4">
        <w:rPr>
          <w:rFonts w:cstheme="minorHAnsi"/>
          <w:i/>
          <w:iCs/>
          <w:sz w:val="24"/>
          <w:szCs w:val="24"/>
        </w:rPr>
        <w:t xml:space="preserve">NOTE: If an </w:t>
      </w:r>
      <w:r w:rsidRPr="00312B76">
        <w:rPr>
          <w:rFonts w:cstheme="minorHAnsi"/>
          <w:i/>
          <w:iCs/>
          <w:sz w:val="24"/>
          <w:szCs w:val="24"/>
        </w:rPr>
        <w:t>administrator</w:t>
      </w:r>
      <w:r w:rsidRPr="006F00BA">
        <w:rPr>
          <w:rFonts w:cstheme="minorHAnsi"/>
          <w:i/>
          <w:iCs/>
          <w:sz w:val="24"/>
          <w:szCs w:val="24"/>
        </w:rPr>
        <w:t xml:space="preserve"> or </w:t>
      </w:r>
      <w:r w:rsidRPr="00B57201">
        <w:rPr>
          <w:rFonts w:cstheme="minorHAnsi"/>
          <w:i/>
          <w:iCs/>
          <w:sz w:val="24"/>
          <w:szCs w:val="24"/>
        </w:rPr>
        <w:t>representative</w:t>
      </w:r>
      <w:r w:rsidRPr="003E4BD1">
        <w:rPr>
          <w:rFonts w:cstheme="minorHAnsi"/>
          <w:i/>
          <w:iCs/>
          <w:sz w:val="24"/>
          <w:szCs w:val="24"/>
        </w:rPr>
        <w:t xml:space="preserve"> forgets</w:t>
      </w:r>
      <w:r w:rsidRPr="005864D4">
        <w:rPr>
          <w:rFonts w:cstheme="minorHAnsi"/>
          <w:i/>
          <w:iCs/>
          <w:sz w:val="24"/>
          <w:szCs w:val="24"/>
        </w:rPr>
        <w:t xml:space="preserve"> a password, that person can go to the “Forgot password? Click here to Reset Password” link provided on the RE</w:t>
      </w:r>
      <w:r>
        <w:rPr>
          <w:rFonts w:cstheme="minorHAnsi"/>
          <w:i/>
          <w:iCs/>
          <w:sz w:val="24"/>
          <w:szCs w:val="24"/>
        </w:rPr>
        <w:t>R</w:t>
      </w:r>
      <w:r w:rsidRPr="005864D4">
        <w:rPr>
          <w:rFonts w:cstheme="minorHAnsi"/>
          <w:i/>
          <w:iCs/>
          <w:sz w:val="24"/>
          <w:szCs w:val="24"/>
        </w:rPr>
        <w:t xml:space="preserve"> login screen (Figure 2, above). When the administrator or representative requests a new password, a link will be emailed, similar to the email generated to create a password for a new representative (Figure 5). That email will contain a link to a page where the password can be reset. Again, the link will be active for 12 hours. If the individual cannot set a password within that 12-hour window, the person must go to the “Forgot password? Click here to Reset Password” page again to generate another 12-hour link.</w:t>
      </w:r>
    </w:p>
    <w:p w14:paraId="5822E451" w14:textId="77777777" w:rsidR="00997CC6" w:rsidRDefault="00997CC6" w:rsidP="00997CC6">
      <w:pPr>
        <w:spacing w:after="0"/>
      </w:pPr>
      <w:r>
        <w:rPr>
          <w:noProof/>
        </w:rPr>
        <w:drawing>
          <wp:inline distT="0" distB="0" distL="0" distR="0" wp14:anchorId="3E06E61F" wp14:editId="29B70263">
            <wp:extent cx="5799323" cy="2209992"/>
            <wp:effectExtent l="19050" t="19050" r="11430" b="19050"/>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emai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99323" cy="2209992"/>
                    </a:xfrm>
                    <a:prstGeom prst="rect">
                      <a:avLst/>
                    </a:prstGeom>
                    <a:ln>
                      <a:solidFill>
                        <a:schemeClr val="tx1"/>
                      </a:solidFill>
                    </a:ln>
                  </pic:spPr>
                </pic:pic>
              </a:graphicData>
            </a:graphic>
          </wp:inline>
        </w:drawing>
      </w:r>
    </w:p>
    <w:p w14:paraId="4D9DE92B" w14:textId="2CAF7593" w:rsidR="00997CC6" w:rsidRDefault="00997CC6" w:rsidP="00133F93">
      <w:pPr>
        <w:pStyle w:val="TOCHeading"/>
      </w:pPr>
      <w:bookmarkStart w:id="8" w:name="_Toc61073147"/>
      <w:bookmarkStart w:id="9" w:name="_Toc80628628"/>
      <w:r w:rsidRPr="00CC57AE">
        <w:t>Figure 5</w:t>
      </w:r>
      <w:r>
        <w:t>. Email Password Reset Request.</w:t>
      </w:r>
      <w:bookmarkEnd w:id="8"/>
      <w:bookmarkEnd w:id="9"/>
      <w:r>
        <w:t xml:space="preserve"> </w:t>
      </w:r>
    </w:p>
    <w:p w14:paraId="623E5E91" w14:textId="77777777" w:rsidR="006C4490" w:rsidRPr="006C4490" w:rsidRDefault="006C4490" w:rsidP="006C4490"/>
    <w:p w14:paraId="699EA847" w14:textId="4FF94F68" w:rsidR="00133F93" w:rsidRDefault="008E70F4" w:rsidP="00133F93">
      <w:pPr>
        <w:spacing w:after="0"/>
      </w:pPr>
      <w:r>
        <w:rPr>
          <w:noProof/>
        </w:rPr>
        <w:drawing>
          <wp:inline distT="0" distB="0" distL="0" distR="0" wp14:anchorId="2A6830EF" wp14:editId="1000C2EE">
            <wp:extent cx="5943600" cy="1712595"/>
            <wp:effectExtent l="19050" t="19050" r="19050" b="20955"/>
            <wp:docPr id="10" name="Picture 10"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1712595"/>
                    </a:xfrm>
                    <a:prstGeom prst="rect">
                      <a:avLst/>
                    </a:prstGeom>
                    <a:ln>
                      <a:solidFill>
                        <a:schemeClr val="tx1"/>
                      </a:solidFill>
                    </a:ln>
                  </pic:spPr>
                </pic:pic>
              </a:graphicData>
            </a:graphic>
          </wp:inline>
        </w:drawing>
      </w:r>
    </w:p>
    <w:p w14:paraId="3C1522BB" w14:textId="296A2F20" w:rsidR="0046243E" w:rsidRPr="00980489" w:rsidRDefault="0046243E" w:rsidP="00CD5953">
      <w:pPr>
        <w:pStyle w:val="TOCHeading"/>
        <w:keepNext w:val="0"/>
        <w:keepLines w:val="0"/>
      </w:pPr>
      <w:bookmarkStart w:id="10" w:name="_Toc80628629"/>
      <w:r w:rsidRPr="00980489">
        <w:t xml:space="preserve">Figure </w:t>
      </w:r>
      <w:r w:rsidR="00997CC6">
        <w:t>6</w:t>
      </w:r>
      <w:r w:rsidRPr="00980489">
        <w:t>. First</w:t>
      </w:r>
      <w:r>
        <w:t>-t</w:t>
      </w:r>
      <w:r w:rsidRPr="00980489">
        <w:t>ime Login.</w:t>
      </w:r>
      <w:bookmarkEnd w:id="10"/>
      <w:r w:rsidRPr="00980489">
        <w:t xml:space="preserve"> </w:t>
      </w:r>
    </w:p>
    <w:p w14:paraId="0A9BDEBF" w14:textId="77777777" w:rsidR="008E70F4" w:rsidRDefault="008E70F4">
      <w:pPr>
        <w:rPr>
          <w:sz w:val="24"/>
          <w:szCs w:val="24"/>
        </w:rPr>
      </w:pPr>
      <w:r>
        <w:rPr>
          <w:sz w:val="24"/>
          <w:szCs w:val="24"/>
        </w:rPr>
        <w:br w:type="page"/>
      </w:r>
    </w:p>
    <w:p w14:paraId="41F61561" w14:textId="0842ED72" w:rsidR="00562C73" w:rsidRPr="00562C9F" w:rsidRDefault="00562C73" w:rsidP="00562C73">
      <w:pPr>
        <w:pStyle w:val="ListParagraph"/>
        <w:numPr>
          <w:ilvl w:val="0"/>
          <w:numId w:val="6"/>
        </w:numPr>
        <w:spacing w:after="120"/>
        <w:contextualSpacing w:val="0"/>
        <w:rPr>
          <w:sz w:val="24"/>
          <w:szCs w:val="24"/>
        </w:rPr>
      </w:pPr>
      <w:r w:rsidRPr="00562C9F">
        <w:rPr>
          <w:sz w:val="24"/>
          <w:szCs w:val="24"/>
        </w:rPr>
        <w:lastRenderedPageBreak/>
        <w:t xml:space="preserve">Once </w:t>
      </w:r>
      <w:r>
        <w:rPr>
          <w:sz w:val="24"/>
          <w:szCs w:val="24"/>
        </w:rPr>
        <w:t>the representative has</w:t>
      </w:r>
      <w:r w:rsidRPr="00562C9F">
        <w:rPr>
          <w:sz w:val="24"/>
          <w:szCs w:val="24"/>
        </w:rPr>
        <w:t xml:space="preserve"> successfully </w:t>
      </w:r>
      <w:r>
        <w:rPr>
          <w:sz w:val="24"/>
          <w:szCs w:val="24"/>
        </w:rPr>
        <w:t xml:space="preserve">created or </w:t>
      </w:r>
      <w:r w:rsidRPr="00562C9F">
        <w:rPr>
          <w:sz w:val="24"/>
          <w:szCs w:val="24"/>
        </w:rPr>
        <w:t xml:space="preserve">changed </w:t>
      </w:r>
      <w:r>
        <w:rPr>
          <w:sz w:val="24"/>
          <w:szCs w:val="24"/>
        </w:rPr>
        <w:t>the</w:t>
      </w:r>
      <w:r w:rsidRPr="00562C9F">
        <w:rPr>
          <w:sz w:val="24"/>
          <w:szCs w:val="24"/>
        </w:rPr>
        <w:t xml:space="preserve"> password, </w:t>
      </w:r>
      <w:r>
        <w:rPr>
          <w:sz w:val="24"/>
          <w:szCs w:val="24"/>
        </w:rPr>
        <w:t>he or she</w:t>
      </w:r>
      <w:r w:rsidRPr="00562C9F">
        <w:rPr>
          <w:sz w:val="24"/>
          <w:szCs w:val="24"/>
        </w:rPr>
        <w:t xml:space="preserve"> will be able to “Create New </w:t>
      </w:r>
      <w:r>
        <w:rPr>
          <w:sz w:val="24"/>
          <w:szCs w:val="24"/>
        </w:rPr>
        <w:t>Request</w:t>
      </w:r>
      <w:r w:rsidRPr="00562C9F">
        <w:rPr>
          <w:sz w:val="24"/>
          <w:szCs w:val="24"/>
        </w:rPr>
        <w:t xml:space="preserve">” or “Request Search” (Figure </w:t>
      </w:r>
      <w:r>
        <w:rPr>
          <w:sz w:val="24"/>
          <w:szCs w:val="24"/>
        </w:rPr>
        <w:t>7</w:t>
      </w:r>
      <w:r w:rsidRPr="00562C9F">
        <w:rPr>
          <w:sz w:val="24"/>
          <w:szCs w:val="24"/>
        </w:rPr>
        <w:t xml:space="preserve">) </w:t>
      </w:r>
      <w:r>
        <w:rPr>
          <w:sz w:val="24"/>
          <w:szCs w:val="24"/>
        </w:rPr>
        <w:t xml:space="preserve">in the RER system </w:t>
      </w:r>
      <w:r w:rsidRPr="00562C9F">
        <w:rPr>
          <w:sz w:val="24"/>
          <w:szCs w:val="24"/>
        </w:rPr>
        <w:t xml:space="preserve">for projects that have been assigned to that </w:t>
      </w:r>
      <w:r>
        <w:rPr>
          <w:sz w:val="24"/>
          <w:szCs w:val="24"/>
        </w:rPr>
        <w:t>r</w:t>
      </w:r>
      <w:r w:rsidRPr="00562C9F">
        <w:rPr>
          <w:sz w:val="24"/>
          <w:szCs w:val="24"/>
        </w:rPr>
        <w:t xml:space="preserve">epresentative. </w:t>
      </w:r>
      <w:r w:rsidRPr="009B6CDF">
        <w:rPr>
          <w:sz w:val="24"/>
          <w:szCs w:val="24"/>
        </w:rPr>
        <w:t xml:space="preserve">Representatives will be able to review and/or edit </w:t>
      </w:r>
      <w:r>
        <w:rPr>
          <w:sz w:val="24"/>
          <w:szCs w:val="24"/>
        </w:rPr>
        <w:t xml:space="preserve">only </w:t>
      </w:r>
      <w:r w:rsidRPr="009B6CDF">
        <w:rPr>
          <w:sz w:val="24"/>
          <w:szCs w:val="24"/>
        </w:rPr>
        <w:t>projects and RE</w:t>
      </w:r>
      <w:r w:rsidR="003838D7">
        <w:rPr>
          <w:sz w:val="24"/>
          <w:szCs w:val="24"/>
        </w:rPr>
        <w:t>R</w:t>
      </w:r>
      <w:r w:rsidRPr="009B6CDF">
        <w:rPr>
          <w:sz w:val="24"/>
          <w:szCs w:val="24"/>
        </w:rPr>
        <w:t xml:space="preserve"> forms assigned to them (see </w:t>
      </w:r>
      <w:r w:rsidR="00B1164C">
        <w:rPr>
          <w:sz w:val="24"/>
          <w:szCs w:val="24"/>
        </w:rPr>
        <w:t>S</w:t>
      </w:r>
      <w:r w:rsidR="00B1164C" w:rsidRPr="009B6CDF">
        <w:rPr>
          <w:sz w:val="24"/>
          <w:szCs w:val="24"/>
        </w:rPr>
        <w:t xml:space="preserve">tep </w:t>
      </w:r>
      <w:r w:rsidR="00235791">
        <w:rPr>
          <w:sz w:val="24"/>
          <w:szCs w:val="24"/>
        </w:rPr>
        <w:t>4</w:t>
      </w:r>
      <w:r w:rsidRPr="009B6CDF">
        <w:rPr>
          <w:sz w:val="24"/>
          <w:szCs w:val="24"/>
        </w:rPr>
        <w:t>).</w:t>
      </w:r>
    </w:p>
    <w:p w14:paraId="60E18EDE" w14:textId="6A4882EE" w:rsidR="00DC0165" w:rsidRDefault="0042275F" w:rsidP="00F8543B">
      <w:pPr>
        <w:pStyle w:val="ListParagraph"/>
        <w:spacing w:after="0" w:line="240" w:lineRule="auto"/>
        <w:ind w:left="0"/>
        <w:contextualSpacing w:val="0"/>
      </w:pPr>
      <w:r>
        <w:rPr>
          <w:noProof/>
        </w:rPr>
        <w:drawing>
          <wp:inline distT="0" distB="0" distL="0" distR="0" wp14:anchorId="29C90B72" wp14:editId="5E129E8D">
            <wp:extent cx="5515162" cy="1348740"/>
            <wp:effectExtent l="19050" t="19050" r="28575" b="2286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5846" cy="1353798"/>
                    </a:xfrm>
                    <a:prstGeom prst="rect">
                      <a:avLst/>
                    </a:prstGeom>
                    <a:solidFill>
                      <a:srgbClr val="FFFFFF">
                        <a:shade val="85000"/>
                      </a:srgbClr>
                    </a:solidFill>
                    <a:ln w="9525" cap="sq">
                      <a:solidFill>
                        <a:schemeClr val="tx1"/>
                      </a:solidFill>
                      <a:miter lim="800000"/>
                    </a:ln>
                    <a:effectLst/>
                  </pic:spPr>
                </pic:pic>
              </a:graphicData>
            </a:graphic>
          </wp:inline>
        </w:drawing>
      </w:r>
    </w:p>
    <w:p w14:paraId="7AD3DA78" w14:textId="41E308DF" w:rsidR="00562C9F" w:rsidRPr="00562C9F" w:rsidRDefault="00562C9F" w:rsidP="00F8543B">
      <w:pPr>
        <w:pStyle w:val="TOCHeading"/>
      </w:pPr>
      <w:bookmarkStart w:id="11" w:name="_Toc80628630"/>
      <w:r w:rsidRPr="00562C9F">
        <w:t xml:space="preserve">Figure </w:t>
      </w:r>
      <w:r w:rsidR="00C434C8">
        <w:t>7</w:t>
      </w:r>
      <w:r w:rsidRPr="00562C9F">
        <w:t xml:space="preserve">. Create New </w:t>
      </w:r>
      <w:r w:rsidR="00B728A2" w:rsidRPr="00562C9F">
        <w:t>R</w:t>
      </w:r>
      <w:r w:rsidR="00B728A2">
        <w:t>equest</w:t>
      </w:r>
      <w:r w:rsidR="00B728A2" w:rsidRPr="00562C9F">
        <w:t xml:space="preserve"> </w:t>
      </w:r>
      <w:r w:rsidRPr="00562C9F">
        <w:t>or Request Search.</w:t>
      </w:r>
      <w:bookmarkEnd w:id="11"/>
      <w:r w:rsidRPr="00562C9F">
        <w:t xml:space="preserve"> </w:t>
      </w:r>
    </w:p>
    <w:p w14:paraId="76B32DA5" w14:textId="2943389C" w:rsidR="00717605" w:rsidRPr="00650784" w:rsidRDefault="00F8543B" w:rsidP="00A71693">
      <w:pPr>
        <w:pStyle w:val="Heading1"/>
      </w:pPr>
      <w:bookmarkStart w:id="12" w:name="_Toc80628604"/>
      <w:r>
        <w:t xml:space="preserve">Section 4. </w:t>
      </w:r>
      <w:r w:rsidR="00A71693">
        <w:t xml:space="preserve">How to </w:t>
      </w:r>
      <w:r w:rsidR="00717605" w:rsidRPr="00650784">
        <w:t>Creat</w:t>
      </w:r>
      <w:r w:rsidR="00A71693">
        <w:t>e a</w:t>
      </w:r>
      <w:r w:rsidR="00717605" w:rsidRPr="00650784">
        <w:t xml:space="preserve"> New </w:t>
      </w:r>
      <w:r w:rsidR="00163749" w:rsidRPr="00650784">
        <w:t>R</w:t>
      </w:r>
      <w:r w:rsidR="00163749">
        <w:t>equest for Environmental Review</w:t>
      </w:r>
      <w:r w:rsidR="00164B64">
        <w:t>.</w:t>
      </w:r>
      <w:bookmarkEnd w:id="12"/>
    </w:p>
    <w:p w14:paraId="6B514218" w14:textId="3B967614" w:rsidR="00562C73" w:rsidRDefault="00C434C8" w:rsidP="00C434C8">
      <w:pPr>
        <w:spacing w:after="120"/>
        <w:rPr>
          <w:color w:val="2F2B20" w:themeColor="text1"/>
          <w:sz w:val="24"/>
          <w:szCs w:val="24"/>
        </w:rPr>
      </w:pPr>
      <w:r>
        <w:rPr>
          <w:color w:val="2F2B20" w:themeColor="text1"/>
          <w:sz w:val="24"/>
          <w:szCs w:val="24"/>
        </w:rPr>
        <w:t xml:space="preserve">A new RER can be created in the RER system by either MoDOT or </w:t>
      </w:r>
      <w:r w:rsidR="00B728A2">
        <w:rPr>
          <w:color w:val="2F2B20" w:themeColor="text1"/>
          <w:sz w:val="24"/>
          <w:szCs w:val="24"/>
        </w:rPr>
        <w:t xml:space="preserve">by </w:t>
      </w:r>
      <w:r>
        <w:rPr>
          <w:color w:val="2F2B20" w:themeColor="text1"/>
          <w:sz w:val="24"/>
          <w:szCs w:val="24"/>
        </w:rPr>
        <w:t xml:space="preserve">an external user. </w:t>
      </w:r>
      <w:r w:rsidR="00562C73">
        <w:rPr>
          <w:color w:val="2F2B20" w:themeColor="text1"/>
          <w:sz w:val="24"/>
          <w:szCs w:val="24"/>
        </w:rPr>
        <w:t>Steps outlining how to create a new RER are provided below.</w:t>
      </w:r>
    </w:p>
    <w:p w14:paraId="5000F7B6" w14:textId="22864F99" w:rsidR="00566252" w:rsidRPr="00562C73" w:rsidRDefault="00C434C8" w:rsidP="00562C73">
      <w:pPr>
        <w:pStyle w:val="ListParagraph"/>
        <w:numPr>
          <w:ilvl w:val="0"/>
          <w:numId w:val="11"/>
        </w:numPr>
        <w:spacing w:after="120"/>
        <w:contextualSpacing w:val="0"/>
        <w:rPr>
          <w:color w:val="2F2B20" w:themeColor="text1"/>
          <w:sz w:val="24"/>
          <w:szCs w:val="24"/>
        </w:rPr>
      </w:pPr>
      <w:r w:rsidRPr="00562C73">
        <w:rPr>
          <w:color w:val="2F2B20" w:themeColor="text1"/>
          <w:sz w:val="24"/>
          <w:szCs w:val="24"/>
        </w:rPr>
        <w:t>To create a new RER, log</w:t>
      </w:r>
      <w:r w:rsidR="00DF1CF3" w:rsidRPr="00562C73">
        <w:rPr>
          <w:color w:val="2F2B20" w:themeColor="text1"/>
          <w:sz w:val="24"/>
          <w:szCs w:val="24"/>
        </w:rPr>
        <w:t xml:space="preserve"> </w:t>
      </w:r>
      <w:r w:rsidR="00566252" w:rsidRPr="00562C73">
        <w:rPr>
          <w:color w:val="2F2B20" w:themeColor="text1"/>
          <w:sz w:val="24"/>
          <w:szCs w:val="24"/>
        </w:rPr>
        <w:t>in</w:t>
      </w:r>
      <w:r w:rsidRPr="00562C73">
        <w:rPr>
          <w:color w:val="2F2B20" w:themeColor="text1"/>
          <w:sz w:val="24"/>
          <w:szCs w:val="24"/>
        </w:rPr>
        <w:t xml:space="preserve"> to the RER system </w:t>
      </w:r>
      <w:r w:rsidR="00562C73">
        <w:rPr>
          <w:color w:val="2F2B20" w:themeColor="text1"/>
          <w:sz w:val="24"/>
          <w:szCs w:val="24"/>
        </w:rPr>
        <w:t xml:space="preserve">using the steps outlined in Section 3, </w:t>
      </w:r>
      <w:r w:rsidRPr="00562C73">
        <w:rPr>
          <w:color w:val="2F2B20" w:themeColor="text1"/>
          <w:sz w:val="24"/>
          <w:szCs w:val="24"/>
        </w:rPr>
        <w:t xml:space="preserve">and </w:t>
      </w:r>
      <w:r w:rsidR="00566252" w:rsidRPr="00562C73">
        <w:rPr>
          <w:color w:val="2F2B20" w:themeColor="text1"/>
          <w:sz w:val="24"/>
          <w:szCs w:val="24"/>
        </w:rPr>
        <w:t>select “Create New Request</w:t>
      </w:r>
      <w:r w:rsidR="006C7FE6" w:rsidRPr="00562C73">
        <w:rPr>
          <w:color w:val="2F2B20" w:themeColor="text1"/>
          <w:sz w:val="24"/>
          <w:szCs w:val="24"/>
        </w:rPr>
        <w:t>”</w:t>
      </w:r>
      <w:r w:rsidR="00D2439A" w:rsidRPr="00562C73">
        <w:rPr>
          <w:color w:val="2F2B20" w:themeColor="text1"/>
          <w:sz w:val="24"/>
          <w:szCs w:val="24"/>
        </w:rPr>
        <w:t xml:space="preserve"> (Figure 7</w:t>
      </w:r>
      <w:r w:rsidR="00562C73">
        <w:rPr>
          <w:color w:val="2F2B20" w:themeColor="text1"/>
          <w:sz w:val="24"/>
          <w:szCs w:val="24"/>
        </w:rPr>
        <w:t xml:space="preserve"> above</w:t>
      </w:r>
      <w:r w:rsidR="00D2439A" w:rsidRPr="00562C73">
        <w:rPr>
          <w:color w:val="2F2B20" w:themeColor="text1"/>
          <w:sz w:val="24"/>
          <w:szCs w:val="24"/>
        </w:rPr>
        <w:t>).</w:t>
      </w:r>
    </w:p>
    <w:p w14:paraId="13BBE5FC" w14:textId="03DC6727" w:rsidR="007D10C8" w:rsidRPr="00562C73" w:rsidRDefault="007D10C8" w:rsidP="00562C73">
      <w:pPr>
        <w:pStyle w:val="ListParagraph"/>
        <w:numPr>
          <w:ilvl w:val="0"/>
          <w:numId w:val="11"/>
        </w:numPr>
        <w:rPr>
          <w:color w:val="2F2B20" w:themeColor="text1"/>
          <w:sz w:val="24"/>
          <w:szCs w:val="24"/>
        </w:rPr>
      </w:pPr>
      <w:r w:rsidRPr="00562C73">
        <w:rPr>
          <w:color w:val="2F2B20" w:themeColor="text1"/>
          <w:sz w:val="24"/>
          <w:szCs w:val="24"/>
        </w:rPr>
        <w:t>If the RE</w:t>
      </w:r>
      <w:r w:rsidR="008D5753" w:rsidRPr="00562C73">
        <w:rPr>
          <w:color w:val="2F2B20" w:themeColor="text1"/>
          <w:sz w:val="24"/>
          <w:szCs w:val="24"/>
        </w:rPr>
        <w:t>R</w:t>
      </w:r>
      <w:r w:rsidRPr="00562C73">
        <w:rPr>
          <w:color w:val="2F2B20" w:themeColor="text1"/>
          <w:sz w:val="24"/>
          <w:szCs w:val="24"/>
        </w:rPr>
        <w:t xml:space="preserve"> includes an Alternative Project Delivery Method, check the box shown in Figure 8</w:t>
      </w:r>
      <w:r w:rsidR="00807461" w:rsidRPr="00562C73">
        <w:rPr>
          <w:color w:val="2F2B20" w:themeColor="text1"/>
          <w:sz w:val="24"/>
          <w:szCs w:val="24"/>
        </w:rPr>
        <w:t xml:space="preserve"> </w:t>
      </w:r>
      <w:r w:rsidR="00FC665B">
        <w:rPr>
          <w:color w:val="2F2B20" w:themeColor="text1"/>
          <w:sz w:val="24"/>
          <w:szCs w:val="24"/>
        </w:rPr>
        <w:t>to indicate</w:t>
      </w:r>
      <w:r w:rsidRPr="00562C73">
        <w:rPr>
          <w:color w:val="2F2B20" w:themeColor="text1"/>
          <w:sz w:val="24"/>
          <w:szCs w:val="24"/>
        </w:rPr>
        <w:t xml:space="preserve"> </w:t>
      </w:r>
      <w:r w:rsidR="00FC665B">
        <w:rPr>
          <w:color w:val="2F2B20" w:themeColor="text1"/>
          <w:sz w:val="24"/>
          <w:szCs w:val="24"/>
        </w:rPr>
        <w:t xml:space="preserve">that </w:t>
      </w:r>
      <w:r w:rsidRPr="00562C73">
        <w:rPr>
          <w:color w:val="2F2B20" w:themeColor="text1"/>
          <w:sz w:val="24"/>
          <w:szCs w:val="24"/>
        </w:rPr>
        <w:t>the project is going to be delivered with an alternative method (e.g., design-build method).</w:t>
      </w:r>
    </w:p>
    <w:p w14:paraId="30D5C542" w14:textId="7BAC541A" w:rsidR="00235791" w:rsidRDefault="00235791" w:rsidP="00235791">
      <w:pPr>
        <w:spacing w:after="0"/>
        <w:rPr>
          <w:sz w:val="24"/>
          <w:szCs w:val="24"/>
        </w:rPr>
      </w:pPr>
      <w:r w:rsidRPr="008B6ED6">
        <w:rPr>
          <w:noProof/>
          <w:sz w:val="24"/>
          <w:szCs w:val="24"/>
        </w:rPr>
        <mc:AlternateContent>
          <mc:Choice Requires="wps">
            <w:drawing>
              <wp:anchor distT="0" distB="0" distL="114300" distR="114300" simplePos="0" relativeHeight="251658242" behindDoc="0" locked="0" layoutInCell="1" allowOverlap="1" wp14:anchorId="1B50EA2C" wp14:editId="07C764B7">
                <wp:simplePos x="0" y="0"/>
                <wp:positionH relativeFrom="column">
                  <wp:posOffset>2010119</wp:posOffset>
                </wp:positionH>
                <wp:positionV relativeFrom="paragraph">
                  <wp:posOffset>100322</wp:posOffset>
                </wp:positionV>
                <wp:extent cx="556811" cy="119120"/>
                <wp:effectExtent l="19050" t="57150" r="91440" b="109855"/>
                <wp:wrapNone/>
                <wp:docPr id="3" name="Straight Arrow Connector 3"/>
                <wp:cNvGraphicFramePr/>
                <a:graphic xmlns:a="http://schemas.openxmlformats.org/drawingml/2006/main">
                  <a:graphicData uri="http://schemas.microsoft.com/office/word/2010/wordprocessingShape">
                    <wps:wsp>
                      <wps:cNvCnPr/>
                      <wps:spPr>
                        <a:xfrm flipH="1" flipV="1">
                          <a:off x="0" y="0"/>
                          <a:ext cx="556811" cy="119120"/>
                        </a:xfrm>
                        <a:prstGeom prst="straightConnector1">
                          <a:avLst/>
                        </a:prstGeom>
                        <a:ln w="28575">
                          <a:solidFill>
                            <a:srgbClr val="FF000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650BE" id="Straight Arrow Connector 3" o:spid="_x0000_s1026" type="#_x0000_t32" style="position:absolute;margin-left:158.3pt;margin-top:7.9pt;width:43.85pt;height:9.4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" strokecolor="red" strokeweight="2.25pt">
                <v:stroke endarrow="block"/>
                <v:shadow on="t" color="black" opacity="26214f" origin="-.5,-.5" offset=".74836mm,.74836mm"/>
              </v:shape>
            </w:pict>
          </mc:Fallback>
        </mc:AlternateContent>
      </w:r>
      <w:r w:rsidR="002026B5">
        <w:rPr>
          <w:noProof/>
          <w:sz w:val="24"/>
          <w:szCs w:val="24"/>
        </w:rPr>
        <w:drawing>
          <wp:inline distT="0" distB="0" distL="0" distR="0" wp14:anchorId="1D236AA0" wp14:editId="16F842A5">
            <wp:extent cx="5919042" cy="1730519"/>
            <wp:effectExtent l="19050" t="19050" r="24765" b="222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rotWithShape="1">
                    <a:blip r:embed="rId21">
                      <a:extLst>
                        <a:ext uri="{28A0092B-C50C-407E-A947-70E740481C1C}">
                          <a14:useLocalDpi xmlns:a14="http://schemas.microsoft.com/office/drawing/2010/main" val="0"/>
                        </a:ext>
                      </a:extLst>
                    </a:blip>
                    <a:srcRect l="1297" r="1755"/>
                    <a:stretch/>
                  </pic:blipFill>
                  <pic:spPr bwMode="auto">
                    <a:xfrm>
                      <a:off x="0" y="0"/>
                      <a:ext cx="5927580" cy="173301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7F37786" w14:textId="6901F50A" w:rsidR="00235791" w:rsidRDefault="00235791" w:rsidP="00235791">
      <w:pPr>
        <w:pStyle w:val="TOCHeading"/>
      </w:pPr>
      <w:bookmarkStart w:id="13" w:name="_Toc80628631"/>
      <w:r>
        <w:t>Figure 8. Alternative Project Delivery Method.</w:t>
      </w:r>
      <w:bookmarkEnd w:id="13"/>
      <w:r>
        <w:t xml:space="preserve"> </w:t>
      </w:r>
    </w:p>
    <w:p w14:paraId="6B6E2D8D" w14:textId="4C67D4EC" w:rsidR="009D6674" w:rsidRPr="000B0F96" w:rsidRDefault="00FC665B" w:rsidP="000B0F96">
      <w:pPr>
        <w:pStyle w:val="ListParagraph"/>
        <w:numPr>
          <w:ilvl w:val="0"/>
          <w:numId w:val="11"/>
        </w:numPr>
        <w:rPr>
          <w:sz w:val="24"/>
          <w:szCs w:val="24"/>
        </w:rPr>
      </w:pPr>
      <w:r>
        <w:rPr>
          <w:sz w:val="24"/>
          <w:szCs w:val="24"/>
        </w:rPr>
        <w:t>C</w:t>
      </w:r>
      <w:r w:rsidR="00566252" w:rsidRPr="000B0F96">
        <w:rPr>
          <w:sz w:val="24"/>
          <w:szCs w:val="24"/>
        </w:rPr>
        <w:t>omplete</w:t>
      </w:r>
      <w:r w:rsidR="006974F9" w:rsidRPr="000B0F96">
        <w:rPr>
          <w:sz w:val="24"/>
          <w:szCs w:val="24"/>
        </w:rPr>
        <w:t xml:space="preserve"> </w:t>
      </w:r>
      <w:r w:rsidR="00C434C8" w:rsidRPr="000B0F96">
        <w:rPr>
          <w:sz w:val="24"/>
          <w:szCs w:val="24"/>
        </w:rPr>
        <w:t xml:space="preserve">the blank RER </w:t>
      </w:r>
      <w:r w:rsidR="009D6674" w:rsidRPr="000B0F96">
        <w:rPr>
          <w:sz w:val="24"/>
          <w:szCs w:val="24"/>
        </w:rPr>
        <w:t xml:space="preserve">Project Information boxes shown </w:t>
      </w:r>
      <w:r w:rsidR="008D5753" w:rsidRPr="000B0F96">
        <w:rPr>
          <w:sz w:val="24"/>
          <w:szCs w:val="24"/>
        </w:rPr>
        <w:t xml:space="preserve">in </w:t>
      </w:r>
      <w:r w:rsidR="009D6674" w:rsidRPr="000B0F96">
        <w:rPr>
          <w:sz w:val="24"/>
          <w:szCs w:val="24"/>
        </w:rPr>
        <w:t xml:space="preserve">Figure </w:t>
      </w:r>
      <w:r w:rsidR="007E122F" w:rsidRPr="000B0F96">
        <w:rPr>
          <w:sz w:val="24"/>
          <w:szCs w:val="24"/>
        </w:rPr>
        <w:t>9</w:t>
      </w:r>
      <w:r w:rsidR="009D6674" w:rsidRPr="000B0F96">
        <w:rPr>
          <w:sz w:val="24"/>
          <w:szCs w:val="24"/>
        </w:rPr>
        <w:t xml:space="preserve"> (detailed below)</w:t>
      </w:r>
      <w:r w:rsidR="006974F9" w:rsidRPr="000B0F96">
        <w:rPr>
          <w:sz w:val="24"/>
          <w:szCs w:val="24"/>
        </w:rPr>
        <w:t>.</w:t>
      </w:r>
      <w:r w:rsidR="0075721F" w:rsidRPr="000B0F96">
        <w:rPr>
          <w:sz w:val="24"/>
          <w:szCs w:val="24"/>
        </w:rPr>
        <w:t xml:space="preserve"> </w:t>
      </w:r>
    </w:p>
    <w:p w14:paraId="7E393B5A" w14:textId="77777777" w:rsidR="007E122F" w:rsidRDefault="009D6674" w:rsidP="009D6674">
      <w:pPr>
        <w:pStyle w:val="ListParagraph"/>
        <w:numPr>
          <w:ilvl w:val="0"/>
          <w:numId w:val="12"/>
        </w:numPr>
        <w:rPr>
          <w:sz w:val="24"/>
          <w:szCs w:val="24"/>
        </w:rPr>
      </w:pPr>
      <w:r>
        <w:rPr>
          <w:sz w:val="24"/>
          <w:szCs w:val="24"/>
          <w:u w:val="single"/>
        </w:rPr>
        <w:t>Prefix:</w:t>
      </w:r>
      <w:r>
        <w:rPr>
          <w:sz w:val="24"/>
          <w:szCs w:val="24"/>
        </w:rPr>
        <w:t xml:space="preserve"> </w:t>
      </w:r>
      <w:r w:rsidR="007E122F">
        <w:rPr>
          <w:sz w:val="24"/>
          <w:szCs w:val="24"/>
        </w:rPr>
        <w:t xml:space="preserve">Enter the LPA program prefix. </w:t>
      </w:r>
    </w:p>
    <w:p w14:paraId="254935B6" w14:textId="77777777" w:rsidR="007E122F" w:rsidRDefault="007E122F" w:rsidP="007E122F">
      <w:pPr>
        <w:pStyle w:val="ListParagraph"/>
        <w:numPr>
          <w:ilvl w:val="1"/>
          <w:numId w:val="12"/>
        </w:numPr>
        <w:rPr>
          <w:sz w:val="24"/>
          <w:szCs w:val="24"/>
        </w:rPr>
      </w:pPr>
      <w:r w:rsidRPr="007E122F">
        <w:rPr>
          <w:sz w:val="24"/>
          <w:szCs w:val="24"/>
        </w:rPr>
        <w:t xml:space="preserve">BRO </w:t>
      </w:r>
      <w:r>
        <w:rPr>
          <w:sz w:val="24"/>
          <w:szCs w:val="24"/>
        </w:rPr>
        <w:t>– Bridge Replacement and Rehabilitation Program</w:t>
      </w:r>
    </w:p>
    <w:p w14:paraId="54D80DAA" w14:textId="77777777" w:rsidR="007E122F" w:rsidRDefault="007E122F" w:rsidP="007E122F">
      <w:pPr>
        <w:pStyle w:val="ListParagraph"/>
        <w:numPr>
          <w:ilvl w:val="1"/>
          <w:numId w:val="12"/>
        </w:numPr>
        <w:rPr>
          <w:sz w:val="24"/>
          <w:szCs w:val="24"/>
        </w:rPr>
      </w:pPr>
      <w:r>
        <w:rPr>
          <w:sz w:val="24"/>
          <w:szCs w:val="24"/>
        </w:rPr>
        <w:t>CMAQ – Congestion Mitigation and Air Quality Program</w:t>
      </w:r>
    </w:p>
    <w:p w14:paraId="6F1F3122" w14:textId="466033EE" w:rsidR="007E122F" w:rsidRDefault="003C4DC7" w:rsidP="007E122F">
      <w:pPr>
        <w:pStyle w:val="ListParagraph"/>
        <w:numPr>
          <w:ilvl w:val="1"/>
          <w:numId w:val="12"/>
        </w:numPr>
        <w:rPr>
          <w:sz w:val="24"/>
          <w:szCs w:val="24"/>
        </w:rPr>
      </w:pPr>
      <w:r w:rsidRPr="007E122F">
        <w:rPr>
          <w:sz w:val="24"/>
          <w:szCs w:val="24"/>
        </w:rPr>
        <w:t>STP</w:t>
      </w:r>
      <w:r w:rsidR="007E122F">
        <w:rPr>
          <w:sz w:val="24"/>
          <w:szCs w:val="24"/>
        </w:rPr>
        <w:t xml:space="preserve"> </w:t>
      </w:r>
      <w:r w:rsidR="00FC665B">
        <w:rPr>
          <w:sz w:val="24"/>
          <w:szCs w:val="24"/>
        </w:rPr>
        <w:t>–</w:t>
      </w:r>
      <w:r w:rsidR="007E122F">
        <w:rPr>
          <w:sz w:val="24"/>
          <w:szCs w:val="24"/>
        </w:rPr>
        <w:t xml:space="preserve"> Surface Transportation Program</w:t>
      </w:r>
    </w:p>
    <w:p w14:paraId="5A5EB77E" w14:textId="73B51543" w:rsidR="009D6674" w:rsidRDefault="007E122F" w:rsidP="007E122F">
      <w:pPr>
        <w:pStyle w:val="ListParagraph"/>
        <w:numPr>
          <w:ilvl w:val="1"/>
          <w:numId w:val="12"/>
        </w:numPr>
        <w:rPr>
          <w:sz w:val="24"/>
          <w:szCs w:val="24"/>
        </w:rPr>
      </w:pPr>
      <w:r>
        <w:rPr>
          <w:sz w:val="24"/>
          <w:szCs w:val="24"/>
        </w:rPr>
        <w:t xml:space="preserve">TAP </w:t>
      </w:r>
      <w:r w:rsidR="00FC665B">
        <w:rPr>
          <w:sz w:val="24"/>
          <w:szCs w:val="24"/>
        </w:rPr>
        <w:t>–</w:t>
      </w:r>
      <w:r>
        <w:rPr>
          <w:sz w:val="24"/>
          <w:szCs w:val="24"/>
        </w:rPr>
        <w:t xml:space="preserve"> Transportation Alternatives Program</w:t>
      </w:r>
      <w:r w:rsidR="003C4DC7" w:rsidRPr="007E122F">
        <w:rPr>
          <w:sz w:val="24"/>
          <w:szCs w:val="24"/>
        </w:rPr>
        <w:t xml:space="preserve"> </w:t>
      </w:r>
    </w:p>
    <w:p w14:paraId="0E3B1C6F" w14:textId="29E3F60B" w:rsidR="008530F5" w:rsidRDefault="008530F5" w:rsidP="007E122F">
      <w:pPr>
        <w:pStyle w:val="ListParagraph"/>
        <w:numPr>
          <w:ilvl w:val="1"/>
          <w:numId w:val="12"/>
        </w:numPr>
        <w:rPr>
          <w:sz w:val="24"/>
          <w:szCs w:val="24"/>
        </w:rPr>
      </w:pPr>
      <w:r>
        <w:rPr>
          <w:sz w:val="24"/>
          <w:szCs w:val="24"/>
        </w:rPr>
        <w:t>FLAP – Federal Lands</w:t>
      </w:r>
      <w:r w:rsidR="004A01CF">
        <w:rPr>
          <w:sz w:val="24"/>
          <w:szCs w:val="24"/>
        </w:rPr>
        <w:t xml:space="preserve"> Access Program</w:t>
      </w:r>
    </w:p>
    <w:p w14:paraId="2962D2BF" w14:textId="6D470F99" w:rsidR="004A01CF" w:rsidRPr="007E122F" w:rsidRDefault="004A01CF" w:rsidP="007E122F">
      <w:pPr>
        <w:pStyle w:val="ListParagraph"/>
        <w:numPr>
          <w:ilvl w:val="1"/>
          <w:numId w:val="12"/>
        </w:numPr>
        <w:rPr>
          <w:sz w:val="24"/>
          <w:szCs w:val="24"/>
        </w:rPr>
      </w:pPr>
      <w:r>
        <w:rPr>
          <w:sz w:val="24"/>
          <w:szCs w:val="24"/>
        </w:rPr>
        <w:t>STBG – Surface Transportation Block Grant</w:t>
      </w:r>
    </w:p>
    <w:p w14:paraId="52671218" w14:textId="2DD4BC0E" w:rsidR="009D6674" w:rsidRPr="00562C73" w:rsidRDefault="009D6674" w:rsidP="00011A4D">
      <w:pPr>
        <w:pStyle w:val="ListParagraph"/>
        <w:numPr>
          <w:ilvl w:val="0"/>
          <w:numId w:val="12"/>
        </w:numPr>
        <w:rPr>
          <w:sz w:val="24"/>
          <w:szCs w:val="24"/>
        </w:rPr>
      </w:pPr>
      <w:r>
        <w:rPr>
          <w:sz w:val="24"/>
          <w:szCs w:val="24"/>
          <w:u w:val="single"/>
        </w:rPr>
        <w:lastRenderedPageBreak/>
        <w:t>Project Number:</w:t>
      </w:r>
      <w:r>
        <w:rPr>
          <w:sz w:val="24"/>
          <w:szCs w:val="24"/>
        </w:rPr>
        <w:t xml:space="preserve"> </w:t>
      </w:r>
      <w:r w:rsidRPr="00562C73">
        <w:rPr>
          <w:sz w:val="24"/>
          <w:szCs w:val="24"/>
        </w:rPr>
        <w:t xml:space="preserve">Enter the </w:t>
      </w:r>
      <w:r w:rsidR="00011A4D">
        <w:rPr>
          <w:sz w:val="24"/>
          <w:szCs w:val="24"/>
        </w:rPr>
        <w:t>f</w:t>
      </w:r>
      <w:r w:rsidR="00DC3CF1">
        <w:rPr>
          <w:sz w:val="24"/>
          <w:szCs w:val="24"/>
        </w:rPr>
        <w:t xml:space="preserve">ederal </w:t>
      </w:r>
      <w:r w:rsidR="00011A4D">
        <w:rPr>
          <w:sz w:val="24"/>
          <w:szCs w:val="24"/>
        </w:rPr>
        <w:t>a</w:t>
      </w:r>
      <w:r w:rsidR="00DC3CF1">
        <w:rPr>
          <w:sz w:val="24"/>
          <w:szCs w:val="24"/>
        </w:rPr>
        <w:t xml:space="preserve">id </w:t>
      </w:r>
      <w:r w:rsidRPr="00562C73">
        <w:rPr>
          <w:sz w:val="24"/>
          <w:szCs w:val="24"/>
        </w:rPr>
        <w:t xml:space="preserve">project number provided </w:t>
      </w:r>
      <w:r>
        <w:rPr>
          <w:sz w:val="24"/>
          <w:szCs w:val="24"/>
        </w:rPr>
        <w:t>by MoDOT</w:t>
      </w:r>
      <w:r w:rsidRPr="00562C73">
        <w:rPr>
          <w:sz w:val="24"/>
          <w:szCs w:val="24"/>
        </w:rPr>
        <w:t xml:space="preserve"> for the project (Figure </w:t>
      </w:r>
      <w:r w:rsidR="008530F5">
        <w:rPr>
          <w:sz w:val="24"/>
          <w:szCs w:val="24"/>
        </w:rPr>
        <w:t>9</w:t>
      </w:r>
      <w:r w:rsidRPr="00562C73">
        <w:rPr>
          <w:sz w:val="24"/>
          <w:szCs w:val="24"/>
        </w:rPr>
        <w:t xml:space="preserve">) </w:t>
      </w:r>
      <w:r w:rsidR="004B3F56">
        <w:rPr>
          <w:sz w:val="24"/>
          <w:szCs w:val="24"/>
        </w:rPr>
        <w:t>using</w:t>
      </w:r>
      <w:r w:rsidR="004B3F56" w:rsidRPr="00562C73">
        <w:rPr>
          <w:sz w:val="24"/>
          <w:szCs w:val="24"/>
        </w:rPr>
        <w:t xml:space="preserve"> </w:t>
      </w:r>
      <w:r w:rsidRPr="00562C73">
        <w:rPr>
          <w:sz w:val="24"/>
          <w:szCs w:val="24"/>
        </w:rPr>
        <w:t xml:space="preserve">only the last seven digits </w:t>
      </w:r>
      <w:r w:rsidR="00D80133">
        <w:rPr>
          <w:sz w:val="24"/>
          <w:szCs w:val="24"/>
        </w:rPr>
        <w:t xml:space="preserve">and </w:t>
      </w:r>
      <w:r w:rsidRPr="00562C73">
        <w:rPr>
          <w:sz w:val="24"/>
          <w:szCs w:val="24"/>
        </w:rPr>
        <w:t xml:space="preserve">without any other symbols. For example: B050(30) would be entered as B050030. </w:t>
      </w:r>
      <w:r w:rsidRPr="00562C73">
        <w:rPr>
          <w:color w:val="2F2B20" w:themeColor="text1"/>
          <w:sz w:val="24"/>
          <w:szCs w:val="24"/>
        </w:rPr>
        <w:t xml:space="preserve">The project number should pop up when entered and should be selected </w:t>
      </w:r>
      <w:r w:rsidRPr="00562C73">
        <w:rPr>
          <w:sz w:val="24"/>
          <w:szCs w:val="24"/>
        </w:rPr>
        <w:t>to auto</w:t>
      </w:r>
      <w:r w:rsidR="008915EE">
        <w:rPr>
          <w:sz w:val="24"/>
          <w:szCs w:val="24"/>
        </w:rPr>
        <w:t>-</w:t>
      </w:r>
      <w:r w:rsidRPr="00562C73">
        <w:rPr>
          <w:sz w:val="24"/>
          <w:szCs w:val="24"/>
        </w:rPr>
        <w:t>p</w:t>
      </w:r>
      <w:r w:rsidRPr="001571CA">
        <w:rPr>
          <w:color w:val="2F2B20" w:themeColor="text1"/>
          <w:sz w:val="24"/>
          <w:szCs w:val="24"/>
        </w:rPr>
        <w:t>opulate information for you.</w:t>
      </w:r>
      <w:r w:rsidR="00122A30" w:rsidRPr="001571CA">
        <w:rPr>
          <w:color w:val="2F2B20" w:themeColor="text1"/>
          <w:sz w:val="24"/>
          <w:szCs w:val="24"/>
        </w:rPr>
        <w:t xml:space="preserve"> If there isn’t a federal aid project number, contact your MoDOT LPA </w:t>
      </w:r>
      <w:r w:rsidR="001571CA" w:rsidRPr="001571CA">
        <w:rPr>
          <w:color w:val="2F2B20" w:themeColor="text1"/>
          <w:sz w:val="24"/>
          <w:szCs w:val="24"/>
        </w:rPr>
        <w:t>liaison for further instructions.</w:t>
      </w:r>
      <w:r w:rsidR="00EF2F3B">
        <w:rPr>
          <w:color w:val="2F2B20" w:themeColor="text1"/>
          <w:sz w:val="24"/>
          <w:szCs w:val="24"/>
        </w:rPr>
        <w:t xml:space="preserve"> A “dummy” number can be created ahead of getting a federal aid project number, just understand that certain resources cannot be fully completed until that number is identified.</w:t>
      </w:r>
    </w:p>
    <w:p w14:paraId="64E9B2AD" w14:textId="3E4F0FC3" w:rsidR="009D6674" w:rsidRDefault="009D6674" w:rsidP="009D6674">
      <w:pPr>
        <w:pStyle w:val="ListParagraph"/>
        <w:numPr>
          <w:ilvl w:val="0"/>
          <w:numId w:val="12"/>
        </w:numPr>
        <w:rPr>
          <w:sz w:val="24"/>
          <w:szCs w:val="24"/>
        </w:rPr>
      </w:pPr>
      <w:r>
        <w:rPr>
          <w:sz w:val="24"/>
          <w:szCs w:val="24"/>
          <w:u w:val="single"/>
        </w:rPr>
        <w:t xml:space="preserve">Bridge Number: </w:t>
      </w:r>
      <w:r w:rsidR="00D80133" w:rsidRPr="008530F5">
        <w:rPr>
          <w:sz w:val="24"/>
          <w:szCs w:val="24"/>
        </w:rPr>
        <w:t>If applicable, e</w:t>
      </w:r>
      <w:r w:rsidR="00425487" w:rsidRPr="008530F5">
        <w:rPr>
          <w:sz w:val="24"/>
          <w:szCs w:val="24"/>
        </w:rPr>
        <w:t>nter</w:t>
      </w:r>
      <w:r w:rsidR="00425487">
        <w:rPr>
          <w:sz w:val="24"/>
          <w:szCs w:val="24"/>
        </w:rPr>
        <w:t xml:space="preserve"> the bridge number as designated by the MoDOT bridge division.</w:t>
      </w:r>
    </w:p>
    <w:p w14:paraId="3DB1996C" w14:textId="3C53D17A" w:rsidR="009D6674" w:rsidRDefault="009D6674" w:rsidP="009D6674">
      <w:pPr>
        <w:pStyle w:val="ListParagraph"/>
        <w:numPr>
          <w:ilvl w:val="0"/>
          <w:numId w:val="12"/>
        </w:numPr>
        <w:rPr>
          <w:sz w:val="24"/>
          <w:szCs w:val="24"/>
        </w:rPr>
      </w:pPr>
      <w:r>
        <w:rPr>
          <w:sz w:val="24"/>
          <w:szCs w:val="24"/>
          <w:u w:val="single"/>
        </w:rPr>
        <w:t xml:space="preserve">District: </w:t>
      </w:r>
      <w:r w:rsidR="007E122F">
        <w:rPr>
          <w:sz w:val="24"/>
          <w:szCs w:val="24"/>
        </w:rPr>
        <w:t>Select the appropriate MoDOT district for the project.</w:t>
      </w:r>
    </w:p>
    <w:p w14:paraId="4E988946" w14:textId="2CAA26F2" w:rsidR="00D80133" w:rsidRDefault="009D6674" w:rsidP="008530F5">
      <w:pPr>
        <w:pStyle w:val="ListParagraph"/>
        <w:numPr>
          <w:ilvl w:val="0"/>
          <w:numId w:val="16"/>
        </w:numPr>
        <w:rPr>
          <w:sz w:val="24"/>
          <w:szCs w:val="24"/>
        </w:rPr>
      </w:pPr>
      <w:r w:rsidRPr="009D6674">
        <w:rPr>
          <w:sz w:val="24"/>
          <w:szCs w:val="24"/>
          <w:u w:val="single"/>
        </w:rPr>
        <w:t>County:</w:t>
      </w:r>
      <w:r>
        <w:rPr>
          <w:sz w:val="24"/>
          <w:szCs w:val="24"/>
        </w:rPr>
        <w:t xml:space="preserve"> </w:t>
      </w:r>
      <w:r w:rsidR="00D80133">
        <w:rPr>
          <w:sz w:val="24"/>
          <w:szCs w:val="24"/>
        </w:rPr>
        <w:t xml:space="preserve">Select the county where the project is located. If </w:t>
      </w:r>
      <w:r w:rsidR="00D80133" w:rsidRPr="00442EBE">
        <w:rPr>
          <w:sz w:val="24"/>
          <w:szCs w:val="24"/>
        </w:rPr>
        <w:t xml:space="preserve">more than one county is associated with the job number, select “Various” </w:t>
      </w:r>
      <w:r w:rsidR="00D80133">
        <w:rPr>
          <w:sz w:val="24"/>
          <w:szCs w:val="24"/>
        </w:rPr>
        <w:t>to indicate</w:t>
      </w:r>
      <w:r w:rsidR="00D80133" w:rsidRPr="00442EBE">
        <w:rPr>
          <w:sz w:val="24"/>
          <w:szCs w:val="24"/>
        </w:rPr>
        <w:t xml:space="preserve"> multiple counties</w:t>
      </w:r>
      <w:r w:rsidR="00D80133">
        <w:rPr>
          <w:sz w:val="24"/>
          <w:szCs w:val="24"/>
        </w:rPr>
        <w:t>.</w:t>
      </w:r>
    </w:p>
    <w:p w14:paraId="4B990269" w14:textId="16A4D188" w:rsidR="009D6674" w:rsidRPr="00D80133" w:rsidRDefault="009D6674">
      <w:pPr>
        <w:pStyle w:val="ListParagraph"/>
        <w:numPr>
          <w:ilvl w:val="0"/>
          <w:numId w:val="12"/>
        </w:numPr>
        <w:rPr>
          <w:sz w:val="24"/>
          <w:szCs w:val="24"/>
          <w:u w:val="single"/>
        </w:rPr>
      </w:pPr>
      <w:r w:rsidRPr="00D80133">
        <w:rPr>
          <w:sz w:val="24"/>
          <w:szCs w:val="24"/>
          <w:u w:val="single"/>
        </w:rPr>
        <w:t xml:space="preserve">Sponsor </w:t>
      </w:r>
      <w:r w:rsidR="004B3F56">
        <w:rPr>
          <w:sz w:val="24"/>
          <w:szCs w:val="24"/>
          <w:u w:val="single"/>
        </w:rPr>
        <w:t>/ Sponsor Email</w:t>
      </w:r>
      <w:r w:rsidRPr="00D80133">
        <w:rPr>
          <w:sz w:val="24"/>
          <w:szCs w:val="24"/>
          <w:u w:val="single"/>
        </w:rPr>
        <w:t>:</w:t>
      </w:r>
      <w:r w:rsidR="007E122F" w:rsidRPr="00D80133">
        <w:rPr>
          <w:sz w:val="24"/>
          <w:szCs w:val="24"/>
        </w:rPr>
        <w:t xml:space="preserve"> </w:t>
      </w:r>
      <w:r w:rsidR="00D80133">
        <w:rPr>
          <w:sz w:val="24"/>
          <w:szCs w:val="24"/>
        </w:rPr>
        <w:t>Indicate</w:t>
      </w:r>
      <w:r w:rsidR="00D80133" w:rsidRPr="00D80133">
        <w:rPr>
          <w:sz w:val="24"/>
          <w:szCs w:val="24"/>
        </w:rPr>
        <w:t xml:space="preserve"> </w:t>
      </w:r>
      <w:r w:rsidR="007E122F" w:rsidRPr="00D80133">
        <w:rPr>
          <w:sz w:val="24"/>
          <w:szCs w:val="24"/>
        </w:rPr>
        <w:t xml:space="preserve">the </w:t>
      </w:r>
      <w:r w:rsidR="00D80133">
        <w:rPr>
          <w:sz w:val="24"/>
          <w:szCs w:val="24"/>
        </w:rPr>
        <w:t xml:space="preserve">project </w:t>
      </w:r>
      <w:r w:rsidR="007E122F" w:rsidRPr="00D80133">
        <w:rPr>
          <w:sz w:val="24"/>
          <w:szCs w:val="24"/>
        </w:rPr>
        <w:t xml:space="preserve">sponsor and </w:t>
      </w:r>
      <w:r w:rsidR="00D80133">
        <w:rPr>
          <w:sz w:val="24"/>
          <w:szCs w:val="24"/>
        </w:rPr>
        <w:t xml:space="preserve">provide an </w:t>
      </w:r>
      <w:r w:rsidR="007E122F" w:rsidRPr="00D80133">
        <w:rPr>
          <w:sz w:val="24"/>
          <w:szCs w:val="24"/>
        </w:rPr>
        <w:t>email</w:t>
      </w:r>
      <w:r w:rsidR="00D80133">
        <w:rPr>
          <w:sz w:val="24"/>
          <w:szCs w:val="24"/>
        </w:rPr>
        <w:t xml:space="preserve"> for the sponsor</w:t>
      </w:r>
      <w:r w:rsidR="007E122F" w:rsidRPr="00D80133">
        <w:rPr>
          <w:sz w:val="24"/>
          <w:szCs w:val="24"/>
        </w:rPr>
        <w:t>.</w:t>
      </w:r>
    </w:p>
    <w:p w14:paraId="513F9813" w14:textId="1F4CD2C7" w:rsidR="009D6674" w:rsidRPr="009D6674" w:rsidRDefault="009D6674" w:rsidP="00553BDD">
      <w:pPr>
        <w:pStyle w:val="ListParagraph"/>
        <w:numPr>
          <w:ilvl w:val="0"/>
          <w:numId w:val="12"/>
        </w:numPr>
        <w:rPr>
          <w:sz w:val="24"/>
          <w:szCs w:val="24"/>
          <w:u w:val="single"/>
        </w:rPr>
      </w:pPr>
      <w:r>
        <w:rPr>
          <w:sz w:val="24"/>
          <w:szCs w:val="24"/>
          <w:u w:val="single"/>
        </w:rPr>
        <w:t>TIP Number:</w:t>
      </w:r>
      <w:r>
        <w:rPr>
          <w:sz w:val="24"/>
          <w:szCs w:val="24"/>
        </w:rPr>
        <w:t xml:space="preserve"> </w:t>
      </w:r>
      <w:r w:rsidR="00F534FF">
        <w:rPr>
          <w:sz w:val="24"/>
          <w:szCs w:val="24"/>
        </w:rPr>
        <w:t xml:space="preserve">Enter the transportation improvement program (TIP) number. </w:t>
      </w:r>
    </w:p>
    <w:p w14:paraId="2D81B35D" w14:textId="6CAD2DFA" w:rsidR="009D6674" w:rsidRPr="00F534FF" w:rsidRDefault="009D6674" w:rsidP="00553BDD">
      <w:pPr>
        <w:pStyle w:val="ListParagraph"/>
        <w:numPr>
          <w:ilvl w:val="0"/>
          <w:numId w:val="12"/>
        </w:numPr>
        <w:rPr>
          <w:sz w:val="24"/>
          <w:szCs w:val="24"/>
          <w:u w:val="single"/>
        </w:rPr>
      </w:pPr>
      <w:r w:rsidRPr="00F534FF">
        <w:rPr>
          <w:sz w:val="24"/>
          <w:szCs w:val="24"/>
          <w:u w:val="single"/>
        </w:rPr>
        <w:t>Route/Street:</w:t>
      </w:r>
      <w:r w:rsidRPr="00F534FF">
        <w:rPr>
          <w:sz w:val="24"/>
          <w:szCs w:val="24"/>
        </w:rPr>
        <w:t xml:space="preserve"> </w:t>
      </w:r>
      <w:r w:rsidR="007E122F" w:rsidRPr="00F534FF">
        <w:rPr>
          <w:sz w:val="24"/>
          <w:szCs w:val="24"/>
        </w:rPr>
        <w:t xml:space="preserve">Enter the route or street where the project is located. </w:t>
      </w:r>
    </w:p>
    <w:p w14:paraId="0D9D7135" w14:textId="2090A70C" w:rsidR="009D6674" w:rsidRPr="00F534FF" w:rsidRDefault="009D6674" w:rsidP="00553BDD">
      <w:pPr>
        <w:pStyle w:val="ListParagraph"/>
        <w:numPr>
          <w:ilvl w:val="0"/>
          <w:numId w:val="12"/>
        </w:numPr>
        <w:rPr>
          <w:sz w:val="24"/>
          <w:szCs w:val="24"/>
          <w:u w:val="single"/>
        </w:rPr>
      </w:pPr>
      <w:r w:rsidRPr="00F534FF">
        <w:rPr>
          <w:sz w:val="24"/>
          <w:szCs w:val="24"/>
          <w:u w:val="single"/>
        </w:rPr>
        <w:t>MoDOT Job Number:</w:t>
      </w:r>
      <w:r w:rsidRPr="00F534FF">
        <w:rPr>
          <w:sz w:val="24"/>
          <w:szCs w:val="24"/>
        </w:rPr>
        <w:t xml:space="preserve"> </w:t>
      </w:r>
      <w:r w:rsidR="00011A4D">
        <w:rPr>
          <w:sz w:val="24"/>
          <w:szCs w:val="24"/>
        </w:rPr>
        <w:t xml:space="preserve">Enter the MoDOT </w:t>
      </w:r>
      <w:r w:rsidR="00906402">
        <w:rPr>
          <w:sz w:val="24"/>
          <w:szCs w:val="24"/>
        </w:rPr>
        <w:t>“J”</w:t>
      </w:r>
      <w:r w:rsidR="00011A4D">
        <w:rPr>
          <w:sz w:val="24"/>
          <w:szCs w:val="24"/>
        </w:rPr>
        <w:t xml:space="preserve"> job number</w:t>
      </w:r>
      <w:r w:rsidR="00AF6AF9">
        <w:rPr>
          <w:sz w:val="24"/>
          <w:szCs w:val="24"/>
        </w:rPr>
        <w:t xml:space="preserve"> if there is an associate</w:t>
      </w:r>
      <w:r w:rsidR="00473907">
        <w:rPr>
          <w:sz w:val="24"/>
          <w:szCs w:val="24"/>
        </w:rPr>
        <w:t xml:space="preserve"> MoDOT job</w:t>
      </w:r>
      <w:r w:rsidR="00011A4D">
        <w:rPr>
          <w:sz w:val="24"/>
          <w:szCs w:val="24"/>
        </w:rPr>
        <w:t xml:space="preserve">. </w:t>
      </w:r>
    </w:p>
    <w:p w14:paraId="29AD3FEC" w14:textId="13CA52E4" w:rsidR="009D6674" w:rsidRPr="00F534FF" w:rsidRDefault="009D6674" w:rsidP="00F534FF">
      <w:pPr>
        <w:pStyle w:val="ListParagraph"/>
        <w:numPr>
          <w:ilvl w:val="0"/>
          <w:numId w:val="12"/>
        </w:numPr>
        <w:rPr>
          <w:sz w:val="24"/>
          <w:szCs w:val="24"/>
          <w:u w:val="single"/>
        </w:rPr>
      </w:pPr>
      <w:r w:rsidRPr="00F534FF">
        <w:rPr>
          <w:sz w:val="24"/>
          <w:szCs w:val="24"/>
          <w:u w:val="single"/>
        </w:rPr>
        <w:t xml:space="preserve">TIGER Grant Funds: </w:t>
      </w:r>
      <w:r w:rsidR="00F534FF" w:rsidRPr="00F534FF">
        <w:rPr>
          <w:sz w:val="24"/>
          <w:szCs w:val="24"/>
        </w:rPr>
        <w:t xml:space="preserve">If funding is provided by the </w:t>
      </w:r>
      <w:r w:rsidR="004B3F56">
        <w:rPr>
          <w:sz w:val="24"/>
          <w:szCs w:val="24"/>
        </w:rPr>
        <w:t>T</w:t>
      </w:r>
      <w:r w:rsidR="004B3F56" w:rsidRPr="00F534FF">
        <w:rPr>
          <w:sz w:val="24"/>
          <w:szCs w:val="24"/>
        </w:rPr>
        <w:t xml:space="preserve">ransportation </w:t>
      </w:r>
      <w:r w:rsidR="004B3F56">
        <w:rPr>
          <w:sz w:val="24"/>
          <w:szCs w:val="24"/>
        </w:rPr>
        <w:t>I</w:t>
      </w:r>
      <w:r w:rsidR="004B3F56" w:rsidRPr="00F534FF">
        <w:rPr>
          <w:sz w:val="24"/>
          <w:szCs w:val="24"/>
        </w:rPr>
        <w:t xml:space="preserve">nvestment </w:t>
      </w:r>
      <w:r w:rsidR="004B3F56">
        <w:rPr>
          <w:sz w:val="24"/>
          <w:szCs w:val="24"/>
        </w:rPr>
        <w:t>G</w:t>
      </w:r>
      <w:r w:rsidR="004B3F56" w:rsidRPr="00F534FF">
        <w:rPr>
          <w:sz w:val="24"/>
          <w:szCs w:val="24"/>
        </w:rPr>
        <w:t xml:space="preserve">enerating </w:t>
      </w:r>
      <w:r w:rsidR="004B3F56">
        <w:rPr>
          <w:sz w:val="24"/>
          <w:szCs w:val="24"/>
        </w:rPr>
        <w:t>E</w:t>
      </w:r>
      <w:r w:rsidR="004B3F56" w:rsidRPr="00F534FF">
        <w:rPr>
          <w:sz w:val="24"/>
          <w:szCs w:val="24"/>
        </w:rPr>
        <w:t xml:space="preserve">conomic </w:t>
      </w:r>
      <w:r w:rsidR="004B3F56">
        <w:rPr>
          <w:sz w:val="24"/>
          <w:szCs w:val="24"/>
        </w:rPr>
        <w:t>R</w:t>
      </w:r>
      <w:r w:rsidR="004B3F56" w:rsidRPr="00F534FF">
        <w:rPr>
          <w:sz w:val="24"/>
          <w:szCs w:val="24"/>
        </w:rPr>
        <w:t xml:space="preserve">ecovery </w:t>
      </w:r>
      <w:r w:rsidR="00F534FF" w:rsidRPr="00F534FF">
        <w:rPr>
          <w:sz w:val="24"/>
          <w:szCs w:val="24"/>
        </w:rPr>
        <w:t xml:space="preserve">(TIGER) discretionary grant, note in the box. </w:t>
      </w:r>
    </w:p>
    <w:p w14:paraId="557FACE6" w14:textId="55CF719E" w:rsidR="009D6674" w:rsidRPr="005C39D0" w:rsidRDefault="00425487" w:rsidP="00553BDD">
      <w:pPr>
        <w:pStyle w:val="ListParagraph"/>
        <w:numPr>
          <w:ilvl w:val="0"/>
          <w:numId w:val="12"/>
        </w:numPr>
        <w:rPr>
          <w:sz w:val="24"/>
          <w:szCs w:val="24"/>
          <w:u w:val="single"/>
        </w:rPr>
      </w:pPr>
      <w:r>
        <w:rPr>
          <w:sz w:val="24"/>
          <w:szCs w:val="24"/>
          <w:u w:val="single"/>
        </w:rPr>
        <w:t xml:space="preserve">Is this project on or adjacent to MoDOT </w:t>
      </w:r>
      <w:r w:rsidR="002320BC">
        <w:rPr>
          <w:sz w:val="24"/>
          <w:szCs w:val="24"/>
          <w:u w:val="single"/>
        </w:rPr>
        <w:t>Right</w:t>
      </w:r>
      <w:r w:rsidR="009B2F11">
        <w:rPr>
          <w:sz w:val="24"/>
          <w:szCs w:val="24"/>
          <w:u w:val="single"/>
        </w:rPr>
        <w:t xml:space="preserve"> </w:t>
      </w:r>
      <w:r w:rsidR="002320BC">
        <w:rPr>
          <w:sz w:val="24"/>
          <w:szCs w:val="24"/>
          <w:u w:val="single"/>
        </w:rPr>
        <w:t>of</w:t>
      </w:r>
      <w:r w:rsidR="009B2F11">
        <w:rPr>
          <w:sz w:val="24"/>
          <w:szCs w:val="24"/>
          <w:u w:val="single"/>
        </w:rPr>
        <w:t xml:space="preserve"> </w:t>
      </w:r>
      <w:r w:rsidR="00FE368A">
        <w:rPr>
          <w:sz w:val="24"/>
          <w:szCs w:val="24"/>
          <w:u w:val="single"/>
        </w:rPr>
        <w:t>way</w:t>
      </w:r>
      <w:r>
        <w:rPr>
          <w:sz w:val="24"/>
          <w:szCs w:val="24"/>
          <w:u w:val="single"/>
        </w:rPr>
        <w:t>:</w:t>
      </w:r>
      <w:r>
        <w:rPr>
          <w:sz w:val="24"/>
          <w:szCs w:val="24"/>
        </w:rPr>
        <w:t xml:space="preserve"> </w:t>
      </w:r>
      <w:r w:rsidR="00DE1A2B">
        <w:rPr>
          <w:sz w:val="24"/>
          <w:szCs w:val="24"/>
        </w:rPr>
        <w:t xml:space="preserve">Indicate </w:t>
      </w:r>
      <w:r w:rsidR="006206A6">
        <w:rPr>
          <w:sz w:val="24"/>
          <w:szCs w:val="24"/>
        </w:rPr>
        <w:t xml:space="preserve">whether </w:t>
      </w:r>
      <w:r w:rsidR="00DE1A2B">
        <w:rPr>
          <w:sz w:val="24"/>
          <w:szCs w:val="24"/>
        </w:rPr>
        <w:t>MoDOT right of way</w:t>
      </w:r>
      <w:r w:rsidR="004B3F56">
        <w:rPr>
          <w:sz w:val="24"/>
          <w:szCs w:val="24"/>
        </w:rPr>
        <w:t xml:space="preserve"> (ROW)</w:t>
      </w:r>
      <w:r w:rsidR="00DE1A2B">
        <w:rPr>
          <w:sz w:val="24"/>
          <w:szCs w:val="24"/>
        </w:rPr>
        <w:t xml:space="preserve"> is on or adjacent to the project. Additional </w:t>
      </w:r>
      <w:r w:rsidR="00EF4531">
        <w:rPr>
          <w:sz w:val="24"/>
          <w:szCs w:val="24"/>
        </w:rPr>
        <w:t>clearances may be required for work occurring on</w:t>
      </w:r>
      <w:r w:rsidR="00DE1A2B">
        <w:rPr>
          <w:sz w:val="24"/>
          <w:szCs w:val="24"/>
        </w:rPr>
        <w:t xml:space="preserve"> MoDOT </w:t>
      </w:r>
      <w:r w:rsidR="004B3F56">
        <w:rPr>
          <w:sz w:val="24"/>
          <w:szCs w:val="24"/>
        </w:rPr>
        <w:t>ROW</w:t>
      </w:r>
      <w:r w:rsidR="00DE1A2B">
        <w:rPr>
          <w:sz w:val="24"/>
          <w:szCs w:val="24"/>
        </w:rPr>
        <w:t xml:space="preserve">. </w:t>
      </w:r>
    </w:p>
    <w:p w14:paraId="31315C6B" w14:textId="0981D897" w:rsidR="005C39D0" w:rsidRPr="005C39D0" w:rsidRDefault="005C39D0" w:rsidP="003D2FA5">
      <w:pPr>
        <w:pStyle w:val="ListParagraph"/>
        <w:numPr>
          <w:ilvl w:val="0"/>
          <w:numId w:val="12"/>
        </w:numPr>
        <w:rPr>
          <w:sz w:val="24"/>
          <w:szCs w:val="24"/>
          <w:u w:val="single"/>
        </w:rPr>
      </w:pPr>
      <w:r w:rsidRPr="005C39D0">
        <w:rPr>
          <w:sz w:val="24"/>
          <w:szCs w:val="24"/>
          <w:u w:val="single"/>
        </w:rPr>
        <w:t>Describe RE</w:t>
      </w:r>
      <w:r>
        <w:rPr>
          <w:sz w:val="24"/>
          <w:szCs w:val="24"/>
          <w:u w:val="single"/>
        </w:rPr>
        <w:t>R</w:t>
      </w:r>
      <w:r w:rsidRPr="005C39D0">
        <w:rPr>
          <w:sz w:val="24"/>
          <w:szCs w:val="24"/>
          <w:u w:val="single"/>
        </w:rPr>
        <w:t xml:space="preserve"> </w:t>
      </w:r>
      <w:r w:rsidR="004B3F56">
        <w:rPr>
          <w:sz w:val="24"/>
          <w:szCs w:val="24"/>
          <w:u w:val="single"/>
        </w:rPr>
        <w:t>p</w:t>
      </w:r>
      <w:r w:rsidR="004B3F56" w:rsidRPr="005C39D0">
        <w:rPr>
          <w:sz w:val="24"/>
          <w:szCs w:val="24"/>
          <w:u w:val="single"/>
        </w:rPr>
        <w:t xml:space="preserve">roject </w:t>
      </w:r>
      <w:r w:rsidR="004B3F56">
        <w:rPr>
          <w:sz w:val="24"/>
          <w:szCs w:val="24"/>
          <w:u w:val="single"/>
        </w:rPr>
        <w:t>i</w:t>
      </w:r>
      <w:r w:rsidR="004B3F56" w:rsidRPr="005C39D0">
        <w:rPr>
          <w:sz w:val="24"/>
          <w:szCs w:val="24"/>
          <w:u w:val="single"/>
        </w:rPr>
        <w:t xml:space="preserve">mprovements </w:t>
      </w:r>
      <w:r w:rsidRPr="005C39D0">
        <w:rPr>
          <w:sz w:val="24"/>
          <w:szCs w:val="24"/>
          <w:u w:val="single"/>
        </w:rPr>
        <w:t xml:space="preserve">in </w:t>
      </w:r>
      <w:r w:rsidR="004B3F56">
        <w:rPr>
          <w:sz w:val="24"/>
          <w:szCs w:val="24"/>
          <w:u w:val="single"/>
        </w:rPr>
        <w:t>f</w:t>
      </w:r>
      <w:r w:rsidR="004B3F56" w:rsidRPr="005C39D0">
        <w:rPr>
          <w:sz w:val="24"/>
          <w:szCs w:val="24"/>
          <w:u w:val="single"/>
        </w:rPr>
        <w:t xml:space="preserve">ull </w:t>
      </w:r>
      <w:r w:rsidR="004B3F56">
        <w:rPr>
          <w:sz w:val="24"/>
          <w:szCs w:val="24"/>
          <w:u w:val="single"/>
        </w:rPr>
        <w:t>d</w:t>
      </w:r>
      <w:r w:rsidR="004B3F56" w:rsidRPr="005C39D0">
        <w:rPr>
          <w:sz w:val="24"/>
          <w:szCs w:val="24"/>
          <w:u w:val="single"/>
        </w:rPr>
        <w:t>etail</w:t>
      </w:r>
      <w:r w:rsidRPr="005C39D0">
        <w:rPr>
          <w:sz w:val="24"/>
          <w:szCs w:val="24"/>
        </w:rPr>
        <w:t>: Provide a detailed description of all elements of the project, particularly those not described in the auto</w:t>
      </w:r>
      <w:r w:rsidR="008915EE">
        <w:rPr>
          <w:sz w:val="24"/>
          <w:szCs w:val="24"/>
        </w:rPr>
        <w:t>-</w:t>
      </w:r>
      <w:r w:rsidRPr="005C39D0">
        <w:rPr>
          <w:sz w:val="24"/>
          <w:szCs w:val="24"/>
        </w:rPr>
        <w:t>populated “TMS Project Description</w:t>
      </w:r>
      <w:r w:rsidR="004B3F56">
        <w:rPr>
          <w:sz w:val="24"/>
          <w:szCs w:val="24"/>
        </w:rPr>
        <w:t xml:space="preserve"> – termini (no stations)</w:t>
      </w:r>
      <w:r w:rsidRPr="005C39D0">
        <w:rPr>
          <w:sz w:val="24"/>
          <w:szCs w:val="24"/>
        </w:rPr>
        <w:t xml:space="preserve">” box. The description should contain enough detail to fully understand </w:t>
      </w:r>
      <w:r w:rsidRPr="005C39D0">
        <w:rPr>
          <w:b/>
          <w:bCs/>
          <w:sz w:val="24"/>
          <w:szCs w:val="24"/>
          <w:u w:val="single"/>
        </w:rPr>
        <w:t>all</w:t>
      </w:r>
      <w:r w:rsidRPr="005C39D0">
        <w:rPr>
          <w:sz w:val="24"/>
          <w:szCs w:val="24"/>
        </w:rPr>
        <w:t xml:space="preserve"> aspects of the project.</w:t>
      </w:r>
    </w:p>
    <w:p w14:paraId="02BBA7C9" w14:textId="386DD209" w:rsidR="00425487" w:rsidRDefault="004B3F56" w:rsidP="00553BDD">
      <w:pPr>
        <w:pStyle w:val="ListParagraph"/>
        <w:numPr>
          <w:ilvl w:val="0"/>
          <w:numId w:val="12"/>
        </w:numPr>
        <w:rPr>
          <w:sz w:val="24"/>
          <w:szCs w:val="24"/>
          <w:u w:val="single"/>
        </w:rPr>
      </w:pPr>
      <w:r>
        <w:rPr>
          <w:sz w:val="24"/>
          <w:szCs w:val="24"/>
          <w:u w:val="single"/>
        </w:rPr>
        <w:t xml:space="preserve">District Liaison / </w:t>
      </w:r>
      <w:r w:rsidR="00425487">
        <w:rPr>
          <w:sz w:val="24"/>
          <w:szCs w:val="24"/>
          <w:u w:val="single"/>
        </w:rPr>
        <w:t xml:space="preserve">Contact </w:t>
      </w:r>
      <w:r>
        <w:rPr>
          <w:sz w:val="24"/>
          <w:szCs w:val="24"/>
          <w:u w:val="single"/>
        </w:rPr>
        <w:t>/ Email</w:t>
      </w:r>
      <w:r w:rsidR="00425487">
        <w:rPr>
          <w:sz w:val="24"/>
          <w:szCs w:val="24"/>
          <w:u w:val="single"/>
        </w:rPr>
        <w:t xml:space="preserve">: </w:t>
      </w:r>
      <w:r w:rsidR="00425487">
        <w:rPr>
          <w:sz w:val="24"/>
          <w:szCs w:val="24"/>
        </w:rPr>
        <w:t xml:space="preserve">Provide the name of the MoDOT district liaison and </w:t>
      </w:r>
      <w:r w:rsidR="00EF4531">
        <w:rPr>
          <w:sz w:val="24"/>
          <w:szCs w:val="24"/>
        </w:rPr>
        <w:t>a consultant or LPA</w:t>
      </w:r>
      <w:r w:rsidR="008915EE">
        <w:rPr>
          <w:sz w:val="24"/>
          <w:szCs w:val="24"/>
        </w:rPr>
        <w:t xml:space="preserve"> sponsor</w:t>
      </w:r>
      <w:r w:rsidR="00EF4531">
        <w:rPr>
          <w:sz w:val="24"/>
          <w:szCs w:val="24"/>
        </w:rPr>
        <w:t xml:space="preserve"> </w:t>
      </w:r>
      <w:r w:rsidR="00425487">
        <w:rPr>
          <w:sz w:val="24"/>
          <w:szCs w:val="24"/>
        </w:rPr>
        <w:t>contact associated with the project</w:t>
      </w:r>
      <w:r>
        <w:rPr>
          <w:sz w:val="24"/>
          <w:szCs w:val="24"/>
        </w:rPr>
        <w:t xml:space="preserve"> and their emails</w:t>
      </w:r>
      <w:r w:rsidR="00425487">
        <w:rPr>
          <w:sz w:val="24"/>
          <w:szCs w:val="24"/>
        </w:rPr>
        <w:t>.</w:t>
      </w:r>
    </w:p>
    <w:p w14:paraId="53C58D84" w14:textId="555EDDCA" w:rsidR="00425487" w:rsidRDefault="00425487" w:rsidP="00553BDD">
      <w:pPr>
        <w:pStyle w:val="ListParagraph"/>
        <w:numPr>
          <w:ilvl w:val="0"/>
          <w:numId w:val="12"/>
        </w:numPr>
        <w:rPr>
          <w:sz w:val="24"/>
          <w:szCs w:val="24"/>
          <w:u w:val="single"/>
        </w:rPr>
      </w:pPr>
      <w:r>
        <w:rPr>
          <w:sz w:val="24"/>
          <w:szCs w:val="24"/>
          <w:u w:val="single"/>
        </w:rPr>
        <w:t xml:space="preserve">Date Desired: </w:t>
      </w:r>
      <w:r w:rsidRPr="00025D92">
        <w:rPr>
          <w:sz w:val="24"/>
          <w:szCs w:val="24"/>
        </w:rPr>
        <w:t>The date desired is auto</w:t>
      </w:r>
      <w:r w:rsidR="008915EE">
        <w:rPr>
          <w:sz w:val="24"/>
          <w:szCs w:val="24"/>
        </w:rPr>
        <w:t>-</w:t>
      </w:r>
      <w:r w:rsidRPr="00025D92">
        <w:rPr>
          <w:sz w:val="24"/>
          <w:szCs w:val="24"/>
        </w:rPr>
        <w:t xml:space="preserve">populated based on the submit date </w:t>
      </w:r>
      <w:r>
        <w:rPr>
          <w:sz w:val="24"/>
          <w:szCs w:val="24"/>
        </w:rPr>
        <w:t>(standard time frame is 30 days from RE</w:t>
      </w:r>
      <w:r w:rsidR="007E122F">
        <w:rPr>
          <w:sz w:val="24"/>
          <w:szCs w:val="24"/>
        </w:rPr>
        <w:t>R</w:t>
      </w:r>
      <w:r>
        <w:rPr>
          <w:sz w:val="24"/>
          <w:szCs w:val="24"/>
        </w:rPr>
        <w:t xml:space="preserve"> submittal)</w:t>
      </w:r>
      <w:r w:rsidRPr="00025D92">
        <w:rPr>
          <w:sz w:val="24"/>
          <w:szCs w:val="24"/>
        </w:rPr>
        <w:t xml:space="preserve">. </w:t>
      </w:r>
      <w:r>
        <w:rPr>
          <w:sz w:val="24"/>
          <w:szCs w:val="24"/>
        </w:rPr>
        <w:t>Any “Date Desired” less than 30 days from the RE</w:t>
      </w:r>
      <w:r w:rsidR="007E122F">
        <w:rPr>
          <w:sz w:val="24"/>
          <w:szCs w:val="24"/>
        </w:rPr>
        <w:t>R</w:t>
      </w:r>
      <w:r>
        <w:rPr>
          <w:sz w:val="24"/>
          <w:szCs w:val="24"/>
        </w:rPr>
        <w:t xml:space="preserve"> submittal will be flagged as an “Emergency Request” by the RE</w:t>
      </w:r>
      <w:r w:rsidR="007E122F">
        <w:rPr>
          <w:sz w:val="24"/>
          <w:szCs w:val="24"/>
        </w:rPr>
        <w:t>R</w:t>
      </w:r>
      <w:r>
        <w:rPr>
          <w:sz w:val="24"/>
          <w:szCs w:val="24"/>
        </w:rPr>
        <w:t xml:space="preserve"> system</w:t>
      </w:r>
      <w:r w:rsidRPr="00025D92">
        <w:rPr>
          <w:sz w:val="24"/>
          <w:szCs w:val="24"/>
        </w:rPr>
        <w:t>.</w:t>
      </w:r>
    </w:p>
    <w:p w14:paraId="43916C41" w14:textId="0F7213B3" w:rsidR="00425487" w:rsidRPr="009D6674" w:rsidRDefault="00425487" w:rsidP="00553BDD">
      <w:pPr>
        <w:pStyle w:val="ListParagraph"/>
        <w:numPr>
          <w:ilvl w:val="0"/>
          <w:numId w:val="12"/>
        </w:numPr>
        <w:rPr>
          <w:sz w:val="24"/>
          <w:szCs w:val="24"/>
          <w:u w:val="single"/>
        </w:rPr>
      </w:pPr>
      <w:r>
        <w:rPr>
          <w:sz w:val="24"/>
          <w:szCs w:val="24"/>
          <w:u w:val="single"/>
        </w:rPr>
        <w:t>Desired A</w:t>
      </w:r>
      <w:r w:rsidR="004B3F56">
        <w:rPr>
          <w:sz w:val="24"/>
          <w:szCs w:val="24"/>
          <w:u w:val="single"/>
        </w:rPr>
        <w:t>-</w:t>
      </w:r>
      <w:r>
        <w:rPr>
          <w:sz w:val="24"/>
          <w:szCs w:val="24"/>
          <w:u w:val="single"/>
        </w:rPr>
        <w:t xml:space="preserve">Date: </w:t>
      </w:r>
      <w:r>
        <w:rPr>
          <w:sz w:val="24"/>
          <w:szCs w:val="24"/>
        </w:rPr>
        <w:t>Indicate the “Desired A-Date” (date of anticipated ROW acquisition) so that environmental staff may prioritize work.</w:t>
      </w:r>
    </w:p>
    <w:p w14:paraId="61ABC356" w14:textId="1571B1D5" w:rsidR="00235791" w:rsidRDefault="00235791" w:rsidP="00EC3DBD">
      <w:pPr>
        <w:rPr>
          <w:sz w:val="24"/>
          <w:szCs w:val="24"/>
        </w:rPr>
      </w:pPr>
    </w:p>
    <w:p w14:paraId="2CF99DEA" w14:textId="77777777" w:rsidR="00235791" w:rsidRDefault="00235791" w:rsidP="00235791">
      <w:pPr>
        <w:pStyle w:val="ListParagraph"/>
        <w:spacing w:after="0" w:line="240" w:lineRule="auto"/>
        <w:ind w:left="0"/>
        <w:contextualSpacing w:val="0"/>
      </w:pPr>
      <w:r>
        <w:rPr>
          <w:noProof/>
        </w:rPr>
        <w:lastRenderedPageBreak/>
        <w:drawing>
          <wp:inline distT="0" distB="0" distL="0" distR="0" wp14:anchorId="52E92C81" wp14:editId="565D3C16">
            <wp:extent cx="5600700" cy="3882390"/>
            <wp:effectExtent l="19050" t="19050" r="18415" b="19050"/>
            <wp:docPr id="35" name="Picture 3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application&#10;&#10;Description automatically generated"/>
                    <pic:cNvPicPr/>
                  </pic:nvPicPr>
                  <pic:blipFill rotWithShape="1">
                    <a:blip r:embed="rId22">
                      <a:extLst>
                        <a:ext uri="{28A0092B-C50C-407E-A947-70E740481C1C}">
                          <a14:useLocalDpi xmlns:a14="http://schemas.microsoft.com/office/drawing/2010/main" val="0"/>
                        </a:ext>
                      </a:extLst>
                    </a:blip>
                    <a:srcRect l="3365" r="2404"/>
                    <a:stretch/>
                  </pic:blipFill>
                  <pic:spPr bwMode="auto">
                    <a:xfrm>
                      <a:off x="0" y="0"/>
                      <a:ext cx="5600700" cy="3882390"/>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F2BEB27" w14:textId="5DA1A7D6" w:rsidR="00235791" w:rsidRDefault="00235791" w:rsidP="00235791">
      <w:pPr>
        <w:pStyle w:val="TOCHeading"/>
        <w:keepNext w:val="0"/>
        <w:keepLines w:val="0"/>
      </w:pPr>
      <w:bookmarkStart w:id="14" w:name="_Toc80628632"/>
      <w:r>
        <w:t xml:space="preserve">Figure </w:t>
      </w:r>
      <w:r w:rsidR="009D6674">
        <w:t>9</w:t>
      </w:r>
      <w:r>
        <w:t xml:space="preserve">. </w:t>
      </w:r>
      <w:r w:rsidR="00D80133">
        <w:t>Project Information Boxes – Required Fields</w:t>
      </w:r>
      <w:r>
        <w:t>.</w:t>
      </w:r>
      <w:bookmarkEnd w:id="14"/>
      <w:r>
        <w:t xml:space="preserve"> </w:t>
      </w:r>
    </w:p>
    <w:p w14:paraId="2EE47744" w14:textId="77777777" w:rsidR="000B0F96" w:rsidRDefault="000B0F96" w:rsidP="000B0F96">
      <w:pPr>
        <w:pStyle w:val="ListParagraph"/>
        <w:numPr>
          <w:ilvl w:val="0"/>
          <w:numId w:val="11"/>
        </w:numPr>
        <w:rPr>
          <w:sz w:val="24"/>
          <w:szCs w:val="24"/>
        </w:rPr>
      </w:pPr>
      <w:r w:rsidRPr="000B0F96">
        <w:rPr>
          <w:sz w:val="24"/>
          <w:szCs w:val="24"/>
        </w:rPr>
        <w:t>Complete the blank RER “Existing Condition” boxes shown in Figure 10 (described below).</w:t>
      </w:r>
    </w:p>
    <w:p w14:paraId="45BFE7F5" w14:textId="187A43BD" w:rsidR="00235791" w:rsidRPr="000B0F96" w:rsidRDefault="000B0F96" w:rsidP="000B0F96">
      <w:pPr>
        <w:pStyle w:val="ListParagraph"/>
        <w:numPr>
          <w:ilvl w:val="0"/>
          <w:numId w:val="14"/>
        </w:numPr>
        <w:rPr>
          <w:sz w:val="24"/>
          <w:szCs w:val="24"/>
        </w:rPr>
      </w:pPr>
      <w:r>
        <w:rPr>
          <w:sz w:val="24"/>
          <w:szCs w:val="24"/>
          <w:u w:val="single"/>
        </w:rPr>
        <w:t xml:space="preserve">ADT: </w:t>
      </w:r>
      <w:r>
        <w:rPr>
          <w:sz w:val="24"/>
          <w:szCs w:val="24"/>
        </w:rPr>
        <w:t xml:space="preserve">Enter the average daily traffic (ADT) information for the </w:t>
      </w:r>
      <w:r w:rsidR="007D70D0">
        <w:rPr>
          <w:sz w:val="24"/>
          <w:szCs w:val="24"/>
        </w:rPr>
        <w:t xml:space="preserve">existing </w:t>
      </w:r>
      <w:r>
        <w:rPr>
          <w:sz w:val="24"/>
          <w:szCs w:val="24"/>
        </w:rPr>
        <w:t xml:space="preserve">road. </w:t>
      </w:r>
    </w:p>
    <w:p w14:paraId="18D64AD9" w14:textId="266A7200" w:rsidR="000B0F96" w:rsidRPr="000B0F96" w:rsidRDefault="000B0F96" w:rsidP="000B0F96">
      <w:pPr>
        <w:pStyle w:val="ListParagraph"/>
        <w:numPr>
          <w:ilvl w:val="0"/>
          <w:numId w:val="14"/>
        </w:numPr>
        <w:rPr>
          <w:sz w:val="24"/>
          <w:szCs w:val="24"/>
        </w:rPr>
      </w:pPr>
      <w:r>
        <w:rPr>
          <w:sz w:val="24"/>
          <w:szCs w:val="24"/>
          <w:u w:val="single"/>
        </w:rPr>
        <w:t xml:space="preserve">Number of Travel Lanes: </w:t>
      </w:r>
      <w:r>
        <w:rPr>
          <w:sz w:val="24"/>
          <w:szCs w:val="24"/>
        </w:rPr>
        <w:t>Enter the number of travel lanes for the</w:t>
      </w:r>
      <w:r w:rsidR="007D70D0">
        <w:rPr>
          <w:sz w:val="24"/>
          <w:szCs w:val="24"/>
        </w:rPr>
        <w:t xml:space="preserve"> existing</w:t>
      </w:r>
      <w:r>
        <w:rPr>
          <w:sz w:val="24"/>
          <w:szCs w:val="24"/>
        </w:rPr>
        <w:t xml:space="preserve"> </w:t>
      </w:r>
      <w:r w:rsidR="007D70D0">
        <w:rPr>
          <w:sz w:val="24"/>
          <w:szCs w:val="24"/>
        </w:rPr>
        <w:t>road</w:t>
      </w:r>
      <w:r>
        <w:rPr>
          <w:sz w:val="24"/>
          <w:szCs w:val="24"/>
        </w:rPr>
        <w:t xml:space="preserve">. </w:t>
      </w:r>
    </w:p>
    <w:p w14:paraId="550CF930" w14:textId="1C2B919A" w:rsidR="000B0F96" w:rsidRPr="000B0F96" w:rsidRDefault="000B0F96" w:rsidP="000B0F96">
      <w:pPr>
        <w:pStyle w:val="ListParagraph"/>
        <w:numPr>
          <w:ilvl w:val="0"/>
          <w:numId w:val="14"/>
        </w:numPr>
        <w:rPr>
          <w:sz w:val="24"/>
          <w:szCs w:val="24"/>
        </w:rPr>
      </w:pPr>
      <w:r>
        <w:rPr>
          <w:sz w:val="24"/>
          <w:szCs w:val="24"/>
          <w:u w:val="single"/>
        </w:rPr>
        <w:t xml:space="preserve">Shoulder Width: </w:t>
      </w:r>
      <w:r>
        <w:rPr>
          <w:sz w:val="24"/>
          <w:szCs w:val="24"/>
        </w:rPr>
        <w:t>Enter the shoulder width for the</w:t>
      </w:r>
      <w:r w:rsidR="007D70D0">
        <w:rPr>
          <w:sz w:val="24"/>
          <w:szCs w:val="24"/>
        </w:rPr>
        <w:t xml:space="preserve"> existing</w:t>
      </w:r>
      <w:r>
        <w:rPr>
          <w:sz w:val="24"/>
          <w:szCs w:val="24"/>
        </w:rPr>
        <w:t xml:space="preserve"> road. </w:t>
      </w:r>
    </w:p>
    <w:p w14:paraId="07E8729C" w14:textId="65991627" w:rsidR="000B0F96" w:rsidRPr="000B0F96" w:rsidRDefault="000B0F96" w:rsidP="000B0F96">
      <w:pPr>
        <w:pStyle w:val="ListParagraph"/>
        <w:numPr>
          <w:ilvl w:val="0"/>
          <w:numId w:val="14"/>
        </w:numPr>
        <w:rPr>
          <w:sz w:val="24"/>
          <w:szCs w:val="24"/>
        </w:rPr>
      </w:pPr>
      <w:r>
        <w:rPr>
          <w:sz w:val="24"/>
          <w:szCs w:val="24"/>
          <w:u w:val="single"/>
        </w:rPr>
        <w:t xml:space="preserve">Bridge </w:t>
      </w:r>
      <w:r w:rsidR="00BE5590">
        <w:rPr>
          <w:sz w:val="24"/>
          <w:szCs w:val="24"/>
          <w:u w:val="single"/>
        </w:rPr>
        <w:t>Width</w:t>
      </w:r>
      <w:r w:rsidR="009B2F11">
        <w:rPr>
          <w:sz w:val="24"/>
          <w:szCs w:val="24"/>
          <w:u w:val="single"/>
        </w:rPr>
        <w:t>:</w:t>
      </w:r>
      <w:r>
        <w:rPr>
          <w:sz w:val="24"/>
          <w:szCs w:val="24"/>
          <w:u w:val="single"/>
        </w:rPr>
        <w:t xml:space="preserve"> measured from gutterline to gutterline: </w:t>
      </w:r>
      <w:r w:rsidR="00553BDD">
        <w:rPr>
          <w:sz w:val="24"/>
          <w:szCs w:val="24"/>
        </w:rPr>
        <w:t xml:space="preserve">Enter the </w:t>
      </w:r>
      <w:r w:rsidR="007D70D0">
        <w:rPr>
          <w:sz w:val="24"/>
          <w:szCs w:val="24"/>
        </w:rPr>
        <w:t xml:space="preserve">existing </w:t>
      </w:r>
      <w:r w:rsidR="00553BDD">
        <w:rPr>
          <w:sz w:val="24"/>
          <w:szCs w:val="24"/>
        </w:rPr>
        <w:t xml:space="preserve">bridge width from gutterline to gutterline. </w:t>
      </w:r>
    </w:p>
    <w:p w14:paraId="104B57D1" w14:textId="182BE263" w:rsidR="000B0F96" w:rsidRPr="000B0F96" w:rsidRDefault="000B0F96" w:rsidP="000B0F96">
      <w:pPr>
        <w:pStyle w:val="ListParagraph"/>
        <w:numPr>
          <w:ilvl w:val="0"/>
          <w:numId w:val="14"/>
        </w:numPr>
        <w:rPr>
          <w:sz w:val="24"/>
          <w:szCs w:val="24"/>
        </w:rPr>
      </w:pPr>
      <w:r>
        <w:rPr>
          <w:sz w:val="24"/>
          <w:szCs w:val="24"/>
          <w:u w:val="single"/>
        </w:rPr>
        <w:t xml:space="preserve">Speed Limit: </w:t>
      </w:r>
      <w:r w:rsidR="00553BDD">
        <w:rPr>
          <w:sz w:val="24"/>
          <w:szCs w:val="24"/>
        </w:rPr>
        <w:t xml:space="preserve">Enter the speed limit for the </w:t>
      </w:r>
      <w:r w:rsidR="007D70D0">
        <w:rPr>
          <w:sz w:val="24"/>
          <w:szCs w:val="24"/>
        </w:rPr>
        <w:t xml:space="preserve">existing </w:t>
      </w:r>
      <w:r w:rsidR="00553BDD">
        <w:rPr>
          <w:sz w:val="24"/>
          <w:szCs w:val="24"/>
        </w:rPr>
        <w:t xml:space="preserve">road. </w:t>
      </w:r>
    </w:p>
    <w:p w14:paraId="7CC38ABC" w14:textId="0B76E915" w:rsidR="000B0F96" w:rsidRPr="000B0F96" w:rsidRDefault="000B0F96" w:rsidP="000B0F96">
      <w:pPr>
        <w:pStyle w:val="ListParagraph"/>
        <w:numPr>
          <w:ilvl w:val="0"/>
          <w:numId w:val="14"/>
        </w:numPr>
        <w:rPr>
          <w:sz w:val="24"/>
          <w:szCs w:val="24"/>
        </w:rPr>
      </w:pPr>
      <w:r>
        <w:rPr>
          <w:sz w:val="24"/>
          <w:szCs w:val="24"/>
          <w:u w:val="single"/>
        </w:rPr>
        <w:t>Lane Width:</w:t>
      </w:r>
      <w:r w:rsidR="00553BDD">
        <w:rPr>
          <w:sz w:val="24"/>
          <w:szCs w:val="24"/>
          <w:u w:val="single"/>
        </w:rPr>
        <w:t xml:space="preserve"> </w:t>
      </w:r>
      <w:r w:rsidR="00553BDD">
        <w:rPr>
          <w:sz w:val="24"/>
          <w:szCs w:val="24"/>
        </w:rPr>
        <w:t xml:space="preserve">Enter the lane width for the </w:t>
      </w:r>
      <w:r w:rsidR="007D70D0">
        <w:rPr>
          <w:sz w:val="24"/>
          <w:szCs w:val="24"/>
        </w:rPr>
        <w:t xml:space="preserve">existing </w:t>
      </w:r>
      <w:r w:rsidR="00553BDD">
        <w:rPr>
          <w:sz w:val="24"/>
          <w:szCs w:val="24"/>
        </w:rPr>
        <w:t xml:space="preserve">road. </w:t>
      </w:r>
    </w:p>
    <w:p w14:paraId="2B32A035" w14:textId="2931E1AF" w:rsidR="000B0F96" w:rsidRPr="000B0F96" w:rsidRDefault="000B0F96" w:rsidP="000B0F96">
      <w:pPr>
        <w:pStyle w:val="ListParagraph"/>
        <w:numPr>
          <w:ilvl w:val="0"/>
          <w:numId w:val="14"/>
        </w:numPr>
        <w:rPr>
          <w:sz w:val="24"/>
          <w:szCs w:val="24"/>
        </w:rPr>
      </w:pPr>
      <w:r>
        <w:rPr>
          <w:sz w:val="24"/>
          <w:szCs w:val="24"/>
          <w:u w:val="single"/>
        </w:rPr>
        <w:t>Curb and Gutter:</w:t>
      </w:r>
      <w:r w:rsidR="00553BDD">
        <w:rPr>
          <w:sz w:val="24"/>
          <w:szCs w:val="24"/>
          <w:u w:val="single"/>
        </w:rPr>
        <w:t xml:space="preserve"> </w:t>
      </w:r>
      <w:r w:rsidR="00553BDD">
        <w:rPr>
          <w:sz w:val="24"/>
          <w:szCs w:val="24"/>
        </w:rPr>
        <w:t>Choose “</w:t>
      </w:r>
      <w:r w:rsidR="001B668F">
        <w:rPr>
          <w:sz w:val="24"/>
          <w:szCs w:val="24"/>
        </w:rPr>
        <w:t>Y</w:t>
      </w:r>
      <w:r w:rsidR="00553BDD">
        <w:rPr>
          <w:sz w:val="24"/>
          <w:szCs w:val="24"/>
        </w:rPr>
        <w:t>es” or “</w:t>
      </w:r>
      <w:r w:rsidR="001B668F">
        <w:rPr>
          <w:sz w:val="24"/>
          <w:szCs w:val="24"/>
        </w:rPr>
        <w:t>N</w:t>
      </w:r>
      <w:r w:rsidR="00553BDD">
        <w:rPr>
          <w:sz w:val="24"/>
          <w:szCs w:val="24"/>
        </w:rPr>
        <w:t xml:space="preserve">o” </w:t>
      </w:r>
      <w:r w:rsidR="003D2FA5">
        <w:rPr>
          <w:sz w:val="24"/>
          <w:szCs w:val="24"/>
        </w:rPr>
        <w:t>whether</w:t>
      </w:r>
      <w:r w:rsidR="00553BDD">
        <w:rPr>
          <w:sz w:val="24"/>
          <w:szCs w:val="24"/>
        </w:rPr>
        <w:t xml:space="preserve"> the </w:t>
      </w:r>
      <w:r w:rsidR="007D70D0">
        <w:rPr>
          <w:sz w:val="24"/>
          <w:szCs w:val="24"/>
        </w:rPr>
        <w:t>exi</w:t>
      </w:r>
      <w:r w:rsidR="003D2FA5">
        <w:rPr>
          <w:sz w:val="24"/>
          <w:szCs w:val="24"/>
        </w:rPr>
        <w:t>s</w:t>
      </w:r>
      <w:r w:rsidR="007D70D0">
        <w:rPr>
          <w:sz w:val="24"/>
          <w:szCs w:val="24"/>
        </w:rPr>
        <w:t>ting road</w:t>
      </w:r>
      <w:r w:rsidR="00553BDD">
        <w:rPr>
          <w:sz w:val="24"/>
          <w:szCs w:val="24"/>
        </w:rPr>
        <w:t xml:space="preserve"> has curb and gutter. </w:t>
      </w:r>
    </w:p>
    <w:p w14:paraId="4FCE50A3" w14:textId="79ABACBF" w:rsidR="000B0F96" w:rsidRPr="000B0F96" w:rsidRDefault="000B0F96" w:rsidP="000B0F96">
      <w:pPr>
        <w:pStyle w:val="ListParagraph"/>
        <w:numPr>
          <w:ilvl w:val="0"/>
          <w:numId w:val="14"/>
        </w:numPr>
        <w:rPr>
          <w:sz w:val="24"/>
          <w:szCs w:val="24"/>
        </w:rPr>
      </w:pPr>
      <w:r>
        <w:rPr>
          <w:sz w:val="24"/>
          <w:szCs w:val="24"/>
          <w:u w:val="single"/>
        </w:rPr>
        <w:t xml:space="preserve">Sidewalks: </w:t>
      </w:r>
      <w:r w:rsidR="00553BDD">
        <w:rPr>
          <w:sz w:val="24"/>
          <w:szCs w:val="24"/>
        </w:rPr>
        <w:t>Indicate if the</w:t>
      </w:r>
      <w:r w:rsidR="007D70D0">
        <w:rPr>
          <w:sz w:val="24"/>
          <w:szCs w:val="24"/>
        </w:rPr>
        <w:t xml:space="preserve">re are existing </w:t>
      </w:r>
      <w:r w:rsidR="00553BDD">
        <w:rPr>
          <w:sz w:val="24"/>
          <w:szCs w:val="24"/>
        </w:rPr>
        <w:t xml:space="preserve">sidewalks on the left side, right side, or both sides of the </w:t>
      </w:r>
      <w:r w:rsidR="007D70D0">
        <w:rPr>
          <w:sz w:val="24"/>
          <w:szCs w:val="24"/>
        </w:rPr>
        <w:t xml:space="preserve">existing </w:t>
      </w:r>
      <w:r w:rsidR="00553BDD">
        <w:rPr>
          <w:sz w:val="24"/>
          <w:szCs w:val="24"/>
        </w:rPr>
        <w:t xml:space="preserve">road. Or select </w:t>
      </w:r>
      <w:r w:rsidR="00D05294">
        <w:rPr>
          <w:sz w:val="24"/>
          <w:szCs w:val="24"/>
        </w:rPr>
        <w:t>“</w:t>
      </w:r>
      <w:r w:rsidR="001B668F">
        <w:rPr>
          <w:sz w:val="24"/>
          <w:szCs w:val="24"/>
        </w:rPr>
        <w:t>N</w:t>
      </w:r>
      <w:r w:rsidR="00377CBB">
        <w:rPr>
          <w:sz w:val="24"/>
          <w:szCs w:val="24"/>
        </w:rPr>
        <w:t>one</w:t>
      </w:r>
      <w:r w:rsidR="00D05294">
        <w:rPr>
          <w:sz w:val="24"/>
          <w:szCs w:val="24"/>
        </w:rPr>
        <w:t>”</w:t>
      </w:r>
      <w:r w:rsidR="00377CBB">
        <w:rPr>
          <w:sz w:val="24"/>
          <w:szCs w:val="24"/>
        </w:rPr>
        <w:t xml:space="preserve"> if</w:t>
      </w:r>
      <w:r w:rsidR="00553BDD">
        <w:rPr>
          <w:sz w:val="24"/>
          <w:szCs w:val="24"/>
        </w:rPr>
        <w:t xml:space="preserve"> sidewalks are not present. </w:t>
      </w:r>
    </w:p>
    <w:p w14:paraId="270372B2" w14:textId="77777777" w:rsidR="007E66BF" w:rsidRDefault="007E66BF" w:rsidP="00124396">
      <w:pPr>
        <w:spacing w:after="0"/>
        <w:rPr>
          <w:sz w:val="24"/>
          <w:szCs w:val="24"/>
        </w:rPr>
      </w:pPr>
      <w:r>
        <w:rPr>
          <w:noProof/>
          <w:sz w:val="24"/>
          <w:szCs w:val="24"/>
        </w:rPr>
        <w:drawing>
          <wp:inline distT="0" distB="0" distL="0" distR="0" wp14:anchorId="387F0353" wp14:editId="37589F8B">
            <wp:extent cx="5948830" cy="1266825"/>
            <wp:effectExtent l="19050" t="19050" r="13970" b="9525"/>
            <wp:docPr id="36" name="Picture 3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10;&#10;Description automatically generated with medium confidence"/>
                    <pic:cNvPicPr/>
                  </pic:nvPicPr>
                  <pic:blipFill rotWithShape="1">
                    <a:blip r:embed="rId23">
                      <a:extLst>
                        <a:ext uri="{28A0092B-C50C-407E-A947-70E740481C1C}">
                          <a14:useLocalDpi xmlns:a14="http://schemas.microsoft.com/office/drawing/2010/main" val="0"/>
                        </a:ext>
                      </a:extLst>
                    </a:blip>
                    <a:srcRect l="2564" r="1762"/>
                    <a:stretch/>
                  </pic:blipFill>
                  <pic:spPr bwMode="auto">
                    <a:xfrm>
                      <a:off x="0" y="0"/>
                      <a:ext cx="5965135" cy="1270297"/>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BFA3331" w14:textId="37EE22F7" w:rsidR="007E66BF" w:rsidRDefault="00CD747C" w:rsidP="000B0F96">
      <w:pPr>
        <w:pStyle w:val="TOCHeading"/>
        <w:keepNext w:val="0"/>
        <w:keepLines w:val="0"/>
      </w:pPr>
      <w:bookmarkStart w:id="15" w:name="_Toc80628633"/>
      <w:r w:rsidRPr="00124396">
        <w:t>Figure 10. Existing Condition</w:t>
      </w:r>
      <w:r w:rsidR="00EF4531">
        <w:t xml:space="preserve"> – Required Fields.</w:t>
      </w:r>
      <w:bookmarkEnd w:id="15"/>
    </w:p>
    <w:p w14:paraId="7205AAD4" w14:textId="5E777635" w:rsidR="00553BDD" w:rsidRPr="00553BDD" w:rsidRDefault="00553BDD" w:rsidP="00553BDD">
      <w:pPr>
        <w:rPr>
          <w:sz w:val="24"/>
          <w:szCs w:val="24"/>
        </w:rPr>
      </w:pPr>
    </w:p>
    <w:p w14:paraId="27FEBE60" w14:textId="08054C73" w:rsidR="00553BDD" w:rsidRPr="00553BDD" w:rsidRDefault="00553BDD" w:rsidP="00553BDD">
      <w:pPr>
        <w:pStyle w:val="ListParagraph"/>
        <w:numPr>
          <w:ilvl w:val="0"/>
          <w:numId w:val="11"/>
        </w:numPr>
        <w:rPr>
          <w:sz w:val="24"/>
          <w:szCs w:val="24"/>
        </w:rPr>
      </w:pPr>
      <w:r w:rsidRPr="00553BDD">
        <w:rPr>
          <w:sz w:val="24"/>
          <w:szCs w:val="24"/>
        </w:rPr>
        <w:lastRenderedPageBreak/>
        <w:t xml:space="preserve">Complete the blank RER “Proposed Design Improvement” boxes shown in Figure 11 (described below). </w:t>
      </w:r>
    </w:p>
    <w:p w14:paraId="36A381AB" w14:textId="0FDC841E" w:rsidR="00553BDD" w:rsidRPr="00553BDD" w:rsidRDefault="00553BDD" w:rsidP="00553BDD">
      <w:pPr>
        <w:pStyle w:val="ListParagraph"/>
        <w:numPr>
          <w:ilvl w:val="0"/>
          <w:numId w:val="15"/>
        </w:numPr>
        <w:rPr>
          <w:sz w:val="24"/>
          <w:szCs w:val="24"/>
        </w:rPr>
      </w:pPr>
      <w:r w:rsidRPr="00553BDD">
        <w:rPr>
          <w:sz w:val="24"/>
          <w:szCs w:val="24"/>
          <w:u w:val="single"/>
        </w:rPr>
        <w:t xml:space="preserve">ADT: </w:t>
      </w:r>
      <w:r w:rsidRPr="00553BDD">
        <w:rPr>
          <w:sz w:val="24"/>
          <w:szCs w:val="24"/>
        </w:rPr>
        <w:t xml:space="preserve">Enter the ADT information for the </w:t>
      </w:r>
      <w:r w:rsidR="007D70D0">
        <w:rPr>
          <w:sz w:val="24"/>
          <w:szCs w:val="24"/>
        </w:rPr>
        <w:t xml:space="preserve">proposed design improvement </w:t>
      </w:r>
      <w:r w:rsidRPr="00553BDD">
        <w:rPr>
          <w:sz w:val="24"/>
          <w:szCs w:val="24"/>
        </w:rPr>
        <w:t xml:space="preserve">road. </w:t>
      </w:r>
    </w:p>
    <w:p w14:paraId="054B9D1B" w14:textId="5AC798FB" w:rsidR="00553BDD" w:rsidRPr="00553BDD" w:rsidRDefault="00553BDD" w:rsidP="00553BDD">
      <w:pPr>
        <w:pStyle w:val="ListParagraph"/>
        <w:numPr>
          <w:ilvl w:val="0"/>
          <w:numId w:val="15"/>
        </w:numPr>
        <w:rPr>
          <w:sz w:val="24"/>
          <w:szCs w:val="24"/>
        </w:rPr>
      </w:pPr>
      <w:r>
        <w:rPr>
          <w:sz w:val="24"/>
          <w:szCs w:val="24"/>
          <w:u w:val="single"/>
        </w:rPr>
        <w:t xml:space="preserve">Number of Travel Lanes: </w:t>
      </w:r>
      <w:r>
        <w:rPr>
          <w:sz w:val="24"/>
          <w:szCs w:val="24"/>
        </w:rPr>
        <w:t xml:space="preserve">Enter the number of travel lanes for the </w:t>
      </w:r>
      <w:r w:rsidR="007D70D0">
        <w:rPr>
          <w:sz w:val="24"/>
          <w:szCs w:val="24"/>
        </w:rPr>
        <w:t>proposed design improvement road</w:t>
      </w:r>
      <w:r>
        <w:rPr>
          <w:sz w:val="24"/>
          <w:szCs w:val="24"/>
        </w:rPr>
        <w:t>.</w:t>
      </w:r>
    </w:p>
    <w:p w14:paraId="730A3275" w14:textId="7A5CCC2A" w:rsidR="00553BDD" w:rsidRPr="00553BDD" w:rsidRDefault="00553BDD" w:rsidP="00553BDD">
      <w:pPr>
        <w:pStyle w:val="ListParagraph"/>
        <w:numPr>
          <w:ilvl w:val="0"/>
          <w:numId w:val="15"/>
        </w:numPr>
        <w:rPr>
          <w:sz w:val="24"/>
          <w:szCs w:val="24"/>
        </w:rPr>
      </w:pPr>
      <w:r>
        <w:rPr>
          <w:sz w:val="24"/>
          <w:szCs w:val="24"/>
          <w:u w:val="single"/>
        </w:rPr>
        <w:t xml:space="preserve">Shoulder Width: </w:t>
      </w:r>
      <w:r>
        <w:rPr>
          <w:sz w:val="24"/>
          <w:szCs w:val="24"/>
        </w:rPr>
        <w:t xml:space="preserve">Enter the shoulder width for the </w:t>
      </w:r>
      <w:r w:rsidR="007D70D0">
        <w:rPr>
          <w:sz w:val="24"/>
          <w:szCs w:val="24"/>
        </w:rPr>
        <w:t xml:space="preserve">proposed design improvement </w:t>
      </w:r>
      <w:r>
        <w:rPr>
          <w:sz w:val="24"/>
          <w:szCs w:val="24"/>
        </w:rPr>
        <w:t>road.</w:t>
      </w:r>
    </w:p>
    <w:p w14:paraId="2923B3F7" w14:textId="587C145E" w:rsidR="00553BDD" w:rsidRPr="00553BDD" w:rsidRDefault="00553BDD" w:rsidP="00553BDD">
      <w:pPr>
        <w:pStyle w:val="ListParagraph"/>
        <w:numPr>
          <w:ilvl w:val="0"/>
          <w:numId w:val="15"/>
        </w:numPr>
        <w:rPr>
          <w:sz w:val="24"/>
          <w:szCs w:val="24"/>
        </w:rPr>
      </w:pPr>
      <w:r>
        <w:rPr>
          <w:sz w:val="24"/>
          <w:szCs w:val="24"/>
          <w:u w:val="single"/>
        </w:rPr>
        <w:t xml:space="preserve">Bridge width, measured from gutterline to gutterline: </w:t>
      </w:r>
      <w:r>
        <w:rPr>
          <w:sz w:val="24"/>
          <w:szCs w:val="24"/>
        </w:rPr>
        <w:t xml:space="preserve">Enter the </w:t>
      </w:r>
      <w:r w:rsidR="007D70D0">
        <w:rPr>
          <w:sz w:val="24"/>
          <w:szCs w:val="24"/>
        </w:rPr>
        <w:t xml:space="preserve">proposed design improvement </w:t>
      </w:r>
      <w:r>
        <w:rPr>
          <w:sz w:val="24"/>
          <w:szCs w:val="24"/>
        </w:rPr>
        <w:t>bridge width from gutterline to gutterline.</w:t>
      </w:r>
    </w:p>
    <w:p w14:paraId="211BAD47" w14:textId="05A50730" w:rsidR="00553BDD" w:rsidRPr="00553BDD" w:rsidRDefault="00553BDD" w:rsidP="00553BDD">
      <w:pPr>
        <w:pStyle w:val="ListParagraph"/>
        <w:numPr>
          <w:ilvl w:val="0"/>
          <w:numId w:val="15"/>
        </w:numPr>
        <w:rPr>
          <w:sz w:val="24"/>
          <w:szCs w:val="24"/>
        </w:rPr>
      </w:pPr>
      <w:r>
        <w:rPr>
          <w:sz w:val="24"/>
          <w:szCs w:val="24"/>
          <w:u w:val="single"/>
        </w:rPr>
        <w:t xml:space="preserve">Bridge Length: </w:t>
      </w:r>
      <w:r w:rsidR="007D70D0">
        <w:rPr>
          <w:sz w:val="24"/>
          <w:szCs w:val="24"/>
        </w:rPr>
        <w:t xml:space="preserve">Enter the proposed design improvement bridge length. </w:t>
      </w:r>
    </w:p>
    <w:p w14:paraId="29151D06" w14:textId="3CC28E4C" w:rsidR="00553BDD" w:rsidRPr="00553BDD" w:rsidRDefault="00553BDD" w:rsidP="00553BDD">
      <w:pPr>
        <w:pStyle w:val="ListParagraph"/>
        <w:numPr>
          <w:ilvl w:val="0"/>
          <w:numId w:val="15"/>
        </w:numPr>
        <w:rPr>
          <w:sz w:val="24"/>
          <w:szCs w:val="24"/>
        </w:rPr>
      </w:pPr>
      <w:r>
        <w:rPr>
          <w:sz w:val="24"/>
          <w:szCs w:val="24"/>
          <w:u w:val="single"/>
        </w:rPr>
        <w:t>Railroad Crossing:</w:t>
      </w:r>
      <w:r w:rsidR="007D70D0">
        <w:rPr>
          <w:sz w:val="24"/>
          <w:szCs w:val="24"/>
        </w:rPr>
        <w:t xml:space="preserve"> Choose “</w:t>
      </w:r>
      <w:r w:rsidR="001B668F">
        <w:rPr>
          <w:sz w:val="24"/>
          <w:szCs w:val="24"/>
        </w:rPr>
        <w:t>Y</w:t>
      </w:r>
      <w:r w:rsidR="007D70D0">
        <w:rPr>
          <w:sz w:val="24"/>
          <w:szCs w:val="24"/>
        </w:rPr>
        <w:t>es” or “</w:t>
      </w:r>
      <w:r w:rsidR="001B668F">
        <w:rPr>
          <w:sz w:val="24"/>
          <w:szCs w:val="24"/>
        </w:rPr>
        <w:t>N</w:t>
      </w:r>
      <w:r w:rsidR="007D70D0">
        <w:rPr>
          <w:sz w:val="24"/>
          <w:szCs w:val="24"/>
        </w:rPr>
        <w:t xml:space="preserve">o” </w:t>
      </w:r>
      <w:r w:rsidR="003D2FA5">
        <w:rPr>
          <w:sz w:val="24"/>
          <w:szCs w:val="24"/>
        </w:rPr>
        <w:t>whether</w:t>
      </w:r>
      <w:r w:rsidR="007D70D0">
        <w:rPr>
          <w:sz w:val="24"/>
          <w:szCs w:val="24"/>
        </w:rPr>
        <w:t xml:space="preserve"> there is a railroad crossing present. </w:t>
      </w:r>
    </w:p>
    <w:p w14:paraId="23BFE60B" w14:textId="7E0FC665" w:rsidR="00553BDD" w:rsidRPr="00553BDD" w:rsidRDefault="00553BDD" w:rsidP="00553BDD">
      <w:pPr>
        <w:pStyle w:val="ListParagraph"/>
        <w:numPr>
          <w:ilvl w:val="0"/>
          <w:numId w:val="15"/>
        </w:numPr>
        <w:rPr>
          <w:sz w:val="24"/>
          <w:szCs w:val="24"/>
        </w:rPr>
      </w:pPr>
      <w:r>
        <w:rPr>
          <w:sz w:val="24"/>
          <w:szCs w:val="24"/>
          <w:u w:val="single"/>
        </w:rPr>
        <w:t xml:space="preserve">Speed Limit: </w:t>
      </w:r>
      <w:r>
        <w:rPr>
          <w:sz w:val="24"/>
          <w:szCs w:val="24"/>
        </w:rPr>
        <w:t>Enter the speed limit for the</w:t>
      </w:r>
      <w:r w:rsidR="007D70D0">
        <w:rPr>
          <w:sz w:val="24"/>
          <w:szCs w:val="24"/>
        </w:rPr>
        <w:t xml:space="preserve"> proposed design improvement</w:t>
      </w:r>
      <w:r>
        <w:rPr>
          <w:sz w:val="24"/>
          <w:szCs w:val="24"/>
        </w:rPr>
        <w:t xml:space="preserve"> road.</w:t>
      </w:r>
    </w:p>
    <w:p w14:paraId="343C718C" w14:textId="58AB49EA" w:rsidR="00553BDD" w:rsidRPr="00553BDD" w:rsidRDefault="00553BDD" w:rsidP="00553BDD">
      <w:pPr>
        <w:pStyle w:val="ListParagraph"/>
        <w:numPr>
          <w:ilvl w:val="0"/>
          <w:numId w:val="15"/>
        </w:numPr>
        <w:rPr>
          <w:sz w:val="24"/>
          <w:szCs w:val="24"/>
        </w:rPr>
      </w:pPr>
      <w:r>
        <w:rPr>
          <w:sz w:val="24"/>
          <w:szCs w:val="24"/>
          <w:u w:val="single"/>
        </w:rPr>
        <w:t>Design Speed:</w:t>
      </w:r>
      <w:r w:rsidR="007D70D0">
        <w:rPr>
          <w:sz w:val="24"/>
          <w:szCs w:val="24"/>
          <w:u w:val="single"/>
        </w:rPr>
        <w:t xml:space="preserve"> </w:t>
      </w:r>
      <w:r w:rsidR="007D70D0">
        <w:rPr>
          <w:sz w:val="24"/>
          <w:szCs w:val="24"/>
        </w:rPr>
        <w:t xml:space="preserve">Enter the design speed for the proposed design improvement road. </w:t>
      </w:r>
    </w:p>
    <w:p w14:paraId="6217D419" w14:textId="2B1AAB3E" w:rsidR="00553BDD" w:rsidRPr="00553BDD" w:rsidRDefault="00553BDD" w:rsidP="00553BDD">
      <w:pPr>
        <w:pStyle w:val="ListParagraph"/>
        <w:numPr>
          <w:ilvl w:val="0"/>
          <w:numId w:val="15"/>
        </w:numPr>
        <w:rPr>
          <w:sz w:val="24"/>
          <w:szCs w:val="24"/>
        </w:rPr>
      </w:pPr>
      <w:r>
        <w:rPr>
          <w:sz w:val="24"/>
          <w:szCs w:val="24"/>
          <w:u w:val="single"/>
        </w:rPr>
        <w:t xml:space="preserve">Lane Width: </w:t>
      </w:r>
      <w:r>
        <w:rPr>
          <w:sz w:val="24"/>
          <w:szCs w:val="24"/>
        </w:rPr>
        <w:t xml:space="preserve">Enter the lane width for the </w:t>
      </w:r>
      <w:r w:rsidR="007D70D0">
        <w:rPr>
          <w:sz w:val="24"/>
          <w:szCs w:val="24"/>
        </w:rPr>
        <w:t xml:space="preserve">proposed design improvement </w:t>
      </w:r>
      <w:r>
        <w:rPr>
          <w:sz w:val="24"/>
          <w:szCs w:val="24"/>
        </w:rPr>
        <w:t>road.</w:t>
      </w:r>
    </w:p>
    <w:p w14:paraId="046F68AE" w14:textId="52307B60" w:rsidR="00553BDD" w:rsidRPr="00553BDD" w:rsidRDefault="00553BDD" w:rsidP="00553BDD">
      <w:pPr>
        <w:pStyle w:val="ListParagraph"/>
        <w:numPr>
          <w:ilvl w:val="0"/>
          <w:numId w:val="15"/>
        </w:numPr>
        <w:rPr>
          <w:sz w:val="24"/>
          <w:szCs w:val="24"/>
        </w:rPr>
      </w:pPr>
      <w:r>
        <w:rPr>
          <w:sz w:val="24"/>
          <w:szCs w:val="24"/>
          <w:u w:val="single"/>
        </w:rPr>
        <w:t xml:space="preserve">Curb and Gutter: </w:t>
      </w:r>
      <w:r>
        <w:rPr>
          <w:sz w:val="24"/>
          <w:szCs w:val="24"/>
        </w:rPr>
        <w:t>Choose “</w:t>
      </w:r>
      <w:r w:rsidR="001B668F">
        <w:rPr>
          <w:sz w:val="24"/>
          <w:szCs w:val="24"/>
        </w:rPr>
        <w:t>Y</w:t>
      </w:r>
      <w:r>
        <w:rPr>
          <w:sz w:val="24"/>
          <w:szCs w:val="24"/>
        </w:rPr>
        <w:t>es” or “</w:t>
      </w:r>
      <w:r w:rsidR="001B668F">
        <w:rPr>
          <w:sz w:val="24"/>
          <w:szCs w:val="24"/>
        </w:rPr>
        <w:t>N</w:t>
      </w:r>
      <w:r>
        <w:rPr>
          <w:sz w:val="24"/>
          <w:szCs w:val="24"/>
        </w:rPr>
        <w:t xml:space="preserve">o” </w:t>
      </w:r>
      <w:r w:rsidR="003D2FA5">
        <w:rPr>
          <w:sz w:val="24"/>
          <w:szCs w:val="24"/>
        </w:rPr>
        <w:t>whether</w:t>
      </w:r>
      <w:r>
        <w:rPr>
          <w:sz w:val="24"/>
          <w:szCs w:val="24"/>
        </w:rPr>
        <w:t xml:space="preserve"> the </w:t>
      </w:r>
      <w:r w:rsidR="007D70D0">
        <w:rPr>
          <w:sz w:val="24"/>
          <w:szCs w:val="24"/>
        </w:rPr>
        <w:t xml:space="preserve">proposed design improvement </w:t>
      </w:r>
      <w:r>
        <w:rPr>
          <w:sz w:val="24"/>
          <w:szCs w:val="24"/>
        </w:rPr>
        <w:t>has curb and gutter.</w:t>
      </w:r>
    </w:p>
    <w:p w14:paraId="54FDACFF" w14:textId="28F9F814" w:rsidR="00553BDD" w:rsidRPr="00553BDD" w:rsidRDefault="00553BDD" w:rsidP="00553BDD">
      <w:pPr>
        <w:pStyle w:val="ListParagraph"/>
        <w:numPr>
          <w:ilvl w:val="0"/>
          <w:numId w:val="15"/>
        </w:numPr>
        <w:rPr>
          <w:sz w:val="24"/>
          <w:szCs w:val="24"/>
        </w:rPr>
      </w:pPr>
      <w:r>
        <w:rPr>
          <w:sz w:val="24"/>
          <w:szCs w:val="24"/>
          <w:u w:val="single"/>
        </w:rPr>
        <w:t>Sidewalks:</w:t>
      </w:r>
      <w:r w:rsidR="007D70D0">
        <w:rPr>
          <w:sz w:val="24"/>
          <w:szCs w:val="24"/>
          <w:u w:val="single"/>
        </w:rPr>
        <w:t xml:space="preserve"> </w:t>
      </w:r>
      <w:r w:rsidR="007D70D0">
        <w:rPr>
          <w:sz w:val="24"/>
          <w:szCs w:val="24"/>
        </w:rPr>
        <w:t xml:space="preserve">Indicate </w:t>
      </w:r>
      <w:r w:rsidR="00A53359">
        <w:rPr>
          <w:sz w:val="24"/>
          <w:szCs w:val="24"/>
        </w:rPr>
        <w:t xml:space="preserve">whether </w:t>
      </w:r>
      <w:r w:rsidR="007D70D0">
        <w:rPr>
          <w:sz w:val="24"/>
          <w:szCs w:val="24"/>
        </w:rPr>
        <w:t xml:space="preserve">the proposed design improvements include sidewalks on the left side, right side, or both sides of the road. Or select </w:t>
      </w:r>
      <w:r w:rsidR="007D0E34">
        <w:rPr>
          <w:sz w:val="24"/>
          <w:szCs w:val="24"/>
        </w:rPr>
        <w:t>“</w:t>
      </w:r>
      <w:r w:rsidR="001B668F">
        <w:rPr>
          <w:sz w:val="24"/>
          <w:szCs w:val="24"/>
        </w:rPr>
        <w:t>N</w:t>
      </w:r>
      <w:r w:rsidR="00207999">
        <w:rPr>
          <w:sz w:val="24"/>
          <w:szCs w:val="24"/>
        </w:rPr>
        <w:t>one</w:t>
      </w:r>
      <w:r w:rsidR="007D0E34">
        <w:rPr>
          <w:sz w:val="24"/>
          <w:szCs w:val="24"/>
        </w:rPr>
        <w:t>”</w:t>
      </w:r>
      <w:r w:rsidR="00207999">
        <w:rPr>
          <w:sz w:val="24"/>
          <w:szCs w:val="24"/>
        </w:rPr>
        <w:t xml:space="preserve"> if</w:t>
      </w:r>
      <w:r w:rsidR="007D70D0">
        <w:rPr>
          <w:sz w:val="24"/>
          <w:szCs w:val="24"/>
        </w:rPr>
        <w:t xml:space="preserve"> sidewalks are not proposed in the design improvement.</w:t>
      </w:r>
    </w:p>
    <w:p w14:paraId="2798404D" w14:textId="5CD407B1" w:rsidR="00553BDD" w:rsidRPr="00553BDD" w:rsidRDefault="00553BDD" w:rsidP="00553BDD">
      <w:pPr>
        <w:pStyle w:val="ListParagraph"/>
        <w:numPr>
          <w:ilvl w:val="0"/>
          <w:numId w:val="15"/>
        </w:numPr>
        <w:rPr>
          <w:sz w:val="24"/>
          <w:szCs w:val="24"/>
        </w:rPr>
      </w:pPr>
      <w:r>
        <w:rPr>
          <w:sz w:val="24"/>
          <w:szCs w:val="24"/>
          <w:u w:val="single"/>
        </w:rPr>
        <w:t>Roadway Length:</w:t>
      </w:r>
      <w:r w:rsidR="007D70D0">
        <w:rPr>
          <w:sz w:val="24"/>
          <w:szCs w:val="24"/>
        </w:rPr>
        <w:t xml:space="preserve"> Enter the proposed design improvement roadway length. </w:t>
      </w:r>
    </w:p>
    <w:p w14:paraId="22CB1E32" w14:textId="4A22A964" w:rsidR="00553BDD" w:rsidRPr="00553BDD" w:rsidRDefault="00553BDD" w:rsidP="00553BDD">
      <w:pPr>
        <w:pStyle w:val="ListParagraph"/>
        <w:numPr>
          <w:ilvl w:val="0"/>
          <w:numId w:val="15"/>
        </w:numPr>
        <w:rPr>
          <w:sz w:val="24"/>
          <w:szCs w:val="24"/>
        </w:rPr>
      </w:pPr>
      <w:r>
        <w:rPr>
          <w:sz w:val="24"/>
          <w:szCs w:val="24"/>
          <w:u w:val="single"/>
        </w:rPr>
        <w:t>Drainage District (If Applicable):</w:t>
      </w:r>
      <w:r w:rsidR="007D70D0">
        <w:rPr>
          <w:sz w:val="24"/>
          <w:szCs w:val="24"/>
          <w:u w:val="single"/>
        </w:rPr>
        <w:t xml:space="preserve"> </w:t>
      </w:r>
      <w:r w:rsidR="007D70D0">
        <w:rPr>
          <w:sz w:val="24"/>
          <w:szCs w:val="24"/>
        </w:rPr>
        <w:t xml:space="preserve">Choose the drainage district that the project is in or select “none” if the drainage district is not applicable. </w:t>
      </w:r>
    </w:p>
    <w:p w14:paraId="7D48F82F" w14:textId="4A53CD5D" w:rsidR="004F71A6" w:rsidRDefault="007E66BF" w:rsidP="00124396">
      <w:pPr>
        <w:spacing w:after="0"/>
        <w:rPr>
          <w:sz w:val="24"/>
          <w:szCs w:val="24"/>
        </w:rPr>
      </w:pPr>
      <w:r>
        <w:rPr>
          <w:noProof/>
          <w:sz w:val="24"/>
          <w:szCs w:val="24"/>
        </w:rPr>
        <w:drawing>
          <wp:inline distT="0" distB="0" distL="0" distR="0" wp14:anchorId="175E44DD" wp14:editId="0F54E6EA">
            <wp:extent cx="5959867" cy="1828800"/>
            <wp:effectExtent l="19050" t="19050" r="22225" b="19050"/>
            <wp:docPr id="43" name="Picture 4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10;&#10;Description automatically generated with medium confidence"/>
                    <pic:cNvPicPr/>
                  </pic:nvPicPr>
                  <pic:blipFill rotWithShape="1">
                    <a:blip r:embed="rId24">
                      <a:extLst>
                        <a:ext uri="{28A0092B-C50C-407E-A947-70E740481C1C}">
                          <a14:useLocalDpi xmlns:a14="http://schemas.microsoft.com/office/drawing/2010/main" val="0"/>
                        </a:ext>
                      </a:extLst>
                    </a:blip>
                    <a:srcRect l="4167" r="3846"/>
                    <a:stretch/>
                  </pic:blipFill>
                  <pic:spPr bwMode="auto">
                    <a:xfrm>
                      <a:off x="0" y="0"/>
                      <a:ext cx="5967408" cy="1831114"/>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F309A4E" w14:textId="73EB8633" w:rsidR="004F71A6" w:rsidRPr="00124396" w:rsidRDefault="00CD747C" w:rsidP="004F2FB1">
      <w:pPr>
        <w:pStyle w:val="TOCHeading"/>
        <w:keepNext w:val="0"/>
        <w:keepLines w:val="0"/>
      </w:pPr>
      <w:bookmarkStart w:id="16" w:name="_Toc80628634"/>
      <w:r>
        <w:t>Figure 11.</w:t>
      </w:r>
      <w:r w:rsidR="00124396" w:rsidRPr="00124396">
        <w:t xml:space="preserve"> Proposed Design Improvements</w:t>
      </w:r>
      <w:r w:rsidR="00EF4531">
        <w:t xml:space="preserve"> – Required Fields</w:t>
      </w:r>
      <w:r w:rsidR="00124396" w:rsidRPr="00124396">
        <w:t>.</w:t>
      </w:r>
      <w:bookmarkEnd w:id="16"/>
      <w:r w:rsidR="00124396" w:rsidRPr="00124396">
        <w:t xml:space="preserve"> </w:t>
      </w:r>
    </w:p>
    <w:p w14:paraId="172C9601" w14:textId="25263C52" w:rsidR="005C39D0" w:rsidRDefault="005C39D0" w:rsidP="005C39D0">
      <w:pPr>
        <w:pStyle w:val="ListParagraph"/>
        <w:numPr>
          <w:ilvl w:val="0"/>
          <w:numId w:val="11"/>
        </w:numPr>
        <w:rPr>
          <w:sz w:val="24"/>
          <w:szCs w:val="24"/>
        </w:rPr>
      </w:pPr>
      <w:r>
        <w:rPr>
          <w:sz w:val="24"/>
          <w:szCs w:val="24"/>
        </w:rPr>
        <w:t xml:space="preserve">Complete the blank RER “Program Year” boxes shown in Figure 12 (described below). </w:t>
      </w:r>
    </w:p>
    <w:p w14:paraId="24836939" w14:textId="2D7A338A" w:rsidR="005C39D0" w:rsidRDefault="005C39D0" w:rsidP="005C39D0">
      <w:pPr>
        <w:pStyle w:val="ListParagraph"/>
        <w:numPr>
          <w:ilvl w:val="1"/>
          <w:numId w:val="16"/>
        </w:numPr>
        <w:rPr>
          <w:sz w:val="24"/>
          <w:szCs w:val="24"/>
        </w:rPr>
      </w:pPr>
      <w:r>
        <w:rPr>
          <w:sz w:val="24"/>
          <w:szCs w:val="24"/>
          <w:u w:val="single"/>
        </w:rPr>
        <w:t>Preliminary Engineering/Right</w:t>
      </w:r>
      <w:r w:rsidR="009B2F11">
        <w:rPr>
          <w:sz w:val="24"/>
          <w:szCs w:val="24"/>
          <w:u w:val="single"/>
        </w:rPr>
        <w:t xml:space="preserve"> </w:t>
      </w:r>
      <w:r>
        <w:rPr>
          <w:sz w:val="24"/>
          <w:szCs w:val="24"/>
          <w:u w:val="single"/>
        </w:rPr>
        <w:t>of</w:t>
      </w:r>
      <w:r w:rsidR="009B2F11">
        <w:rPr>
          <w:sz w:val="24"/>
          <w:szCs w:val="24"/>
          <w:u w:val="single"/>
        </w:rPr>
        <w:t xml:space="preserve"> W</w:t>
      </w:r>
      <w:r>
        <w:rPr>
          <w:sz w:val="24"/>
          <w:szCs w:val="24"/>
          <w:u w:val="single"/>
        </w:rPr>
        <w:t>ay/Construction:</w:t>
      </w:r>
      <w:r>
        <w:rPr>
          <w:sz w:val="24"/>
          <w:szCs w:val="24"/>
        </w:rPr>
        <w:t xml:space="preserve"> Indicate anticipated dates of preliminary engineering obligations, ROW acquisition, and construction of the project.</w:t>
      </w:r>
    </w:p>
    <w:p w14:paraId="606886C6" w14:textId="0F69A5AC" w:rsidR="005C39D0" w:rsidRDefault="005C39D0" w:rsidP="005C39D0">
      <w:pPr>
        <w:pStyle w:val="ListParagraph"/>
        <w:numPr>
          <w:ilvl w:val="1"/>
          <w:numId w:val="16"/>
        </w:numPr>
        <w:rPr>
          <w:sz w:val="24"/>
          <w:szCs w:val="24"/>
        </w:rPr>
      </w:pPr>
      <w:r>
        <w:rPr>
          <w:sz w:val="24"/>
          <w:szCs w:val="24"/>
          <w:u w:val="single"/>
        </w:rPr>
        <w:t>Independent Utility and Logical Termini:</w:t>
      </w:r>
      <w:r>
        <w:rPr>
          <w:sz w:val="24"/>
          <w:szCs w:val="24"/>
        </w:rPr>
        <w:t xml:space="preserve"> This answer should always be</w:t>
      </w:r>
      <w:r w:rsidR="00F06D6F">
        <w:rPr>
          <w:sz w:val="24"/>
          <w:szCs w:val="24"/>
        </w:rPr>
        <w:t>,</w:t>
      </w:r>
      <w:r>
        <w:rPr>
          <w:sz w:val="24"/>
          <w:szCs w:val="24"/>
        </w:rPr>
        <w:t xml:space="preserve"> “</w:t>
      </w:r>
      <w:r w:rsidRPr="003F5522">
        <w:rPr>
          <w:sz w:val="24"/>
          <w:szCs w:val="24"/>
          <w:u w:val="single"/>
        </w:rPr>
        <w:t>Yes</w:t>
      </w:r>
      <w:r>
        <w:rPr>
          <w:sz w:val="24"/>
          <w:szCs w:val="24"/>
        </w:rPr>
        <w:t xml:space="preserve">.” All FHWA-funded projects must have independent utility and logical termini to satisfy 23 CFR regulations. Projects must also not restrict consideration of alternatives for other reasonably foreseeable transportation improvements. </w:t>
      </w:r>
    </w:p>
    <w:p w14:paraId="25073651" w14:textId="44180049" w:rsidR="005C39D0" w:rsidRDefault="005C39D0" w:rsidP="005C39D0">
      <w:pPr>
        <w:pStyle w:val="ListParagraph"/>
        <w:numPr>
          <w:ilvl w:val="2"/>
          <w:numId w:val="16"/>
        </w:numPr>
        <w:rPr>
          <w:i/>
          <w:iCs/>
          <w:sz w:val="24"/>
          <w:szCs w:val="24"/>
        </w:rPr>
      </w:pPr>
      <w:r w:rsidRPr="00765D64">
        <w:rPr>
          <w:i/>
          <w:iCs/>
          <w:sz w:val="24"/>
          <w:szCs w:val="24"/>
        </w:rPr>
        <w:lastRenderedPageBreak/>
        <w:t>NOTE: Independent utility is determined if a project can be constructed absent the construction of other projects in the area. Logical termini are rational endpoints of a sufficient length for transportation improvements and environmental review.</w:t>
      </w:r>
      <w:r>
        <w:rPr>
          <w:i/>
          <w:iCs/>
          <w:sz w:val="24"/>
          <w:szCs w:val="24"/>
        </w:rPr>
        <w:t xml:space="preserve"> See </w:t>
      </w:r>
      <w:hyperlink r:id="rId25" w:anchor="127.14.1_Overview" w:history="1">
        <w:r w:rsidRPr="00666762">
          <w:rPr>
            <w:rStyle w:val="Hyperlink"/>
            <w:i/>
            <w:iCs/>
            <w:sz w:val="24"/>
            <w:szCs w:val="24"/>
          </w:rPr>
          <w:t>EPG 127.14.1</w:t>
        </w:r>
      </w:hyperlink>
      <w:r>
        <w:rPr>
          <w:i/>
          <w:iCs/>
          <w:sz w:val="24"/>
          <w:szCs w:val="24"/>
        </w:rPr>
        <w:t xml:space="preserve"> for more detail.</w:t>
      </w:r>
    </w:p>
    <w:p w14:paraId="5809B3D5" w14:textId="3035F004" w:rsidR="005C39D0" w:rsidRPr="00765D64" w:rsidRDefault="005C39D0" w:rsidP="005C39D0">
      <w:pPr>
        <w:pStyle w:val="ListParagraph"/>
        <w:numPr>
          <w:ilvl w:val="1"/>
          <w:numId w:val="16"/>
        </w:numPr>
        <w:rPr>
          <w:i/>
          <w:iCs/>
          <w:sz w:val="24"/>
          <w:szCs w:val="24"/>
          <w:u w:val="single"/>
        </w:rPr>
      </w:pPr>
      <w:r>
        <w:rPr>
          <w:sz w:val="24"/>
          <w:szCs w:val="24"/>
          <w:u w:val="single"/>
        </w:rPr>
        <w:t>Project breakout from previous or larger project</w:t>
      </w:r>
      <w:r w:rsidR="003D2FA5">
        <w:rPr>
          <w:sz w:val="24"/>
          <w:szCs w:val="24"/>
          <w:u w:val="single"/>
        </w:rPr>
        <w:t>?</w:t>
      </w:r>
      <w:r>
        <w:rPr>
          <w:sz w:val="24"/>
          <w:szCs w:val="24"/>
          <w:u w:val="single"/>
        </w:rPr>
        <w:t>:</w:t>
      </w:r>
      <w:r>
        <w:rPr>
          <w:i/>
          <w:iCs/>
          <w:sz w:val="24"/>
          <w:szCs w:val="24"/>
          <w:u w:val="single"/>
        </w:rPr>
        <w:t xml:space="preserve"> </w:t>
      </w:r>
      <w:r>
        <w:rPr>
          <w:sz w:val="24"/>
          <w:szCs w:val="24"/>
        </w:rPr>
        <w:t>Check this box and provide a detailed explanation if the project is a breakout from a previous or larger project. If checked, also indicate how the project meets the independent utility criteria described above.</w:t>
      </w:r>
    </w:p>
    <w:p w14:paraId="1252C5E6" w14:textId="4502DDB7" w:rsidR="004F71A6" w:rsidRDefault="007E66BF" w:rsidP="00CA1140">
      <w:pPr>
        <w:spacing w:after="0"/>
        <w:rPr>
          <w:sz w:val="24"/>
          <w:szCs w:val="24"/>
        </w:rPr>
      </w:pPr>
      <w:r>
        <w:rPr>
          <w:noProof/>
          <w:sz w:val="24"/>
          <w:szCs w:val="24"/>
        </w:rPr>
        <w:drawing>
          <wp:inline distT="0" distB="0" distL="0" distR="0" wp14:anchorId="1A00929E" wp14:editId="015B2499">
            <wp:extent cx="5946547" cy="2505075"/>
            <wp:effectExtent l="19050" t="19050" r="16510" b="9525"/>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text, application&#10;&#10;Description automatically generated"/>
                    <pic:cNvPicPr/>
                  </pic:nvPicPr>
                  <pic:blipFill rotWithShape="1">
                    <a:blip r:embed="rId26">
                      <a:extLst>
                        <a:ext uri="{28A0092B-C50C-407E-A947-70E740481C1C}">
                          <a14:useLocalDpi xmlns:a14="http://schemas.microsoft.com/office/drawing/2010/main" val="0"/>
                        </a:ext>
                      </a:extLst>
                    </a:blip>
                    <a:srcRect l="3525" r="14584"/>
                    <a:stretch/>
                  </pic:blipFill>
                  <pic:spPr bwMode="auto">
                    <a:xfrm>
                      <a:off x="0" y="0"/>
                      <a:ext cx="5956370" cy="25092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841EB12" w14:textId="7E7FF754" w:rsidR="004F71A6" w:rsidRDefault="00CA1140" w:rsidP="004F2FB1">
      <w:pPr>
        <w:pStyle w:val="TOCHeading"/>
      </w:pPr>
      <w:bookmarkStart w:id="17" w:name="_Toc80628635"/>
      <w:r w:rsidRPr="00CA1140">
        <w:t>Figure 1</w:t>
      </w:r>
      <w:r w:rsidR="005C39D0">
        <w:t>2</w:t>
      </w:r>
      <w:r w:rsidRPr="00CA1140">
        <w:t>. Program Year</w:t>
      </w:r>
      <w:r w:rsidR="00EF4531">
        <w:t xml:space="preserve"> – Required Fields</w:t>
      </w:r>
      <w:r w:rsidRPr="00CA1140">
        <w:t>.</w:t>
      </w:r>
      <w:bookmarkEnd w:id="17"/>
      <w:r w:rsidRPr="00CA1140">
        <w:t xml:space="preserve"> </w:t>
      </w:r>
    </w:p>
    <w:p w14:paraId="4EAB0D7A" w14:textId="0A33F89C" w:rsidR="008818D4" w:rsidRDefault="008818D4" w:rsidP="008818D4">
      <w:pPr>
        <w:pStyle w:val="ListParagraph"/>
        <w:numPr>
          <w:ilvl w:val="0"/>
          <w:numId w:val="11"/>
        </w:numPr>
        <w:rPr>
          <w:sz w:val="24"/>
          <w:szCs w:val="24"/>
        </w:rPr>
      </w:pPr>
      <w:r>
        <w:rPr>
          <w:sz w:val="24"/>
          <w:szCs w:val="24"/>
        </w:rPr>
        <w:t>Complete blank RE</w:t>
      </w:r>
      <w:r w:rsidR="00BF0DE8">
        <w:rPr>
          <w:sz w:val="24"/>
          <w:szCs w:val="24"/>
        </w:rPr>
        <w:t>R</w:t>
      </w:r>
      <w:r>
        <w:rPr>
          <w:sz w:val="24"/>
          <w:szCs w:val="24"/>
        </w:rPr>
        <w:t xml:space="preserve"> “Acres” boxes shown in Figure 1</w:t>
      </w:r>
      <w:r w:rsidR="00BF0DE8">
        <w:rPr>
          <w:sz w:val="24"/>
          <w:szCs w:val="24"/>
        </w:rPr>
        <w:t>3</w:t>
      </w:r>
      <w:r>
        <w:rPr>
          <w:sz w:val="24"/>
          <w:szCs w:val="24"/>
        </w:rPr>
        <w:t xml:space="preserve"> (described below).</w:t>
      </w:r>
    </w:p>
    <w:p w14:paraId="1330F084" w14:textId="2019DA2E" w:rsidR="008818D4" w:rsidRDefault="008818D4" w:rsidP="008818D4">
      <w:pPr>
        <w:pStyle w:val="ListParagraph"/>
        <w:numPr>
          <w:ilvl w:val="1"/>
          <w:numId w:val="16"/>
        </w:numPr>
        <w:rPr>
          <w:sz w:val="24"/>
          <w:szCs w:val="24"/>
        </w:rPr>
      </w:pPr>
      <w:r>
        <w:rPr>
          <w:sz w:val="24"/>
          <w:szCs w:val="24"/>
          <w:u w:val="single"/>
        </w:rPr>
        <w:t>Additional ROW</w:t>
      </w:r>
      <w:r w:rsidR="00240679">
        <w:rPr>
          <w:sz w:val="24"/>
          <w:szCs w:val="24"/>
          <w:u w:val="single"/>
        </w:rPr>
        <w:t xml:space="preserve"> (acres) </w:t>
      </w:r>
      <w:r w:rsidRPr="00765D64">
        <w:rPr>
          <w:sz w:val="24"/>
          <w:szCs w:val="24"/>
          <w:u w:val="single"/>
        </w:rPr>
        <w:t>/</w:t>
      </w:r>
      <w:r w:rsidR="003D2FA5">
        <w:rPr>
          <w:sz w:val="24"/>
          <w:szCs w:val="24"/>
          <w:u w:val="single"/>
        </w:rPr>
        <w:t xml:space="preserve"> </w:t>
      </w:r>
      <w:r w:rsidRPr="00765D64">
        <w:rPr>
          <w:sz w:val="24"/>
          <w:szCs w:val="24"/>
          <w:u w:val="single"/>
        </w:rPr>
        <w:t>Temp Easement</w:t>
      </w:r>
      <w:r w:rsidR="003D2FA5">
        <w:rPr>
          <w:sz w:val="24"/>
          <w:szCs w:val="24"/>
          <w:u w:val="single"/>
        </w:rPr>
        <w:t xml:space="preserve"> (acres) </w:t>
      </w:r>
      <w:r w:rsidRPr="00765D64">
        <w:rPr>
          <w:sz w:val="24"/>
          <w:szCs w:val="24"/>
          <w:u w:val="single"/>
        </w:rPr>
        <w:t>/</w:t>
      </w:r>
      <w:r w:rsidR="003D2FA5">
        <w:rPr>
          <w:sz w:val="24"/>
          <w:szCs w:val="24"/>
          <w:u w:val="single"/>
        </w:rPr>
        <w:t xml:space="preserve"> </w:t>
      </w:r>
      <w:r w:rsidRPr="00765D64">
        <w:rPr>
          <w:sz w:val="24"/>
          <w:szCs w:val="24"/>
          <w:u w:val="single"/>
        </w:rPr>
        <w:t>Perm</w:t>
      </w:r>
      <w:r>
        <w:rPr>
          <w:sz w:val="24"/>
          <w:szCs w:val="24"/>
          <w:u w:val="single"/>
        </w:rPr>
        <w:t>anent</w:t>
      </w:r>
      <w:r w:rsidRPr="00765D64">
        <w:rPr>
          <w:sz w:val="24"/>
          <w:szCs w:val="24"/>
          <w:u w:val="single"/>
        </w:rPr>
        <w:t xml:space="preserve"> Easement</w:t>
      </w:r>
      <w:r w:rsidR="003D2FA5">
        <w:rPr>
          <w:sz w:val="24"/>
          <w:szCs w:val="24"/>
          <w:u w:val="single"/>
        </w:rPr>
        <w:t xml:space="preserve"> (acres)</w:t>
      </w:r>
      <w:r>
        <w:rPr>
          <w:sz w:val="24"/>
          <w:szCs w:val="24"/>
        </w:rPr>
        <w:t>: Indicate the amount of new ROW, temporary easement, and permanent easement that will be taken. If the exact amounts of ROW and easements are unknown at the time the RE</w:t>
      </w:r>
      <w:r w:rsidR="00BF0DE8">
        <w:rPr>
          <w:sz w:val="24"/>
          <w:szCs w:val="24"/>
        </w:rPr>
        <w:t>R</w:t>
      </w:r>
      <w:r>
        <w:rPr>
          <w:sz w:val="24"/>
          <w:szCs w:val="24"/>
        </w:rPr>
        <w:t xml:space="preserve"> is created, overestimate the acreage of each and then refine these amounts </w:t>
      </w:r>
      <w:r w:rsidR="00BF0DE8">
        <w:rPr>
          <w:sz w:val="24"/>
          <w:szCs w:val="24"/>
        </w:rPr>
        <w:t xml:space="preserve">as information </w:t>
      </w:r>
      <w:r w:rsidR="003D2FA5">
        <w:rPr>
          <w:sz w:val="24"/>
          <w:szCs w:val="24"/>
        </w:rPr>
        <w:t xml:space="preserve">becomes </w:t>
      </w:r>
      <w:r w:rsidR="00BF0DE8">
        <w:rPr>
          <w:sz w:val="24"/>
          <w:szCs w:val="24"/>
        </w:rPr>
        <w:t>available</w:t>
      </w:r>
      <w:r>
        <w:rPr>
          <w:sz w:val="24"/>
          <w:szCs w:val="24"/>
        </w:rPr>
        <w:t xml:space="preserve">. </w:t>
      </w:r>
    </w:p>
    <w:p w14:paraId="5787C0B5" w14:textId="16138834" w:rsidR="008818D4" w:rsidRDefault="008818D4" w:rsidP="008818D4">
      <w:pPr>
        <w:pStyle w:val="ListParagraph"/>
        <w:numPr>
          <w:ilvl w:val="1"/>
          <w:numId w:val="16"/>
        </w:numPr>
        <w:rPr>
          <w:sz w:val="24"/>
          <w:szCs w:val="24"/>
        </w:rPr>
      </w:pPr>
      <w:r>
        <w:rPr>
          <w:sz w:val="24"/>
          <w:szCs w:val="24"/>
          <w:u w:val="single"/>
        </w:rPr>
        <w:t xml:space="preserve">ROW may be needed, </w:t>
      </w:r>
      <w:r w:rsidR="00717E2F">
        <w:rPr>
          <w:sz w:val="24"/>
          <w:szCs w:val="24"/>
          <w:u w:val="single"/>
        </w:rPr>
        <w:t>but</w:t>
      </w:r>
      <w:r>
        <w:rPr>
          <w:sz w:val="24"/>
          <w:szCs w:val="24"/>
          <w:u w:val="single"/>
        </w:rPr>
        <w:t xml:space="preserve"> not yet determined?</w:t>
      </w:r>
      <w:r>
        <w:rPr>
          <w:sz w:val="24"/>
          <w:szCs w:val="24"/>
        </w:rPr>
        <w:t xml:space="preserve"> Choose “Yes” if there is a potential need for new ROW but the need has not been definitively decided at the time of the RE</w:t>
      </w:r>
      <w:r w:rsidR="00BF0DE8">
        <w:rPr>
          <w:sz w:val="24"/>
          <w:szCs w:val="24"/>
        </w:rPr>
        <w:t>R</w:t>
      </w:r>
      <w:r>
        <w:rPr>
          <w:sz w:val="24"/>
          <w:szCs w:val="24"/>
        </w:rPr>
        <w:t xml:space="preserve"> submittal.</w:t>
      </w:r>
    </w:p>
    <w:p w14:paraId="1C19D531" w14:textId="3829115A" w:rsidR="008818D4" w:rsidRDefault="008818D4" w:rsidP="008818D4">
      <w:pPr>
        <w:pStyle w:val="ListParagraph"/>
        <w:numPr>
          <w:ilvl w:val="1"/>
          <w:numId w:val="16"/>
        </w:numPr>
        <w:rPr>
          <w:sz w:val="24"/>
          <w:szCs w:val="24"/>
        </w:rPr>
      </w:pPr>
      <w:r>
        <w:rPr>
          <w:sz w:val="24"/>
          <w:szCs w:val="24"/>
          <w:u w:val="single"/>
        </w:rPr>
        <w:t>Is ANY federally</w:t>
      </w:r>
      <w:r w:rsidR="00D1541A">
        <w:rPr>
          <w:sz w:val="24"/>
          <w:szCs w:val="24"/>
          <w:u w:val="single"/>
        </w:rPr>
        <w:t xml:space="preserve"> </w:t>
      </w:r>
      <w:r>
        <w:rPr>
          <w:sz w:val="24"/>
          <w:szCs w:val="24"/>
          <w:u w:val="single"/>
        </w:rPr>
        <w:t>owned land affected by the project?</w:t>
      </w:r>
      <w:r>
        <w:rPr>
          <w:sz w:val="24"/>
          <w:szCs w:val="24"/>
        </w:rPr>
        <w:t xml:space="preserve"> This should be checked “Yes” if the project will affect any federally owned land through construction, land acquisition, or other activities. </w:t>
      </w:r>
    </w:p>
    <w:p w14:paraId="48541D2B" w14:textId="690071CA" w:rsidR="004F71A6" w:rsidRDefault="00245E12" w:rsidP="008B6ED6">
      <w:pPr>
        <w:spacing w:after="0"/>
        <w:rPr>
          <w:sz w:val="24"/>
          <w:szCs w:val="24"/>
        </w:rPr>
      </w:pPr>
      <w:r>
        <w:rPr>
          <w:noProof/>
          <w:sz w:val="24"/>
          <w:szCs w:val="24"/>
        </w:rPr>
        <w:lastRenderedPageBreak/>
        <w:drawing>
          <wp:inline distT="0" distB="0" distL="0" distR="0" wp14:anchorId="511A4DDD" wp14:editId="4A046465">
            <wp:extent cx="5843537" cy="1409700"/>
            <wp:effectExtent l="19050" t="19050" r="24130" b="19050"/>
            <wp:docPr id="6" name="Picture 6"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fall chart&#10;&#10;Description automatically generated"/>
                    <pic:cNvPicPr/>
                  </pic:nvPicPr>
                  <pic:blipFill rotWithShape="1">
                    <a:blip r:embed="rId27">
                      <a:extLst>
                        <a:ext uri="{28A0092B-C50C-407E-A947-70E740481C1C}">
                          <a14:useLocalDpi xmlns:a14="http://schemas.microsoft.com/office/drawing/2010/main" val="0"/>
                        </a:ext>
                      </a:extLst>
                    </a:blip>
                    <a:srcRect l="3366" r="8814"/>
                    <a:stretch/>
                  </pic:blipFill>
                  <pic:spPr bwMode="auto">
                    <a:xfrm>
                      <a:off x="0" y="0"/>
                      <a:ext cx="5853848" cy="141218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6BECD21" w14:textId="3A21F4C9" w:rsidR="004F71A6" w:rsidRDefault="008B6ED6" w:rsidP="004F2FB1">
      <w:pPr>
        <w:pStyle w:val="TOCHeading"/>
      </w:pPr>
      <w:bookmarkStart w:id="18" w:name="_Toc80628636"/>
      <w:r w:rsidRPr="008B6ED6">
        <w:t>Figure 1</w:t>
      </w:r>
      <w:r w:rsidR="00245E12">
        <w:t>3</w:t>
      </w:r>
      <w:r w:rsidRPr="008B6ED6">
        <w:t>. Acres</w:t>
      </w:r>
      <w:r w:rsidR="00EF4531">
        <w:t xml:space="preserve"> – Required Fields</w:t>
      </w:r>
      <w:r w:rsidRPr="008B6ED6">
        <w:t>.</w:t>
      </w:r>
      <w:bookmarkEnd w:id="18"/>
      <w:r w:rsidRPr="008B6ED6">
        <w:t xml:space="preserve"> </w:t>
      </w:r>
    </w:p>
    <w:p w14:paraId="31196255" w14:textId="44466F82" w:rsidR="00BF0DE8" w:rsidRDefault="00BF0DE8" w:rsidP="00BF0DE8">
      <w:pPr>
        <w:pStyle w:val="ListParagraph"/>
        <w:numPr>
          <w:ilvl w:val="0"/>
          <w:numId w:val="11"/>
        </w:numPr>
        <w:rPr>
          <w:sz w:val="24"/>
          <w:szCs w:val="24"/>
        </w:rPr>
      </w:pPr>
      <w:r>
        <w:rPr>
          <w:sz w:val="24"/>
          <w:szCs w:val="24"/>
        </w:rPr>
        <w:t>Complete blank RER “Land Disturbance/Stormwater” boxes shown in Figure 14 (described below).</w:t>
      </w:r>
    </w:p>
    <w:p w14:paraId="35DE2B06" w14:textId="3668EA7B" w:rsidR="00BF0DE8" w:rsidRDefault="00BF0DE8" w:rsidP="00BF0DE8">
      <w:pPr>
        <w:pStyle w:val="ListParagraph"/>
        <w:numPr>
          <w:ilvl w:val="1"/>
          <w:numId w:val="16"/>
        </w:numPr>
        <w:rPr>
          <w:sz w:val="24"/>
          <w:szCs w:val="24"/>
        </w:rPr>
      </w:pPr>
      <w:r>
        <w:rPr>
          <w:sz w:val="24"/>
          <w:szCs w:val="24"/>
          <w:u w:val="single"/>
        </w:rPr>
        <w:t xml:space="preserve">Will </w:t>
      </w:r>
      <w:r w:rsidR="00240679">
        <w:rPr>
          <w:sz w:val="24"/>
          <w:szCs w:val="24"/>
          <w:u w:val="single"/>
        </w:rPr>
        <w:t xml:space="preserve">the </w:t>
      </w:r>
      <w:r>
        <w:rPr>
          <w:sz w:val="24"/>
          <w:szCs w:val="24"/>
          <w:u w:val="single"/>
        </w:rPr>
        <w:t>p</w:t>
      </w:r>
      <w:r w:rsidRPr="00765D64">
        <w:rPr>
          <w:sz w:val="24"/>
          <w:szCs w:val="24"/>
          <w:u w:val="single"/>
        </w:rPr>
        <w:t xml:space="preserve">roject </w:t>
      </w:r>
      <w:r>
        <w:rPr>
          <w:sz w:val="24"/>
          <w:szCs w:val="24"/>
          <w:u w:val="single"/>
        </w:rPr>
        <w:t>i</w:t>
      </w:r>
      <w:r w:rsidRPr="00765D64">
        <w:rPr>
          <w:sz w:val="24"/>
          <w:szCs w:val="24"/>
          <w:u w:val="single"/>
        </w:rPr>
        <w:t xml:space="preserve">nvolve 1 </w:t>
      </w:r>
      <w:r>
        <w:rPr>
          <w:sz w:val="24"/>
          <w:szCs w:val="24"/>
          <w:u w:val="single"/>
        </w:rPr>
        <w:t>a</w:t>
      </w:r>
      <w:r w:rsidRPr="00765D64">
        <w:rPr>
          <w:sz w:val="24"/>
          <w:szCs w:val="24"/>
          <w:u w:val="single"/>
        </w:rPr>
        <w:t xml:space="preserve">cre </w:t>
      </w:r>
      <w:r w:rsidR="00F05ECF">
        <w:rPr>
          <w:sz w:val="24"/>
          <w:szCs w:val="24"/>
          <w:u w:val="single"/>
        </w:rPr>
        <w:t>or more</w:t>
      </w:r>
      <w:r w:rsidR="00240679">
        <w:rPr>
          <w:sz w:val="24"/>
          <w:szCs w:val="24"/>
          <w:u w:val="single"/>
        </w:rPr>
        <w:t xml:space="preserve"> </w:t>
      </w:r>
      <w:r>
        <w:rPr>
          <w:sz w:val="24"/>
          <w:szCs w:val="24"/>
          <w:u w:val="single"/>
        </w:rPr>
        <w:t>of l</w:t>
      </w:r>
      <w:r w:rsidRPr="00765D64">
        <w:rPr>
          <w:sz w:val="24"/>
          <w:szCs w:val="24"/>
          <w:u w:val="single"/>
        </w:rPr>
        <w:t xml:space="preserve">and </w:t>
      </w:r>
      <w:r>
        <w:rPr>
          <w:sz w:val="24"/>
          <w:szCs w:val="24"/>
          <w:u w:val="single"/>
        </w:rPr>
        <w:t>d</w:t>
      </w:r>
      <w:r w:rsidRPr="00765D64">
        <w:rPr>
          <w:sz w:val="24"/>
          <w:szCs w:val="24"/>
          <w:u w:val="single"/>
        </w:rPr>
        <w:t>isturbance</w:t>
      </w:r>
      <w:r>
        <w:rPr>
          <w:sz w:val="24"/>
          <w:szCs w:val="24"/>
          <w:u w:val="single"/>
        </w:rPr>
        <w:t>?</w:t>
      </w:r>
      <w:r>
        <w:rPr>
          <w:sz w:val="24"/>
          <w:szCs w:val="24"/>
        </w:rPr>
        <w:t xml:space="preserve"> Check “Yes” if the project will disturb 1 acre of land or more. Projects that disturb 1 acre of land or</w:t>
      </w:r>
      <w:r w:rsidRPr="00AC2C1F">
        <w:rPr>
          <w:sz w:val="24"/>
          <w:szCs w:val="24"/>
        </w:rPr>
        <w:t xml:space="preserve"> </w:t>
      </w:r>
      <w:r>
        <w:rPr>
          <w:sz w:val="24"/>
          <w:szCs w:val="24"/>
        </w:rPr>
        <w:t xml:space="preserve">more must comply with Land Disturbance Permit requirements. </w:t>
      </w:r>
    </w:p>
    <w:p w14:paraId="6A0A607B" w14:textId="3B31FF0D" w:rsidR="00BF0DE8" w:rsidRDefault="00BF0DE8" w:rsidP="00BF0DE8">
      <w:pPr>
        <w:pStyle w:val="ListParagraph"/>
        <w:numPr>
          <w:ilvl w:val="1"/>
          <w:numId w:val="16"/>
        </w:numPr>
        <w:rPr>
          <w:sz w:val="24"/>
          <w:szCs w:val="24"/>
        </w:rPr>
      </w:pPr>
      <w:r>
        <w:rPr>
          <w:sz w:val="24"/>
          <w:szCs w:val="24"/>
          <w:u w:val="single"/>
        </w:rPr>
        <w:t>Acres of Tree Clearing</w:t>
      </w:r>
      <w:r w:rsidRPr="00765D64">
        <w:rPr>
          <w:sz w:val="24"/>
          <w:szCs w:val="24"/>
        </w:rPr>
        <w:t>:</w:t>
      </w:r>
      <w:r>
        <w:rPr>
          <w:sz w:val="24"/>
          <w:szCs w:val="24"/>
        </w:rPr>
        <w:t xml:space="preserve"> Indicate the </w:t>
      </w:r>
      <w:r w:rsidR="00F05ECF">
        <w:rPr>
          <w:sz w:val="24"/>
          <w:szCs w:val="24"/>
        </w:rPr>
        <w:t xml:space="preserve">number of </w:t>
      </w:r>
      <w:r>
        <w:rPr>
          <w:sz w:val="24"/>
          <w:szCs w:val="24"/>
        </w:rPr>
        <w:t xml:space="preserve">acres of tree clearing associated with the project. Tree clearing is defined as any clearing of woody vegetation </w:t>
      </w:r>
      <w:r w:rsidR="00F05ECF">
        <w:rPr>
          <w:sz w:val="24"/>
          <w:szCs w:val="24"/>
        </w:rPr>
        <w:t xml:space="preserve">with a diameter </w:t>
      </w:r>
      <w:r>
        <w:rPr>
          <w:sz w:val="24"/>
          <w:szCs w:val="24"/>
        </w:rPr>
        <w:t>greater than or equal to 3 inches. The amount of tree clearing indicated in this box must match other documentation associated with the project (e.g., threatened and endangered species assessment). Trees cannot be cleared without MoDOT’s prior written approval.</w:t>
      </w:r>
    </w:p>
    <w:p w14:paraId="7A3E64F4" w14:textId="5D30AA63" w:rsidR="00CD747C" w:rsidRDefault="00BF0DE8" w:rsidP="00BF0DE8">
      <w:pPr>
        <w:spacing w:after="0"/>
      </w:pPr>
      <w:r>
        <w:rPr>
          <w:noProof/>
        </w:rPr>
        <w:drawing>
          <wp:inline distT="0" distB="0" distL="0" distR="0" wp14:anchorId="4EF9B0EC" wp14:editId="3CD516CC">
            <wp:extent cx="5751933" cy="838200"/>
            <wp:effectExtent l="19050" t="19050" r="20320" b="1905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rotWithShape="1">
                    <a:blip r:embed="rId28">
                      <a:extLst>
                        <a:ext uri="{28A0092B-C50C-407E-A947-70E740481C1C}">
                          <a14:useLocalDpi xmlns:a14="http://schemas.microsoft.com/office/drawing/2010/main" val="0"/>
                        </a:ext>
                      </a:extLst>
                    </a:blip>
                    <a:srcRect t="10298" r="13782"/>
                    <a:stretch/>
                  </pic:blipFill>
                  <pic:spPr bwMode="auto">
                    <a:xfrm>
                      <a:off x="0" y="0"/>
                      <a:ext cx="5768955" cy="84068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0581D7" w14:textId="2E23925B" w:rsidR="00BF0DE8" w:rsidRPr="00CD747C" w:rsidRDefault="00BF0DE8" w:rsidP="00BF0DE8">
      <w:pPr>
        <w:pStyle w:val="TOCHeading"/>
      </w:pPr>
      <w:bookmarkStart w:id="19" w:name="_Toc80628637"/>
      <w:r>
        <w:t xml:space="preserve">Figure 14. Land </w:t>
      </w:r>
      <w:r w:rsidRPr="00B1164C">
        <w:t>Disturbance</w:t>
      </w:r>
      <w:r w:rsidR="00EF4531" w:rsidRPr="00B1164C">
        <w:t xml:space="preserve"> – Required</w:t>
      </w:r>
      <w:r w:rsidR="00EF4531">
        <w:t xml:space="preserve"> Fields</w:t>
      </w:r>
      <w:r>
        <w:t>.</w:t>
      </w:r>
      <w:bookmarkEnd w:id="19"/>
      <w:r>
        <w:t xml:space="preserve"> </w:t>
      </w:r>
    </w:p>
    <w:p w14:paraId="07EE384A" w14:textId="3E2567CB" w:rsidR="00BF0DE8" w:rsidRPr="00765D64" w:rsidRDefault="00BF0DE8" w:rsidP="00BF0DE8">
      <w:pPr>
        <w:pStyle w:val="ListParagraph"/>
        <w:numPr>
          <w:ilvl w:val="0"/>
          <w:numId w:val="11"/>
        </w:numPr>
      </w:pPr>
      <w:r>
        <w:rPr>
          <w:sz w:val="24"/>
          <w:szCs w:val="24"/>
        </w:rPr>
        <w:t>Complete blank RER “Number of Displacements” boxes shown in Figure 15 (described below).</w:t>
      </w:r>
    </w:p>
    <w:p w14:paraId="58F21CAA" w14:textId="344D18C4" w:rsidR="00BF0DE8" w:rsidRPr="00143161" w:rsidRDefault="00BF0DE8" w:rsidP="00BF0DE8">
      <w:pPr>
        <w:pStyle w:val="ListParagraph"/>
        <w:numPr>
          <w:ilvl w:val="1"/>
          <w:numId w:val="16"/>
        </w:numPr>
        <w:rPr>
          <w:sz w:val="24"/>
          <w:szCs w:val="24"/>
        </w:rPr>
      </w:pPr>
      <w:r w:rsidRPr="00143161">
        <w:rPr>
          <w:sz w:val="24"/>
          <w:szCs w:val="24"/>
          <w:u w:val="single"/>
        </w:rPr>
        <w:t xml:space="preserve">Residential </w:t>
      </w:r>
      <w:r w:rsidR="00B1164C">
        <w:rPr>
          <w:sz w:val="24"/>
          <w:szCs w:val="24"/>
          <w:u w:val="single"/>
        </w:rPr>
        <w:t>/</w:t>
      </w:r>
      <w:r w:rsidR="00B1164C" w:rsidRPr="00143161">
        <w:rPr>
          <w:sz w:val="24"/>
          <w:szCs w:val="24"/>
          <w:u w:val="single"/>
        </w:rPr>
        <w:t xml:space="preserve"> </w:t>
      </w:r>
      <w:r w:rsidRPr="00143161">
        <w:rPr>
          <w:sz w:val="24"/>
          <w:szCs w:val="24"/>
          <w:u w:val="single"/>
        </w:rPr>
        <w:t>Commercial Displacements</w:t>
      </w:r>
      <w:r w:rsidRPr="00143161">
        <w:rPr>
          <w:sz w:val="24"/>
          <w:szCs w:val="24"/>
        </w:rPr>
        <w:t xml:space="preserve">: </w:t>
      </w:r>
      <w:r>
        <w:rPr>
          <w:sz w:val="24"/>
          <w:szCs w:val="24"/>
        </w:rPr>
        <w:t>Choose</w:t>
      </w:r>
      <w:r w:rsidRPr="00143161">
        <w:rPr>
          <w:sz w:val="24"/>
          <w:szCs w:val="24"/>
        </w:rPr>
        <w:t xml:space="preserve"> “Yes” for either of these categories if the project will result in a displacement. If “Yes” is checked for residential or commercial displacements, provide the number of people</w:t>
      </w:r>
      <w:r w:rsidR="00B1164C">
        <w:rPr>
          <w:sz w:val="24"/>
          <w:szCs w:val="24"/>
        </w:rPr>
        <w:t xml:space="preserve"> </w:t>
      </w:r>
      <w:r w:rsidRPr="00143161">
        <w:rPr>
          <w:sz w:val="24"/>
          <w:szCs w:val="24"/>
        </w:rPr>
        <w:t>/</w:t>
      </w:r>
      <w:r w:rsidR="00B1164C">
        <w:rPr>
          <w:sz w:val="24"/>
          <w:szCs w:val="24"/>
        </w:rPr>
        <w:t xml:space="preserve"> </w:t>
      </w:r>
      <w:r w:rsidRPr="00143161">
        <w:rPr>
          <w:sz w:val="24"/>
          <w:szCs w:val="24"/>
        </w:rPr>
        <w:t>number of residences or number of employees</w:t>
      </w:r>
      <w:r w:rsidR="00B1164C">
        <w:rPr>
          <w:sz w:val="24"/>
          <w:szCs w:val="24"/>
        </w:rPr>
        <w:t xml:space="preserve"> </w:t>
      </w:r>
      <w:r w:rsidRPr="00143161">
        <w:rPr>
          <w:sz w:val="24"/>
          <w:szCs w:val="24"/>
        </w:rPr>
        <w:t>/</w:t>
      </w:r>
      <w:r w:rsidR="00B1164C">
        <w:rPr>
          <w:sz w:val="24"/>
          <w:szCs w:val="24"/>
        </w:rPr>
        <w:t xml:space="preserve"> </w:t>
      </w:r>
      <w:r w:rsidRPr="00143161">
        <w:rPr>
          <w:sz w:val="24"/>
          <w:szCs w:val="24"/>
        </w:rPr>
        <w:t xml:space="preserve">number of businesses </w:t>
      </w:r>
      <w:r>
        <w:rPr>
          <w:sz w:val="24"/>
          <w:szCs w:val="24"/>
        </w:rPr>
        <w:t xml:space="preserve">affected </w:t>
      </w:r>
      <w:r w:rsidRPr="00143161">
        <w:rPr>
          <w:sz w:val="24"/>
          <w:szCs w:val="24"/>
        </w:rPr>
        <w:t xml:space="preserve">in the corresponding boxes. </w:t>
      </w:r>
    </w:p>
    <w:p w14:paraId="5B427EEC" w14:textId="148CFB8F" w:rsidR="00BF0DE8" w:rsidRPr="00143161" w:rsidRDefault="005F669C" w:rsidP="00BF0DE8">
      <w:pPr>
        <w:pStyle w:val="ListParagraph"/>
        <w:numPr>
          <w:ilvl w:val="1"/>
          <w:numId w:val="16"/>
        </w:numPr>
        <w:spacing w:after="120"/>
        <w:rPr>
          <w:sz w:val="24"/>
          <w:szCs w:val="24"/>
        </w:rPr>
      </w:pPr>
      <w:r>
        <w:rPr>
          <w:sz w:val="24"/>
          <w:szCs w:val="24"/>
          <w:u w:val="single"/>
        </w:rPr>
        <w:t>Any Public Involvement Planned or Completed</w:t>
      </w:r>
      <w:r w:rsidR="00BF0DE8" w:rsidRPr="00143161">
        <w:rPr>
          <w:sz w:val="24"/>
          <w:szCs w:val="24"/>
        </w:rPr>
        <w:t xml:space="preserve">: Provide information about public involvement that has been completed, or is anticipated to be completed, as part of the project. The required level of public involvement is </w:t>
      </w:r>
      <w:r w:rsidR="0015627C">
        <w:rPr>
          <w:sz w:val="24"/>
          <w:szCs w:val="24"/>
        </w:rPr>
        <w:t xml:space="preserve">generally </w:t>
      </w:r>
      <w:r w:rsidR="00BF0DE8" w:rsidRPr="00143161">
        <w:rPr>
          <w:sz w:val="24"/>
          <w:szCs w:val="24"/>
        </w:rPr>
        <w:t xml:space="preserve">related to the anticipated NEPA classification </w:t>
      </w:r>
      <w:r w:rsidR="00BF0DE8">
        <w:rPr>
          <w:sz w:val="24"/>
          <w:szCs w:val="24"/>
        </w:rPr>
        <w:t>for</w:t>
      </w:r>
      <w:r w:rsidR="00BF0DE8" w:rsidRPr="00143161">
        <w:rPr>
          <w:sz w:val="24"/>
          <w:szCs w:val="24"/>
        </w:rPr>
        <w:t xml:space="preserve"> the project. For examples of acceptable forms of public involvement for different NEPA classifications, refer to the </w:t>
      </w:r>
      <w:hyperlink r:id="rId29" w:history="1">
        <w:r w:rsidR="00BF0DE8" w:rsidRPr="00666762">
          <w:rPr>
            <w:rStyle w:val="Hyperlink"/>
            <w:sz w:val="24"/>
            <w:szCs w:val="24"/>
          </w:rPr>
          <w:t>EPG 129 Public Involvement</w:t>
        </w:r>
      </w:hyperlink>
      <w:r w:rsidR="00BF0DE8" w:rsidRPr="00143161">
        <w:rPr>
          <w:sz w:val="24"/>
          <w:szCs w:val="24"/>
        </w:rPr>
        <w:t>.</w:t>
      </w:r>
    </w:p>
    <w:p w14:paraId="6491A7F0" w14:textId="42E4847E" w:rsidR="00BF0DE8" w:rsidRDefault="00BF0DE8" w:rsidP="00E14C6C">
      <w:pPr>
        <w:rPr>
          <w:sz w:val="24"/>
          <w:szCs w:val="24"/>
        </w:rPr>
      </w:pPr>
    </w:p>
    <w:p w14:paraId="53BBBB9A" w14:textId="7F9B5B96" w:rsidR="00BF0DE8" w:rsidRDefault="005F669C" w:rsidP="00BF0DE8">
      <w:pPr>
        <w:spacing w:after="0"/>
        <w:rPr>
          <w:sz w:val="24"/>
          <w:szCs w:val="24"/>
        </w:rPr>
      </w:pPr>
      <w:r>
        <w:rPr>
          <w:noProof/>
          <w:sz w:val="24"/>
          <w:szCs w:val="24"/>
        </w:rPr>
        <w:lastRenderedPageBreak/>
        <w:drawing>
          <wp:inline distT="0" distB="0" distL="0" distR="0" wp14:anchorId="504D50D8" wp14:editId="4E77D532">
            <wp:extent cx="5974424" cy="1748204"/>
            <wp:effectExtent l="19050" t="19050" r="26670" b="2349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30">
                      <a:extLst>
                        <a:ext uri="{28A0092B-C50C-407E-A947-70E740481C1C}">
                          <a14:useLocalDpi xmlns:a14="http://schemas.microsoft.com/office/drawing/2010/main" val="0"/>
                        </a:ext>
                      </a:extLst>
                    </a:blip>
                    <a:srcRect l="4413"/>
                    <a:stretch/>
                  </pic:blipFill>
                  <pic:spPr bwMode="auto">
                    <a:xfrm>
                      <a:off x="0" y="0"/>
                      <a:ext cx="5989112" cy="1752502"/>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7FD86A7" w14:textId="3619CBB8" w:rsidR="00BF0DE8" w:rsidRDefault="00BF0DE8" w:rsidP="00BF0DE8">
      <w:pPr>
        <w:pStyle w:val="TOCHeading"/>
      </w:pPr>
      <w:bookmarkStart w:id="20" w:name="_Toc80628638"/>
      <w:r>
        <w:t>Figure 15. Number of Displacements</w:t>
      </w:r>
      <w:r w:rsidR="00EF4531">
        <w:t xml:space="preserve"> – Required Fields</w:t>
      </w:r>
      <w:r>
        <w:t>.</w:t>
      </w:r>
      <w:bookmarkEnd w:id="20"/>
      <w:r>
        <w:t xml:space="preserve"> </w:t>
      </w:r>
    </w:p>
    <w:p w14:paraId="156FC9A7" w14:textId="7BEB7F14" w:rsidR="005855C9" w:rsidRPr="00143161" w:rsidRDefault="005855C9" w:rsidP="005855C9">
      <w:pPr>
        <w:pStyle w:val="ListParagraph"/>
        <w:numPr>
          <w:ilvl w:val="0"/>
          <w:numId w:val="11"/>
        </w:numPr>
        <w:rPr>
          <w:sz w:val="24"/>
          <w:szCs w:val="24"/>
        </w:rPr>
      </w:pPr>
      <w:r w:rsidRPr="00143161">
        <w:rPr>
          <w:sz w:val="24"/>
          <w:szCs w:val="24"/>
        </w:rPr>
        <w:t>Complete the blank RE</w:t>
      </w:r>
      <w:r>
        <w:rPr>
          <w:sz w:val="24"/>
          <w:szCs w:val="24"/>
        </w:rPr>
        <w:t>R</w:t>
      </w:r>
      <w:r w:rsidRPr="00143161">
        <w:rPr>
          <w:sz w:val="24"/>
          <w:szCs w:val="24"/>
        </w:rPr>
        <w:t xml:space="preserve"> </w:t>
      </w:r>
      <w:r>
        <w:rPr>
          <w:sz w:val="24"/>
          <w:szCs w:val="24"/>
        </w:rPr>
        <w:t xml:space="preserve">“Average Daily Traffic” </w:t>
      </w:r>
      <w:r w:rsidRPr="00143161">
        <w:rPr>
          <w:sz w:val="24"/>
          <w:szCs w:val="24"/>
        </w:rPr>
        <w:t>boxes shown in Figure 1</w:t>
      </w:r>
      <w:r>
        <w:rPr>
          <w:sz w:val="24"/>
          <w:szCs w:val="24"/>
        </w:rPr>
        <w:t>6</w:t>
      </w:r>
      <w:r w:rsidRPr="00143161">
        <w:rPr>
          <w:sz w:val="24"/>
          <w:szCs w:val="24"/>
        </w:rPr>
        <w:t xml:space="preserve"> (described below).</w:t>
      </w:r>
    </w:p>
    <w:p w14:paraId="7C97C0B7" w14:textId="71AFCCDE" w:rsidR="005855C9" w:rsidRPr="00143161" w:rsidRDefault="005855C9" w:rsidP="005855C9">
      <w:pPr>
        <w:pStyle w:val="ListParagraph"/>
        <w:numPr>
          <w:ilvl w:val="1"/>
          <w:numId w:val="16"/>
        </w:numPr>
        <w:rPr>
          <w:sz w:val="24"/>
          <w:szCs w:val="24"/>
        </w:rPr>
      </w:pPr>
      <w:r w:rsidRPr="00143161">
        <w:rPr>
          <w:sz w:val="24"/>
          <w:szCs w:val="24"/>
          <w:u w:val="single"/>
        </w:rPr>
        <w:t>ADT Construction Year</w:t>
      </w:r>
      <w:r w:rsidRPr="00143161">
        <w:rPr>
          <w:sz w:val="24"/>
          <w:szCs w:val="24"/>
        </w:rPr>
        <w:t xml:space="preserve">: If applicable to the project, indicate the ADT of the roadway for the construction year (see Step </w:t>
      </w:r>
      <w:r>
        <w:rPr>
          <w:sz w:val="24"/>
          <w:szCs w:val="24"/>
        </w:rPr>
        <w:t>4</w:t>
      </w:r>
      <w:r w:rsidRPr="00143161">
        <w:rPr>
          <w:sz w:val="24"/>
          <w:szCs w:val="24"/>
        </w:rPr>
        <w:t xml:space="preserve">) that will be </w:t>
      </w:r>
      <w:r>
        <w:rPr>
          <w:sz w:val="24"/>
          <w:szCs w:val="24"/>
        </w:rPr>
        <w:t>affected</w:t>
      </w:r>
      <w:r w:rsidRPr="00143161">
        <w:rPr>
          <w:sz w:val="24"/>
          <w:szCs w:val="24"/>
        </w:rPr>
        <w:t xml:space="preserve"> by the project.</w:t>
      </w:r>
    </w:p>
    <w:p w14:paraId="64C91D65" w14:textId="4B09530A" w:rsidR="005855C9" w:rsidRDefault="005855C9" w:rsidP="005855C9">
      <w:pPr>
        <w:pStyle w:val="ListParagraph"/>
        <w:numPr>
          <w:ilvl w:val="1"/>
          <w:numId w:val="16"/>
        </w:numPr>
        <w:spacing w:after="120"/>
        <w:rPr>
          <w:sz w:val="24"/>
          <w:szCs w:val="24"/>
        </w:rPr>
      </w:pPr>
      <w:r w:rsidRPr="00143161">
        <w:rPr>
          <w:sz w:val="24"/>
          <w:szCs w:val="24"/>
          <w:u w:val="single"/>
        </w:rPr>
        <w:t>ADT Design Year</w:t>
      </w:r>
      <w:r w:rsidRPr="00143161">
        <w:rPr>
          <w:sz w:val="24"/>
          <w:szCs w:val="24"/>
        </w:rPr>
        <w:t>: If applicable, indicate the ADT of the roadway for the design year (see Step 5)</w:t>
      </w:r>
      <w:r w:rsidR="002E7CBC">
        <w:rPr>
          <w:sz w:val="24"/>
          <w:szCs w:val="24"/>
        </w:rPr>
        <w:t xml:space="preserve">. </w:t>
      </w:r>
    </w:p>
    <w:p w14:paraId="5B5A27C4" w14:textId="77777777" w:rsidR="005855C9" w:rsidRDefault="005855C9" w:rsidP="005855C9">
      <w:pPr>
        <w:spacing w:after="0"/>
        <w:rPr>
          <w:sz w:val="24"/>
          <w:szCs w:val="24"/>
        </w:rPr>
      </w:pPr>
      <w:r>
        <w:rPr>
          <w:noProof/>
          <w:sz w:val="24"/>
          <w:szCs w:val="24"/>
        </w:rPr>
        <w:drawing>
          <wp:inline distT="0" distB="0" distL="0" distR="0" wp14:anchorId="4B129643" wp14:editId="1E0FD959">
            <wp:extent cx="5902771" cy="790575"/>
            <wp:effectExtent l="19050" t="19050" r="222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31">
                      <a:extLst>
                        <a:ext uri="{28A0092B-C50C-407E-A947-70E740481C1C}">
                          <a14:useLocalDpi xmlns:a14="http://schemas.microsoft.com/office/drawing/2010/main" val="0"/>
                        </a:ext>
                      </a:extLst>
                    </a:blip>
                    <a:srcRect l="3206" r="7691"/>
                    <a:stretch/>
                  </pic:blipFill>
                  <pic:spPr bwMode="auto">
                    <a:xfrm>
                      <a:off x="0" y="0"/>
                      <a:ext cx="5983621" cy="8014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8B07D9" w14:textId="69526993" w:rsidR="005855C9" w:rsidRDefault="005855C9" w:rsidP="005855C9">
      <w:pPr>
        <w:pStyle w:val="TOCHeading"/>
      </w:pPr>
      <w:bookmarkStart w:id="21" w:name="_Toc80628639"/>
      <w:r>
        <w:t>Figure 16. Average Daily Traffic</w:t>
      </w:r>
      <w:r w:rsidR="004B0EB0">
        <w:t xml:space="preserve"> – Required Fields</w:t>
      </w:r>
      <w:r>
        <w:t>.</w:t>
      </w:r>
      <w:bookmarkEnd w:id="21"/>
      <w:r>
        <w:t xml:space="preserve"> </w:t>
      </w:r>
    </w:p>
    <w:p w14:paraId="0824282D" w14:textId="2FA59F35" w:rsidR="005855C9" w:rsidRPr="006E3574" w:rsidRDefault="005855C9" w:rsidP="00173E96">
      <w:pPr>
        <w:pStyle w:val="ListParagraph"/>
        <w:numPr>
          <w:ilvl w:val="0"/>
          <w:numId w:val="11"/>
        </w:numPr>
        <w:rPr>
          <w:sz w:val="24"/>
          <w:szCs w:val="24"/>
        </w:rPr>
      </w:pPr>
      <w:r w:rsidRPr="006E3574">
        <w:rPr>
          <w:sz w:val="24"/>
          <w:szCs w:val="24"/>
        </w:rPr>
        <w:t>Complete the blank RE</w:t>
      </w:r>
      <w:r>
        <w:rPr>
          <w:sz w:val="24"/>
          <w:szCs w:val="24"/>
        </w:rPr>
        <w:t>R</w:t>
      </w:r>
      <w:r w:rsidRPr="006E3574">
        <w:rPr>
          <w:sz w:val="24"/>
          <w:szCs w:val="24"/>
        </w:rPr>
        <w:t xml:space="preserve"> “Traffic Impacts” boxes shown in Figure 1</w:t>
      </w:r>
      <w:r>
        <w:rPr>
          <w:sz w:val="24"/>
          <w:szCs w:val="24"/>
        </w:rPr>
        <w:t>7</w:t>
      </w:r>
      <w:r w:rsidRPr="006E3574">
        <w:rPr>
          <w:sz w:val="24"/>
          <w:szCs w:val="24"/>
        </w:rPr>
        <w:t xml:space="preserve"> (described below).</w:t>
      </w:r>
    </w:p>
    <w:p w14:paraId="6E25F9BF" w14:textId="77777777" w:rsidR="005855C9" w:rsidRPr="006E3574" w:rsidRDefault="005855C9" w:rsidP="005855C9">
      <w:pPr>
        <w:pStyle w:val="ListParagraph"/>
        <w:numPr>
          <w:ilvl w:val="1"/>
          <w:numId w:val="16"/>
        </w:numPr>
        <w:rPr>
          <w:sz w:val="24"/>
          <w:szCs w:val="24"/>
        </w:rPr>
      </w:pPr>
      <w:r w:rsidRPr="006E3574">
        <w:rPr>
          <w:sz w:val="24"/>
          <w:szCs w:val="24"/>
          <w:u w:val="single"/>
        </w:rPr>
        <w:t>Road/Bridge Closure Planned</w:t>
      </w:r>
      <w:r w:rsidRPr="006E3574">
        <w:rPr>
          <w:sz w:val="24"/>
          <w:szCs w:val="24"/>
        </w:rPr>
        <w:t xml:space="preserve">: </w:t>
      </w:r>
      <w:r>
        <w:rPr>
          <w:sz w:val="24"/>
          <w:szCs w:val="24"/>
        </w:rPr>
        <w:t>Choose</w:t>
      </w:r>
      <w:r w:rsidRPr="006E3574">
        <w:rPr>
          <w:sz w:val="24"/>
          <w:szCs w:val="24"/>
        </w:rPr>
        <w:t xml:space="preserve"> “Yes” if a bridge or road will be closed for any length of time during construction of the project. </w:t>
      </w:r>
    </w:p>
    <w:p w14:paraId="359CE255" w14:textId="3D09BA76" w:rsidR="00144F8D" w:rsidRDefault="00144F8D" w:rsidP="00144F8D">
      <w:pPr>
        <w:pStyle w:val="ListParagraph"/>
        <w:numPr>
          <w:ilvl w:val="1"/>
          <w:numId w:val="16"/>
        </w:numPr>
        <w:spacing w:after="120"/>
        <w:rPr>
          <w:sz w:val="24"/>
          <w:szCs w:val="24"/>
        </w:rPr>
      </w:pPr>
      <w:r w:rsidRPr="006E3574">
        <w:rPr>
          <w:sz w:val="24"/>
          <w:szCs w:val="24"/>
          <w:u w:val="single"/>
        </w:rPr>
        <w:t>Days/Months Closed</w:t>
      </w:r>
      <w:r w:rsidRPr="006E3574">
        <w:rPr>
          <w:sz w:val="24"/>
          <w:szCs w:val="24"/>
        </w:rPr>
        <w:t xml:space="preserve">: </w:t>
      </w:r>
      <w:r>
        <w:rPr>
          <w:sz w:val="24"/>
          <w:szCs w:val="24"/>
        </w:rPr>
        <w:t>If applicable, i</w:t>
      </w:r>
      <w:r w:rsidRPr="006E3574">
        <w:rPr>
          <w:sz w:val="24"/>
          <w:szCs w:val="24"/>
        </w:rPr>
        <w:t>ndicate how long the road or bridge will be closed</w:t>
      </w:r>
      <w:r w:rsidR="00F90BF6">
        <w:rPr>
          <w:sz w:val="24"/>
          <w:szCs w:val="24"/>
        </w:rPr>
        <w:t xml:space="preserve"> including if </w:t>
      </w:r>
      <w:r w:rsidR="008E4377">
        <w:rPr>
          <w:sz w:val="24"/>
          <w:szCs w:val="24"/>
        </w:rPr>
        <w:t>the units are</w:t>
      </w:r>
      <w:r w:rsidR="00F90BF6">
        <w:rPr>
          <w:sz w:val="24"/>
          <w:szCs w:val="24"/>
        </w:rPr>
        <w:t xml:space="preserve"> days or months</w:t>
      </w:r>
      <w:r w:rsidRPr="006E3574">
        <w:rPr>
          <w:sz w:val="24"/>
          <w:szCs w:val="24"/>
        </w:rPr>
        <w:t>. If length of closure is uncertain at the time of the RE</w:t>
      </w:r>
      <w:r>
        <w:rPr>
          <w:sz w:val="24"/>
          <w:szCs w:val="24"/>
        </w:rPr>
        <w:t>R</w:t>
      </w:r>
      <w:r w:rsidRPr="006E3574">
        <w:rPr>
          <w:sz w:val="24"/>
          <w:szCs w:val="24"/>
        </w:rPr>
        <w:t xml:space="preserve"> submittal, overestimate the closure length.</w:t>
      </w:r>
      <w:r w:rsidR="008E4377">
        <w:rPr>
          <w:sz w:val="24"/>
          <w:szCs w:val="24"/>
        </w:rPr>
        <w:t xml:space="preserve"> </w:t>
      </w:r>
    </w:p>
    <w:p w14:paraId="4618F309" w14:textId="5B8D2425" w:rsidR="00144F8D" w:rsidRDefault="00144F8D" w:rsidP="00144F8D">
      <w:pPr>
        <w:pStyle w:val="ListParagraph"/>
        <w:numPr>
          <w:ilvl w:val="1"/>
          <w:numId w:val="16"/>
        </w:numPr>
        <w:spacing w:after="120"/>
        <w:rPr>
          <w:sz w:val="24"/>
          <w:szCs w:val="24"/>
        </w:rPr>
      </w:pPr>
      <w:r>
        <w:rPr>
          <w:sz w:val="24"/>
          <w:szCs w:val="24"/>
          <w:u w:val="single"/>
        </w:rPr>
        <w:t>Detour &gt; 25 miles rural</w:t>
      </w:r>
      <w:r>
        <w:rPr>
          <w:sz w:val="24"/>
          <w:szCs w:val="24"/>
        </w:rPr>
        <w:t xml:space="preserve">: Choose “Yes” if there is a detour in a rural area that is greater than 25 miles. </w:t>
      </w:r>
      <w:r w:rsidR="00F90BF6">
        <w:rPr>
          <w:sz w:val="24"/>
          <w:szCs w:val="24"/>
        </w:rPr>
        <w:t xml:space="preserve">The </w:t>
      </w:r>
      <w:r w:rsidR="004C63B9">
        <w:rPr>
          <w:sz w:val="24"/>
          <w:szCs w:val="24"/>
        </w:rPr>
        <w:t>detour routes</w:t>
      </w:r>
      <w:r w:rsidR="00F90BF6">
        <w:rPr>
          <w:sz w:val="24"/>
          <w:szCs w:val="24"/>
        </w:rPr>
        <w:t xml:space="preserve"> </w:t>
      </w:r>
      <w:r w:rsidR="00F90BF6" w:rsidRPr="00CE6744">
        <w:rPr>
          <w:i/>
          <w:iCs/>
          <w:sz w:val="24"/>
          <w:szCs w:val="24"/>
        </w:rPr>
        <w:t>can</w:t>
      </w:r>
      <w:r w:rsidR="00F90BF6">
        <w:rPr>
          <w:sz w:val="24"/>
          <w:szCs w:val="24"/>
        </w:rPr>
        <w:t xml:space="preserve"> include local </w:t>
      </w:r>
      <w:r w:rsidR="004C63B9">
        <w:rPr>
          <w:sz w:val="24"/>
          <w:szCs w:val="24"/>
        </w:rPr>
        <w:t xml:space="preserve">and state </w:t>
      </w:r>
      <w:r w:rsidR="00F90BF6">
        <w:rPr>
          <w:sz w:val="24"/>
          <w:szCs w:val="24"/>
        </w:rPr>
        <w:t>roads.</w:t>
      </w:r>
    </w:p>
    <w:p w14:paraId="079D48D2" w14:textId="50B07FA6" w:rsidR="00144F8D" w:rsidRPr="006E3574" w:rsidRDefault="00144F8D" w:rsidP="00144F8D">
      <w:pPr>
        <w:pStyle w:val="ListParagraph"/>
        <w:numPr>
          <w:ilvl w:val="1"/>
          <w:numId w:val="16"/>
        </w:numPr>
        <w:spacing w:after="120"/>
        <w:rPr>
          <w:sz w:val="24"/>
          <w:szCs w:val="24"/>
        </w:rPr>
      </w:pPr>
      <w:r>
        <w:rPr>
          <w:sz w:val="24"/>
          <w:szCs w:val="24"/>
          <w:u w:val="single"/>
        </w:rPr>
        <w:t>Detour &gt; 5 miles urban</w:t>
      </w:r>
      <w:r>
        <w:rPr>
          <w:sz w:val="24"/>
          <w:szCs w:val="24"/>
        </w:rPr>
        <w:t>: Choose “Yes” if there is a detour in an urban area that is greater than 5 miles.</w:t>
      </w:r>
      <w:bookmarkStart w:id="22" w:name="_Hlk80094757"/>
      <w:r>
        <w:rPr>
          <w:sz w:val="24"/>
          <w:szCs w:val="24"/>
        </w:rPr>
        <w:t xml:space="preserve"> </w:t>
      </w:r>
      <w:r w:rsidR="00596E76">
        <w:rPr>
          <w:sz w:val="24"/>
          <w:szCs w:val="24"/>
        </w:rPr>
        <w:t xml:space="preserve">Urban is defined as any area located within a Metropolitan Planning Organization (MPO). </w:t>
      </w:r>
      <w:r w:rsidR="009515BA">
        <w:rPr>
          <w:sz w:val="24"/>
          <w:szCs w:val="24"/>
        </w:rPr>
        <w:t xml:space="preserve">A list of MPOs is provided here: </w:t>
      </w:r>
      <w:hyperlink r:id="rId32" w:history="1">
        <w:r w:rsidR="009515BA" w:rsidRPr="00B526E9">
          <w:rPr>
            <w:rStyle w:val="Hyperlink"/>
            <w:sz w:val="24"/>
            <w:szCs w:val="24"/>
          </w:rPr>
          <w:t>https://www.modot.org/missouri-metropolitan-planning-organizations</w:t>
        </w:r>
      </w:hyperlink>
      <w:r w:rsidR="009515BA">
        <w:rPr>
          <w:sz w:val="24"/>
          <w:szCs w:val="24"/>
        </w:rPr>
        <w:t xml:space="preserve">. </w:t>
      </w:r>
      <w:bookmarkEnd w:id="22"/>
      <w:r w:rsidR="00F90BF6">
        <w:rPr>
          <w:sz w:val="24"/>
          <w:szCs w:val="24"/>
        </w:rPr>
        <w:t xml:space="preserve"> </w:t>
      </w:r>
      <w:r w:rsidR="004C63B9">
        <w:rPr>
          <w:sz w:val="24"/>
          <w:szCs w:val="24"/>
        </w:rPr>
        <w:t>The detour routes can include local and state roads.</w:t>
      </w:r>
    </w:p>
    <w:p w14:paraId="41EB0574" w14:textId="39ABA4C1" w:rsidR="005855C9" w:rsidRPr="006E3574" w:rsidRDefault="005855C9" w:rsidP="005855C9">
      <w:pPr>
        <w:pStyle w:val="ListParagraph"/>
        <w:numPr>
          <w:ilvl w:val="1"/>
          <w:numId w:val="16"/>
        </w:numPr>
        <w:rPr>
          <w:sz w:val="24"/>
          <w:szCs w:val="24"/>
        </w:rPr>
      </w:pPr>
      <w:r w:rsidRPr="006E3574">
        <w:rPr>
          <w:sz w:val="24"/>
          <w:szCs w:val="24"/>
          <w:u w:val="single"/>
        </w:rPr>
        <w:t>Detour Info</w:t>
      </w:r>
      <w:r>
        <w:rPr>
          <w:sz w:val="24"/>
          <w:szCs w:val="24"/>
          <w:u w:val="single"/>
        </w:rPr>
        <w:t xml:space="preserve"> (including use of local roads)</w:t>
      </w:r>
      <w:r w:rsidRPr="006E3574">
        <w:rPr>
          <w:sz w:val="24"/>
          <w:szCs w:val="24"/>
        </w:rPr>
        <w:t xml:space="preserve">: Include details about the proposed detour route. </w:t>
      </w:r>
      <w:r>
        <w:rPr>
          <w:sz w:val="24"/>
          <w:szCs w:val="24"/>
        </w:rPr>
        <w:t xml:space="preserve">Explain </w:t>
      </w:r>
      <w:r w:rsidRPr="006E3574">
        <w:rPr>
          <w:sz w:val="24"/>
          <w:szCs w:val="24"/>
        </w:rPr>
        <w:t xml:space="preserve">the proposed </w:t>
      </w:r>
      <w:r>
        <w:rPr>
          <w:sz w:val="24"/>
          <w:szCs w:val="24"/>
        </w:rPr>
        <w:t xml:space="preserve">detour </w:t>
      </w:r>
      <w:r w:rsidRPr="006E3574">
        <w:rPr>
          <w:sz w:val="24"/>
          <w:szCs w:val="24"/>
        </w:rPr>
        <w:t>route</w:t>
      </w:r>
      <w:r>
        <w:rPr>
          <w:sz w:val="24"/>
          <w:szCs w:val="24"/>
        </w:rPr>
        <w:t>(s) including names of federal and state roadways, number of miles, and approximate length of time to drive the detour route(s).</w:t>
      </w:r>
      <w:r w:rsidRPr="006E3574">
        <w:rPr>
          <w:sz w:val="24"/>
          <w:szCs w:val="24"/>
        </w:rPr>
        <w:t xml:space="preserve"> </w:t>
      </w:r>
      <w:r>
        <w:rPr>
          <w:sz w:val="24"/>
          <w:szCs w:val="24"/>
        </w:rPr>
        <w:t>D</w:t>
      </w:r>
      <w:r w:rsidRPr="006E3574">
        <w:rPr>
          <w:sz w:val="24"/>
          <w:szCs w:val="24"/>
        </w:rPr>
        <w:t>escribe how the public will be notified of the detour</w:t>
      </w:r>
      <w:r>
        <w:rPr>
          <w:sz w:val="24"/>
          <w:szCs w:val="24"/>
        </w:rPr>
        <w:t xml:space="preserve"> and how far in advance of construction</w:t>
      </w:r>
      <w:r w:rsidR="00B1164C">
        <w:rPr>
          <w:sz w:val="24"/>
          <w:szCs w:val="24"/>
        </w:rPr>
        <w:t xml:space="preserve"> they will be notified;</w:t>
      </w:r>
      <w:r w:rsidRPr="006E3574">
        <w:rPr>
          <w:sz w:val="24"/>
          <w:szCs w:val="24"/>
        </w:rPr>
        <w:t xml:space="preserve"> how access to residences and businesses will be maintained by the detour</w:t>
      </w:r>
      <w:r w:rsidR="00B1164C">
        <w:rPr>
          <w:sz w:val="24"/>
          <w:szCs w:val="24"/>
        </w:rPr>
        <w:t>;</w:t>
      </w:r>
      <w:r w:rsidR="00B1164C" w:rsidRPr="006E3574">
        <w:rPr>
          <w:sz w:val="24"/>
          <w:szCs w:val="24"/>
        </w:rPr>
        <w:t xml:space="preserve"> </w:t>
      </w:r>
      <w:r w:rsidRPr="006E3574">
        <w:rPr>
          <w:sz w:val="24"/>
          <w:szCs w:val="24"/>
        </w:rPr>
        <w:t xml:space="preserve">and </w:t>
      </w:r>
      <w:r>
        <w:rPr>
          <w:sz w:val="24"/>
          <w:szCs w:val="24"/>
        </w:rPr>
        <w:t>whether</w:t>
      </w:r>
      <w:r w:rsidRPr="006E3574">
        <w:rPr>
          <w:sz w:val="24"/>
          <w:szCs w:val="24"/>
        </w:rPr>
        <w:t xml:space="preserve"> any </w:t>
      </w:r>
      <w:r w:rsidRPr="006E3574">
        <w:rPr>
          <w:sz w:val="24"/>
          <w:szCs w:val="24"/>
        </w:rPr>
        <w:lastRenderedPageBreak/>
        <w:t xml:space="preserve">sensitive populations (minority, linguistically isolated, low-income) could be negatively </w:t>
      </w:r>
      <w:r>
        <w:rPr>
          <w:sz w:val="24"/>
          <w:szCs w:val="24"/>
        </w:rPr>
        <w:t>affected</w:t>
      </w:r>
      <w:r w:rsidRPr="006E3574">
        <w:rPr>
          <w:sz w:val="24"/>
          <w:szCs w:val="24"/>
        </w:rPr>
        <w:t xml:space="preserve"> by the road/bridge closure and detour.</w:t>
      </w:r>
    </w:p>
    <w:p w14:paraId="1D5FD74B" w14:textId="248E3C94" w:rsidR="00BF0DE8" w:rsidRDefault="00144F8D" w:rsidP="005855C9">
      <w:pPr>
        <w:spacing w:after="0"/>
        <w:rPr>
          <w:sz w:val="24"/>
          <w:szCs w:val="24"/>
        </w:rPr>
      </w:pPr>
      <w:r>
        <w:rPr>
          <w:noProof/>
          <w:sz w:val="24"/>
          <w:szCs w:val="24"/>
        </w:rPr>
        <w:drawing>
          <wp:inline distT="0" distB="0" distL="0" distR="0" wp14:anchorId="4DACF79C" wp14:editId="5357908C">
            <wp:extent cx="5953125" cy="1666875"/>
            <wp:effectExtent l="19050" t="19050" r="28575" b="2857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33">
                      <a:extLst>
                        <a:ext uri="{28A0092B-C50C-407E-A947-70E740481C1C}">
                          <a14:useLocalDpi xmlns:a14="http://schemas.microsoft.com/office/drawing/2010/main" val="0"/>
                        </a:ext>
                      </a:extLst>
                    </a:blip>
                    <a:srcRect l="4647"/>
                    <a:stretch/>
                  </pic:blipFill>
                  <pic:spPr bwMode="auto">
                    <a:xfrm>
                      <a:off x="0" y="0"/>
                      <a:ext cx="5956779" cy="1667898"/>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E468424" w14:textId="63A59B65" w:rsidR="005855C9" w:rsidRDefault="005855C9" w:rsidP="005855C9">
      <w:pPr>
        <w:pStyle w:val="TOCHeading"/>
      </w:pPr>
      <w:bookmarkStart w:id="23" w:name="_Toc80628640"/>
      <w:r>
        <w:t>Figure 17. Traffic Impacts</w:t>
      </w:r>
      <w:r w:rsidR="004B0EB0">
        <w:t xml:space="preserve"> – Required Fields</w:t>
      </w:r>
      <w:r>
        <w:t>.</w:t>
      </w:r>
      <w:bookmarkEnd w:id="23"/>
      <w:r>
        <w:t xml:space="preserve"> </w:t>
      </w:r>
    </w:p>
    <w:p w14:paraId="4E5DD3C2" w14:textId="2D337488" w:rsidR="00173E96" w:rsidRDefault="00173E96" w:rsidP="00173E96">
      <w:pPr>
        <w:pStyle w:val="ListParagraph"/>
        <w:numPr>
          <w:ilvl w:val="0"/>
          <w:numId w:val="11"/>
        </w:numPr>
        <w:rPr>
          <w:sz w:val="24"/>
          <w:szCs w:val="24"/>
        </w:rPr>
      </w:pPr>
      <w:r>
        <w:rPr>
          <w:sz w:val="24"/>
          <w:szCs w:val="24"/>
        </w:rPr>
        <w:t>Complete the blank RER “Bicycle/Pedestrian Consideration” boxes shown in Figure 18 (described below).</w:t>
      </w:r>
    </w:p>
    <w:p w14:paraId="009194F8" w14:textId="77777777" w:rsidR="00173E96" w:rsidRDefault="00173E96" w:rsidP="00173E96">
      <w:pPr>
        <w:pStyle w:val="ListParagraph"/>
        <w:numPr>
          <w:ilvl w:val="1"/>
          <w:numId w:val="16"/>
        </w:numPr>
        <w:rPr>
          <w:sz w:val="24"/>
          <w:szCs w:val="24"/>
        </w:rPr>
      </w:pPr>
      <w:r w:rsidRPr="00765D64">
        <w:rPr>
          <w:sz w:val="24"/>
          <w:szCs w:val="24"/>
          <w:u w:val="single"/>
        </w:rPr>
        <w:t xml:space="preserve">Pedestrian </w:t>
      </w:r>
      <w:r>
        <w:rPr>
          <w:sz w:val="24"/>
          <w:szCs w:val="24"/>
          <w:u w:val="single"/>
        </w:rPr>
        <w:t>f</w:t>
      </w:r>
      <w:r w:rsidRPr="00765D64">
        <w:rPr>
          <w:sz w:val="24"/>
          <w:szCs w:val="24"/>
          <w:u w:val="single"/>
        </w:rPr>
        <w:t xml:space="preserve">acilities </w:t>
      </w:r>
      <w:r>
        <w:rPr>
          <w:sz w:val="24"/>
          <w:szCs w:val="24"/>
          <w:u w:val="single"/>
        </w:rPr>
        <w:t>c</w:t>
      </w:r>
      <w:r w:rsidRPr="00765D64">
        <w:rPr>
          <w:sz w:val="24"/>
          <w:szCs w:val="24"/>
          <w:u w:val="single"/>
        </w:rPr>
        <w:t>onsidered</w:t>
      </w:r>
      <w:r>
        <w:rPr>
          <w:sz w:val="24"/>
          <w:szCs w:val="24"/>
        </w:rPr>
        <w:t>: Using the drop-down menu, select “Yes” if pedestrian facilities were considered.</w:t>
      </w:r>
    </w:p>
    <w:p w14:paraId="6C0C9940" w14:textId="77777777" w:rsidR="00173E96" w:rsidRPr="00765D64" w:rsidRDefault="00173E96" w:rsidP="00173E96">
      <w:pPr>
        <w:pStyle w:val="ListParagraph"/>
        <w:numPr>
          <w:ilvl w:val="1"/>
          <w:numId w:val="16"/>
        </w:numPr>
        <w:rPr>
          <w:sz w:val="24"/>
          <w:szCs w:val="24"/>
        </w:rPr>
      </w:pPr>
      <w:r w:rsidRPr="00765D64">
        <w:rPr>
          <w:sz w:val="24"/>
          <w:szCs w:val="24"/>
          <w:u w:val="single"/>
        </w:rPr>
        <w:t xml:space="preserve">Bicycle </w:t>
      </w:r>
      <w:r>
        <w:rPr>
          <w:sz w:val="24"/>
          <w:szCs w:val="24"/>
          <w:u w:val="single"/>
        </w:rPr>
        <w:t>f</w:t>
      </w:r>
      <w:r w:rsidRPr="00765D64">
        <w:rPr>
          <w:sz w:val="24"/>
          <w:szCs w:val="24"/>
          <w:u w:val="single"/>
        </w:rPr>
        <w:t xml:space="preserve">acilities </w:t>
      </w:r>
      <w:r>
        <w:rPr>
          <w:sz w:val="24"/>
          <w:szCs w:val="24"/>
          <w:u w:val="single"/>
        </w:rPr>
        <w:t>c</w:t>
      </w:r>
      <w:r w:rsidRPr="00765D64">
        <w:rPr>
          <w:sz w:val="24"/>
          <w:szCs w:val="24"/>
          <w:u w:val="single"/>
        </w:rPr>
        <w:t>onsidered</w:t>
      </w:r>
      <w:r>
        <w:rPr>
          <w:sz w:val="24"/>
          <w:szCs w:val="24"/>
        </w:rPr>
        <w:t>: Using the drop-down menu, select “Yes” if bicycle facilities were considered.</w:t>
      </w:r>
    </w:p>
    <w:p w14:paraId="2E7F8FFC" w14:textId="1D8CC3AB" w:rsidR="005855C9" w:rsidRDefault="005855C9" w:rsidP="005855C9">
      <w:pPr>
        <w:spacing w:after="0"/>
        <w:rPr>
          <w:sz w:val="24"/>
          <w:szCs w:val="24"/>
        </w:rPr>
      </w:pPr>
      <w:r>
        <w:rPr>
          <w:noProof/>
          <w:sz w:val="24"/>
          <w:szCs w:val="24"/>
        </w:rPr>
        <w:drawing>
          <wp:inline distT="0" distB="0" distL="0" distR="0" wp14:anchorId="5BF0B05B" wp14:editId="3BAA7B82">
            <wp:extent cx="5911850" cy="716962"/>
            <wp:effectExtent l="19050" t="19050" r="12700" b="260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34">
                      <a:extLst>
                        <a:ext uri="{28A0092B-C50C-407E-A947-70E740481C1C}">
                          <a14:useLocalDpi xmlns:a14="http://schemas.microsoft.com/office/drawing/2010/main" val="0"/>
                        </a:ext>
                      </a:extLst>
                    </a:blip>
                    <a:srcRect l="3526" r="4326"/>
                    <a:stretch/>
                  </pic:blipFill>
                  <pic:spPr bwMode="auto">
                    <a:xfrm>
                      <a:off x="0" y="0"/>
                      <a:ext cx="6002227" cy="7279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3B4665" w14:textId="75C04AD8" w:rsidR="005855C9" w:rsidRDefault="005855C9" w:rsidP="005855C9">
      <w:pPr>
        <w:pStyle w:val="TOCHeading"/>
      </w:pPr>
      <w:bookmarkStart w:id="24" w:name="_Toc80628641"/>
      <w:r>
        <w:t>Figure 18. Bicycle / Pedestrian Consideration.</w:t>
      </w:r>
      <w:bookmarkEnd w:id="24"/>
    </w:p>
    <w:p w14:paraId="18C61383" w14:textId="7F65A201" w:rsidR="00173E96" w:rsidRDefault="00173E96" w:rsidP="00173E96">
      <w:pPr>
        <w:pStyle w:val="ListParagraph"/>
        <w:numPr>
          <w:ilvl w:val="0"/>
          <w:numId w:val="11"/>
        </w:numPr>
        <w:rPr>
          <w:sz w:val="24"/>
          <w:szCs w:val="24"/>
        </w:rPr>
      </w:pPr>
      <w:r>
        <w:rPr>
          <w:sz w:val="24"/>
          <w:szCs w:val="24"/>
        </w:rPr>
        <w:t>Complete the blank RER “National Flood Insurance Program (NFIP) and Hydraulic Design Data” boxes shown in Figure 19 (described below).</w:t>
      </w:r>
    </w:p>
    <w:p w14:paraId="13EBF2B3" w14:textId="417C1E69" w:rsidR="00173E96" w:rsidRDefault="00173E96" w:rsidP="00173E96">
      <w:pPr>
        <w:pStyle w:val="ListParagraph"/>
        <w:numPr>
          <w:ilvl w:val="1"/>
          <w:numId w:val="16"/>
        </w:numPr>
        <w:rPr>
          <w:sz w:val="24"/>
          <w:szCs w:val="24"/>
        </w:rPr>
      </w:pPr>
      <w:r>
        <w:rPr>
          <w:sz w:val="24"/>
          <w:szCs w:val="24"/>
          <w:u w:val="single"/>
        </w:rPr>
        <w:t>Project involves land purchased through FEMA Hazard Mitigation Grant Program (Flood buyout property)</w:t>
      </w:r>
      <w:r w:rsidRPr="00765D64">
        <w:rPr>
          <w:sz w:val="24"/>
          <w:szCs w:val="24"/>
        </w:rPr>
        <w:t>:</w:t>
      </w:r>
      <w:r>
        <w:rPr>
          <w:sz w:val="24"/>
          <w:szCs w:val="24"/>
        </w:rPr>
        <w:t xml:space="preserve"> Check this box and provide details if any portion of the project, including new ROW or easement areas, were acquired </w:t>
      </w:r>
      <w:r w:rsidR="00800681">
        <w:rPr>
          <w:sz w:val="24"/>
          <w:szCs w:val="24"/>
        </w:rPr>
        <w:t xml:space="preserve">or proposed for acquisition </w:t>
      </w:r>
      <w:r>
        <w:rPr>
          <w:sz w:val="24"/>
          <w:szCs w:val="24"/>
        </w:rPr>
        <w:t xml:space="preserve">through the FEMA/State Emergency Management Agency (SEMA) buyout program. For more details on buyout lands and how they may </w:t>
      </w:r>
      <w:r w:rsidR="008F6D2A">
        <w:rPr>
          <w:sz w:val="24"/>
          <w:szCs w:val="24"/>
        </w:rPr>
        <w:t xml:space="preserve">affect </w:t>
      </w:r>
      <w:r>
        <w:rPr>
          <w:sz w:val="24"/>
          <w:szCs w:val="24"/>
        </w:rPr>
        <w:t xml:space="preserve">project timelines, see </w:t>
      </w:r>
      <w:hyperlink r:id="rId35" w:anchor="136.6.4.7_State_Emergency_Management_Agency_.28SEMA.29.2FFederal_Emergency_Management_Agency_.28FEMA.29_Buyout_Lands" w:history="1">
        <w:r w:rsidRPr="00173E96">
          <w:rPr>
            <w:rStyle w:val="Hyperlink"/>
            <w:sz w:val="24"/>
            <w:szCs w:val="24"/>
          </w:rPr>
          <w:t>EPG 136.6.4.7</w:t>
        </w:r>
      </w:hyperlink>
      <w:r>
        <w:rPr>
          <w:sz w:val="24"/>
          <w:szCs w:val="24"/>
        </w:rPr>
        <w:t>.</w:t>
      </w:r>
    </w:p>
    <w:p w14:paraId="346824C7" w14:textId="37ED3EA5" w:rsidR="00173E96" w:rsidRDefault="00173E96" w:rsidP="00173E96">
      <w:pPr>
        <w:pStyle w:val="ListParagraph"/>
        <w:numPr>
          <w:ilvl w:val="1"/>
          <w:numId w:val="16"/>
        </w:numPr>
        <w:rPr>
          <w:sz w:val="24"/>
          <w:szCs w:val="24"/>
        </w:rPr>
      </w:pPr>
      <w:r>
        <w:rPr>
          <w:sz w:val="24"/>
          <w:szCs w:val="24"/>
          <w:u w:val="single"/>
        </w:rPr>
        <w:t xml:space="preserve">Is ANY construction taking place on MoDOT owned property under this </w:t>
      </w:r>
      <w:r w:rsidR="008F6D2A">
        <w:rPr>
          <w:sz w:val="24"/>
          <w:szCs w:val="24"/>
          <w:u w:val="single"/>
        </w:rPr>
        <w:t>project</w:t>
      </w:r>
      <w:r>
        <w:rPr>
          <w:sz w:val="24"/>
          <w:szCs w:val="24"/>
          <w:u w:val="single"/>
        </w:rPr>
        <w:t xml:space="preserve">? </w:t>
      </w:r>
      <w:r>
        <w:rPr>
          <w:sz w:val="24"/>
          <w:szCs w:val="24"/>
        </w:rPr>
        <w:t xml:space="preserve">Check “Yes” or “No” to indicate </w:t>
      </w:r>
      <w:r w:rsidR="008F6D2A">
        <w:rPr>
          <w:sz w:val="24"/>
          <w:szCs w:val="24"/>
        </w:rPr>
        <w:t xml:space="preserve">whether </w:t>
      </w:r>
      <w:r w:rsidR="004B0EB0">
        <w:rPr>
          <w:sz w:val="24"/>
          <w:szCs w:val="24"/>
        </w:rPr>
        <w:t xml:space="preserve">any portion of </w:t>
      </w:r>
      <w:r>
        <w:rPr>
          <w:sz w:val="24"/>
          <w:szCs w:val="24"/>
        </w:rPr>
        <w:t xml:space="preserve">the project is on MoDOT-owned property. </w:t>
      </w:r>
      <w:r w:rsidR="006D069F">
        <w:rPr>
          <w:sz w:val="24"/>
          <w:szCs w:val="24"/>
        </w:rPr>
        <w:t xml:space="preserve">If you are working in a floodplain on MoDOT ROW additional documentation (e.g., hydraulic analysis) and approvals by MoDOT engineers may be required. </w:t>
      </w:r>
    </w:p>
    <w:p w14:paraId="607DB056" w14:textId="0B66039B" w:rsidR="008530F5" w:rsidRPr="008530F5" w:rsidRDefault="00173E96" w:rsidP="003D2FA5">
      <w:pPr>
        <w:pStyle w:val="ListParagraph"/>
        <w:numPr>
          <w:ilvl w:val="1"/>
          <w:numId w:val="16"/>
        </w:numPr>
        <w:spacing w:after="120"/>
        <w:rPr>
          <w:sz w:val="24"/>
          <w:szCs w:val="24"/>
        </w:rPr>
      </w:pPr>
      <w:r w:rsidRPr="008530F5">
        <w:rPr>
          <w:sz w:val="24"/>
          <w:szCs w:val="24"/>
          <w:u w:val="single"/>
        </w:rPr>
        <w:t>Is highway improvement located within 4 miles of an existing airport?</w:t>
      </w:r>
      <w:r w:rsidRPr="008530F5">
        <w:rPr>
          <w:sz w:val="24"/>
          <w:szCs w:val="24"/>
        </w:rPr>
        <w:t xml:space="preserve"> Check this box if the project is within 4 miles of an existing and operational airport that is open for public use. If checked, additional clearances from the Federal Aviation Administration (FAA) may be required for the project. This process and clearance </w:t>
      </w:r>
      <w:r w:rsidRPr="008530F5">
        <w:rPr>
          <w:sz w:val="24"/>
          <w:szCs w:val="24"/>
        </w:rPr>
        <w:lastRenderedPageBreak/>
        <w:t xml:space="preserve">information will be added to the “Other” resource box filled out </w:t>
      </w:r>
      <w:r w:rsidR="00240679">
        <w:rPr>
          <w:sz w:val="24"/>
          <w:szCs w:val="24"/>
        </w:rPr>
        <w:t>in</w:t>
      </w:r>
      <w:r w:rsidRPr="008530F5">
        <w:rPr>
          <w:sz w:val="24"/>
          <w:szCs w:val="24"/>
        </w:rPr>
        <w:t xml:space="preserve"> the </w:t>
      </w:r>
      <w:r w:rsidR="00240679">
        <w:rPr>
          <w:sz w:val="24"/>
          <w:szCs w:val="24"/>
        </w:rPr>
        <w:t xml:space="preserve">RER </w:t>
      </w:r>
      <w:r w:rsidRPr="008530F5">
        <w:rPr>
          <w:sz w:val="24"/>
          <w:szCs w:val="24"/>
        </w:rPr>
        <w:t xml:space="preserve">Environmental </w:t>
      </w:r>
      <w:r w:rsidR="00240679">
        <w:rPr>
          <w:sz w:val="24"/>
          <w:szCs w:val="24"/>
        </w:rPr>
        <w:t>Screenings section</w:t>
      </w:r>
      <w:r w:rsidRPr="008530F5">
        <w:rPr>
          <w:sz w:val="24"/>
          <w:szCs w:val="24"/>
        </w:rPr>
        <w:t xml:space="preserve">. </w:t>
      </w:r>
    </w:p>
    <w:p w14:paraId="6C80DE98" w14:textId="54517EFB" w:rsidR="004F71A6" w:rsidRDefault="00D10A64" w:rsidP="00240679">
      <w:pPr>
        <w:spacing w:after="0" w:line="240" w:lineRule="auto"/>
        <w:rPr>
          <w:sz w:val="24"/>
          <w:szCs w:val="24"/>
        </w:rPr>
      </w:pPr>
      <w:r>
        <w:rPr>
          <w:noProof/>
        </w:rPr>
        <w:drawing>
          <wp:inline distT="0" distB="0" distL="0" distR="0" wp14:anchorId="55814B09" wp14:editId="452D49DA">
            <wp:extent cx="5943600" cy="1835785"/>
            <wp:effectExtent l="19050" t="19050" r="1905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1835785"/>
                    </a:xfrm>
                    <a:prstGeom prst="rect">
                      <a:avLst/>
                    </a:prstGeom>
                    <a:ln>
                      <a:solidFill>
                        <a:srgbClr val="2F2B20"/>
                      </a:solidFill>
                    </a:ln>
                  </pic:spPr>
                </pic:pic>
              </a:graphicData>
            </a:graphic>
          </wp:inline>
        </w:drawing>
      </w:r>
    </w:p>
    <w:p w14:paraId="3CFCE284" w14:textId="55AF1DED" w:rsidR="004F71A6" w:rsidRPr="00742ED4" w:rsidRDefault="00742ED4" w:rsidP="004F2FB1">
      <w:pPr>
        <w:pStyle w:val="TOCHeading"/>
        <w:keepNext w:val="0"/>
        <w:keepLines w:val="0"/>
      </w:pPr>
      <w:bookmarkStart w:id="25" w:name="_Toc80628642"/>
      <w:r w:rsidRPr="00742ED4">
        <w:t>Figure 1</w:t>
      </w:r>
      <w:r w:rsidR="00173E96">
        <w:t>9</w:t>
      </w:r>
      <w:r w:rsidRPr="00742ED4">
        <w:t>. National Flood Insurance Program and Hydraulic Design Data</w:t>
      </w:r>
      <w:r w:rsidR="004B0EB0">
        <w:t xml:space="preserve"> – Required Fields</w:t>
      </w:r>
      <w:r w:rsidRPr="00742ED4">
        <w:t>.</w:t>
      </w:r>
      <w:bookmarkEnd w:id="25"/>
      <w:r w:rsidRPr="00742ED4">
        <w:t xml:space="preserve"> </w:t>
      </w:r>
    </w:p>
    <w:p w14:paraId="0E71F9D7" w14:textId="79A614C4" w:rsidR="00173E96" w:rsidRPr="00F36DE6" w:rsidRDefault="00173E96" w:rsidP="00023CC1">
      <w:pPr>
        <w:pStyle w:val="ListParagraph"/>
        <w:numPr>
          <w:ilvl w:val="0"/>
          <w:numId w:val="11"/>
        </w:numPr>
        <w:spacing w:after="120"/>
        <w:contextualSpacing w:val="0"/>
      </w:pPr>
      <w:bookmarkStart w:id="26" w:name="_Hlk64958973"/>
      <w:r>
        <w:rPr>
          <w:sz w:val="24"/>
          <w:szCs w:val="24"/>
        </w:rPr>
        <w:t xml:space="preserve">Complete the blank “Known Concerns” boxes, shown in Figure 20, as applicable to the project. This section </w:t>
      </w:r>
      <w:r w:rsidRPr="00E14C6C">
        <w:rPr>
          <w:sz w:val="24"/>
          <w:szCs w:val="24"/>
        </w:rPr>
        <w:t xml:space="preserve">allows </w:t>
      </w:r>
      <w:r>
        <w:rPr>
          <w:sz w:val="24"/>
          <w:szCs w:val="24"/>
        </w:rPr>
        <w:t>the representative</w:t>
      </w:r>
      <w:r w:rsidRPr="00E14C6C">
        <w:rPr>
          <w:sz w:val="24"/>
          <w:szCs w:val="24"/>
        </w:rPr>
        <w:t xml:space="preserve"> to provide more detailed information about the resources </w:t>
      </w:r>
      <w:r>
        <w:rPr>
          <w:sz w:val="24"/>
          <w:szCs w:val="24"/>
        </w:rPr>
        <w:t xml:space="preserve">the </w:t>
      </w:r>
      <w:r w:rsidR="004B0EB0">
        <w:rPr>
          <w:sz w:val="24"/>
          <w:szCs w:val="24"/>
        </w:rPr>
        <w:t>LPA or consultant</w:t>
      </w:r>
      <w:r>
        <w:rPr>
          <w:sz w:val="24"/>
          <w:szCs w:val="24"/>
        </w:rPr>
        <w:t xml:space="preserve"> has</w:t>
      </w:r>
      <w:r w:rsidRPr="00E14C6C">
        <w:rPr>
          <w:sz w:val="24"/>
          <w:szCs w:val="24"/>
        </w:rPr>
        <w:t xml:space="preserve"> </w:t>
      </w:r>
      <w:r>
        <w:rPr>
          <w:sz w:val="24"/>
          <w:szCs w:val="24"/>
        </w:rPr>
        <w:t xml:space="preserve">knowledge of </w:t>
      </w:r>
      <w:r w:rsidRPr="00E14C6C">
        <w:rPr>
          <w:sz w:val="24"/>
          <w:szCs w:val="24"/>
        </w:rPr>
        <w:t xml:space="preserve">in the project area. </w:t>
      </w:r>
      <w:r>
        <w:rPr>
          <w:sz w:val="24"/>
          <w:szCs w:val="24"/>
        </w:rPr>
        <w:t>These boxes are not required fields, but information provided will assist environmental staff in completing a more thorough and timely review of the project.</w:t>
      </w:r>
    </w:p>
    <w:p w14:paraId="7377A773" w14:textId="531A0921" w:rsidR="00F36DE6" w:rsidRDefault="00023CC1" w:rsidP="00F36DE6">
      <w:pPr>
        <w:pStyle w:val="ListParagraph"/>
        <w:spacing w:after="120"/>
        <w:ind w:left="360"/>
        <w:rPr>
          <w:color w:val="000000"/>
          <w:sz w:val="24"/>
          <w:szCs w:val="24"/>
        </w:rPr>
      </w:pPr>
      <w:r>
        <w:rPr>
          <w:color w:val="000000"/>
          <w:sz w:val="24"/>
          <w:szCs w:val="24"/>
        </w:rPr>
        <w:t xml:space="preserve">The LPA comments box allows for additional project information </w:t>
      </w:r>
      <w:r w:rsidR="00F36DE6" w:rsidRPr="00F36DE6">
        <w:rPr>
          <w:color w:val="000000"/>
          <w:sz w:val="24"/>
          <w:szCs w:val="24"/>
        </w:rPr>
        <w:t xml:space="preserve">that may be helpful for </w:t>
      </w:r>
      <w:r w:rsidR="00F36DE6">
        <w:rPr>
          <w:color w:val="000000"/>
          <w:sz w:val="24"/>
          <w:szCs w:val="24"/>
        </w:rPr>
        <w:t>environmental staff</w:t>
      </w:r>
      <w:r>
        <w:rPr>
          <w:color w:val="000000"/>
          <w:sz w:val="24"/>
          <w:szCs w:val="24"/>
        </w:rPr>
        <w:t xml:space="preserve">. </w:t>
      </w:r>
      <w:r w:rsidRPr="00023CC1">
        <w:rPr>
          <w:color w:val="000000"/>
          <w:sz w:val="24"/>
          <w:szCs w:val="24"/>
        </w:rPr>
        <w:t xml:space="preserve">Examples of the types of information that may be helpful </w:t>
      </w:r>
      <w:r>
        <w:rPr>
          <w:color w:val="000000"/>
          <w:sz w:val="24"/>
          <w:szCs w:val="24"/>
        </w:rPr>
        <w:t xml:space="preserve">include: </w:t>
      </w:r>
    </w:p>
    <w:p w14:paraId="6E5C30E4" w14:textId="77777777" w:rsidR="00F36DE6" w:rsidRPr="00F36DE6" w:rsidRDefault="00F36DE6" w:rsidP="00F36DE6">
      <w:pPr>
        <w:pStyle w:val="ListParagraph"/>
        <w:numPr>
          <w:ilvl w:val="0"/>
          <w:numId w:val="17"/>
        </w:numPr>
        <w:rPr>
          <w:rFonts w:eastAsia="Times New Roman" w:cstheme="minorHAnsi"/>
          <w:color w:val="000000"/>
          <w:sz w:val="24"/>
          <w:szCs w:val="24"/>
        </w:rPr>
      </w:pPr>
      <w:r w:rsidRPr="00F36DE6">
        <w:rPr>
          <w:rFonts w:eastAsia="Times New Roman" w:cstheme="minorHAnsi"/>
          <w:color w:val="000000"/>
          <w:sz w:val="24"/>
          <w:szCs w:val="24"/>
        </w:rPr>
        <w:t xml:space="preserve">Details on road closures and detours such as </w:t>
      </w:r>
      <w:r w:rsidRPr="00F36DE6">
        <w:rPr>
          <w:rFonts w:eastAsia="Times New Roman" w:cstheme="minorHAnsi"/>
          <w:sz w:val="24"/>
          <w:szCs w:val="24"/>
        </w:rPr>
        <w:t>how long the road or bridge will be closed. If length of closure is uncertain at the time of the RER submittal, overestimate the closure length.</w:t>
      </w:r>
    </w:p>
    <w:p w14:paraId="61CC9170" w14:textId="4B8B9D2C" w:rsidR="00F36DE6" w:rsidRPr="00F36DE6" w:rsidRDefault="00F36DE6" w:rsidP="00F36DE6">
      <w:pPr>
        <w:pStyle w:val="ListParagraph"/>
        <w:numPr>
          <w:ilvl w:val="0"/>
          <w:numId w:val="17"/>
        </w:numPr>
        <w:rPr>
          <w:rFonts w:eastAsia="Times New Roman" w:cstheme="minorHAnsi"/>
          <w:color w:val="000000"/>
          <w:sz w:val="24"/>
          <w:szCs w:val="24"/>
        </w:rPr>
      </w:pPr>
      <w:r w:rsidRPr="00F36DE6">
        <w:rPr>
          <w:rFonts w:eastAsia="Times New Roman" w:cstheme="minorHAnsi"/>
          <w:color w:val="000000"/>
          <w:sz w:val="24"/>
          <w:szCs w:val="24"/>
        </w:rPr>
        <w:t xml:space="preserve">If the project is in a comprehensive or long-range plan </w:t>
      </w:r>
      <w:r w:rsidRPr="00F36DE6">
        <w:rPr>
          <w:rFonts w:eastAsia="Times New Roman" w:cstheme="minorHAnsi"/>
          <w:i/>
          <w:iCs/>
          <w:color w:val="000000"/>
          <w:sz w:val="24"/>
          <w:szCs w:val="24"/>
        </w:rPr>
        <w:t>(this info would be helpful to us if 4(f) or 6(f) is applicable or for assessing community impacts)</w:t>
      </w:r>
      <w:r w:rsidR="00023CC1">
        <w:rPr>
          <w:rFonts w:eastAsia="Times New Roman" w:cstheme="minorHAnsi"/>
          <w:i/>
          <w:iCs/>
          <w:color w:val="000000"/>
          <w:sz w:val="24"/>
          <w:szCs w:val="24"/>
        </w:rPr>
        <w:t>.</w:t>
      </w:r>
    </w:p>
    <w:p w14:paraId="7FF46434" w14:textId="77777777" w:rsidR="00F36DE6" w:rsidRPr="00F36DE6" w:rsidRDefault="00F36DE6" w:rsidP="00F36DE6">
      <w:pPr>
        <w:pStyle w:val="ListParagraph"/>
        <w:numPr>
          <w:ilvl w:val="0"/>
          <w:numId w:val="17"/>
        </w:numPr>
        <w:rPr>
          <w:rFonts w:eastAsia="Times New Roman" w:cstheme="minorHAnsi"/>
          <w:color w:val="000000"/>
          <w:sz w:val="24"/>
          <w:szCs w:val="24"/>
        </w:rPr>
      </w:pPr>
      <w:r w:rsidRPr="00F36DE6">
        <w:rPr>
          <w:rFonts w:eastAsia="Times New Roman" w:cstheme="minorHAnsi"/>
          <w:color w:val="000000"/>
          <w:sz w:val="24"/>
          <w:szCs w:val="24"/>
        </w:rPr>
        <w:t xml:space="preserve">Other funding sources/other federal funds </w:t>
      </w:r>
      <w:r w:rsidRPr="00F36DE6">
        <w:rPr>
          <w:rFonts w:eastAsia="Times New Roman" w:cstheme="minorHAnsi"/>
          <w:i/>
          <w:iCs/>
          <w:color w:val="000000"/>
          <w:sz w:val="24"/>
          <w:szCs w:val="24"/>
        </w:rPr>
        <w:t>(e.g., if there are other environmental reviews or requirements, timing on using or obligating those funds)</w:t>
      </w:r>
    </w:p>
    <w:p w14:paraId="5DB51C05" w14:textId="28DD2270" w:rsidR="00F36DE6" w:rsidRPr="00F36DE6" w:rsidRDefault="00F36DE6" w:rsidP="00F36DE6">
      <w:pPr>
        <w:pStyle w:val="ListParagraph"/>
        <w:numPr>
          <w:ilvl w:val="0"/>
          <w:numId w:val="17"/>
        </w:numPr>
        <w:rPr>
          <w:rFonts w:eastAsia="Times New Roman" w:cstheme="minorHAnsi"/>
          <w:color w:val="000000"/>
          <w:sz w:val="24"/>
          <w:szCs w:val="24"/>
        </w:rPr>
      </w:pPr>
      <w:r w:rsidRPr="00F36DE6">
        <w:rPr>
          <w:rFonts w:eastAsia="Times New Roman" w:cstheme="minorHAnsi"/>
          <w:color w:val="000000"/>
          <w:sz w:val="24"/>
          <w:szCs w:val="24"/>
        </w:rPr>
        <w:t>Any additional information about the project that would be helpful for MoDOT staff to know</w:t>
      </w:r>
      <w:r w:rsidR="00023CC1">
        <w:rPr>
          <w:rFonts w:eastAsia="Times New Roman" w:cstheme="minorHAnsi"/>
          <w:color w:val="000000"/>
          <w:sz w:val="24"/>
          <w:szCs w:val="24"/>
        </w:rPr>
        <w:t>.</w:t>
      </w:r>
    </w:p>
    <w:p w14:paraId="347B71DB" w14:textId="01B75A46" w:rsidR="00566252" w:rsidRDefault="00173E96" w:rsidP="001538CF">
      <w:pPr>
        <w:spacing w:after="0" w:line="240" w:lineRule="auto"/>
      </w:pPr>
      <w:r>
        <w:rPr>
          <w:noProof/>
        </w:rPr>
        <w:lastRenderedPageBreak/>
        <w:drawing>
          <wp:inline distT="0" distB="0" distL="0" distR="0" wp14:anchorId="720ED56A" wp14:editId="0C2723F5">
            <wp:extent cx="5921375" cy="3171825"/>
            <wp:effectExtent l="19050" t="19050" r="22225" b="28575"/>
            <wp:docPr id="16" name="Picture 16" descr="Graphical user interface, 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letter&#10;&#10;Description automatically generated"/>
                    <pic:cNvPicPr/>
                  </pic:nvPicPr>
                  <pic:blipFill rotWithShape="1">
                    <a:blip r:embed="rId37">
                      <a:extLst>
                        <a:ext uri="{28A0092B-C50C-407E-A947-70E740481C1C}">
                          <a14:useLocalDpi xmlns:a14="http://schemas.microsoft.com/office/drawing/2010/main" val="0"/>
                        </a:ext>
                      </a:extLst>
                    </a:blip>
                    <a:srcRect l="2404" t="2817" r="6090" b="3380"/>
                    <a:stretch/>
                  </pic:blipFill>
                  <pic:spPr bwMode="auto">
                    <a:xfrm>
                      <a:off x="0" y="0"/>
                      <a:ext cx="5928848" cy="3175828"/>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3B0185A" w14:textId="44AE5789" w:rsidR="001538CF" w:rsidRDefault="001538CF" w:rsidP="00173E96">
      <w:pPr>
        <w:pStyle w:val="TOCHeading"/>
        <w:keepNext w:val="0"/>
        <w:keepLines w:val="0"/>
      </w:pPr>
      <w:bookmarkStart w:id="27" w:name="_Toc80628643"/>
      <w:r>
        <w:t xml:space="preserve">Figure </w:t>
      </w:r>
      <w:r w:rsidR="00173E96">
        <w:t>20</w:t>
      </w:r>
      <w:r>
        <w:t>. Known Concerns Section.</w:t>
      </w:r>
      <w:bookmarkEnd w:id="27"/>
      <w:r>
        <w:t xml:space="preserve"> </w:t>
      </w:r>
    </w:p>
    <w:bookmarkEnd w:id="26"/>
    <w:p w14:paraId="219A1BE9" w14:textId="33530257" w:rsidR="00241B05" w:rsidRPr="00591724" w:rsidRDefault="00241B05" w:rsidP="0084320F">
      <w:pPr>
        <w:pStyle w:val="ListParagraph"/>
        <w:numPr>
          <w:ilvl w:val="0"/>
          <w:numId w:val="11"/>
        </w:numPr>
        <w:spacing w:after="120"/>
        <w:rPr>
          <w:sz w:val="24"/>
          <w:szCs w:val="24"/>
        </w:rPr>
      </w:pPr>
      <w:r w:rsidRPr="00591724">
        <w:rPr>
          <w:sz w:val="24"/>
          <w:szCs w:val="24"/>
        </w:rPr>
        <w:t>Using the “Browse…” button (Figure 2</w:t>
      </w:r>
      <w:r>
        <w:rPr>
          <w:sz w:val="24"/>
          <w:szCs w:val="24"/>
        </w:rPr>
        <w:t>1</w:t>
      </w:r>
      <w:r w:rsidRPr="00591724">
        <w:rPr>
          <w:sz w:val="24"/>
          <w:szCs w:val="24"/>
        </w:rPr>
        <w:t xml:space="preserve">), select plans, maps, pictures, </w:t>
      </w:r>
      <w:r w:rsidRPr="00591724">
        <w:rPr>
          <w:color w:val="2F2B20" w:themeColor="text1"/>
          <w:sz w:val="24"/>
          <w:szCs w:val="24"/>
        </w:rPr>
        <w:t>or any other electronic documents for the RE</w:t>
      </w:r>
      <w:r>
        <w:rPr>
          <w:color w:val="2F2B20" w:themeColor="text1"/>
          <w:sz w:val="24"/>
          <w:szCs w:val="24"/>
        </w:rPr>
        <w:t>R</w:t>
      </w:r>
      <w:r w:rsidRPr="00591724">
        <w:rPr>
          <w:color w:val="2F2B20" w:themeColor="text1"/>
          <w:sz w:val="24"/>
          <w:szCs w:val="24"/>
        </w:rPr>
        <w:t xml:space="preserve"> form. </w:t>
      </w:r>
      <w:r w:rsidRPr="00591724">
        <w:rPr>
          <w:sz w:val="24"/>
          <w:szCs w:val="24"/>
        </w:rPr>
        <w:t>After attaching the documents, click the “Upload Attachments” button (Figure 2</w:t>
      </w:r>
      <w:r>
        <w:rPr>
          <w:sz w:val="24"/>
          <w:szCs w:val="24"/>
        </w:rPr>
        <w:t>1</w:t>
      </w:r>
      <w:r w:rsidRPr="00591724">
        <w:rPr>
          <w:sz w:val="24"/>
          <w:szCs w:val="24"/>
        </w:rPr>
        <w:t>) to attach the files to the RE</w:t>
      </w:r>
      <w:r>
        <w:rPr>
          <w:sz w:val="24"/>
          <w:szCs w:val="24"/>
        </w:rPr>
        <w:t>R</w:t>
      </w:r>
      <w:r w:rsidRPr="00591724">
        <w:rPr>
          <w:sz w:val="24"/>
          <w:szCs w:val="24"/>
        </w:rPr>
        <w:t xml:space="preserve"> form. For efficiency, multiple files can be selected and uploaded at once.</w:t>
      </w:r>
      <w:r w:rsidR="00DC3CF1">
        <w:rPr>
          <w:sz w:val="24"/>
          <w:szCs w:val="24"/>
        </w:rPr>
        <w:t xml:space="preserve"> </w:t>
      </w:r>
    </w:p>
    <w:p w14:paraId="6E110984" w14:textId="47169688" w:rsidR="009553B9" w:rsidRDefault="00B355BD" w:rsidP="001538CF">
      <w:pPr>
        <w:spacing w:after="0" w:line="240" w:lineRule="auto"/>
      </w:pPr>
      <w:r>
        <w:rPr>
          <w:noProof/>
        </w:rPr>
        <w:drawing>
          <wp:inline distT="0" distB="0" distL="0" distR="0" wp14:anchorId="32EFDB50" wp14:editId="4899C323">
            <wp:extent cx="6057900" cy="1532542"/>
            <wp:effectExtent l="19050" t="19050" r="19050" b="1079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923" r="6730"/>
                    <a:stretch/>
                  </pic:blipFill>
                  <pic:spPr bwMode="auto">
                    <a:xfrm>
                      <a:off x="0" y="0"/>
                      <a:ext cx="6105636" cy="1544618"/>
                    </a:xfrm>
                    <a:prstGeom prst="rect">
                      <a:avLst/>
                    </a:prstGeom>
                    <a:solidFill>
                      <a:srgbClr val="FFFFFF">
                        <a:shade val="85000"/>
                      </a:srgbClr>
                    </a:solidFill>
                    <a:ln w="9525" cap="sq" cmpd="sng" algn="ctr">
                      <a:solidFill>
                        <a:srgbClr val="2F2B2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3E5B792C" w14:textId="30EA0530" w:rsidR="001538CF" w:rsidRDefault="001538CF" w:rsidP="001538CF">
      <w:pPr>
        <w:pStyle w:val="TOCHeading"/>
      </w:pPr>
      <w:bookmarkStart w:id="28" w:name="_Toc80628644"/>
      <w:r>
        <w:t xml:space="preserve">Figure </w:t>
      </w:r>
      <w:r w:rsidR="00241B05">
        <w:t>21</w:t>
      </w:r>
      <w:r>
        <w:t>. Upload Attachment</w:t>
      </w:r>
      <w:r w:rsidR="0046114E">
        <w:t>s</w:t>
      </w:r>
      <w:r>
        <w:t>.</w:t>
      </w:r>
      <w:bookmarkEnd w:id="28"/>
      <w:r>
        <w:t xml:space="preserve"> </w:t>
      </w:r>
    </w:p>
    <w:p w14:paraId="1C53BBEA" w14:textId="40F69CC9" w:rsidR="00241B05" w:rsidRPr="00765D64" w:rsidRDefault="00241B05" w:rsidP="0084320F">
      <w:pPr>
        <w:pStyle w:val="ListParagraph"/>
        <w:numPr>
          <w:ilvl w:val="0"/>
          <w:numId w:val="11"/>
        </w:numPr>
        <w:spacing w:after="120"/>
        <w:contextualSpacing w:val="0"/>
        <w:rPr>
          <w:sz w:val="24"/>
          <w:szCs w:val="24"/>
        </w:rPr>
      </w:pPr>
      <w:r>
        <w:rPr>
          <w:color w:val="2F2B20" w:themeColor="text1"/>
          <w:sz w:val="24"/>
          <w:szCs w:val="24"/>
        </w:rPr>
        <w:t>C</w:t>
      </w:r>
      <w:r w:rsidRPr="00765D64">
        <w:rPr>
          <w:color w:val="2F2B20" w:themeColor="text1"/>
          <w:sz w:val="24"/>
          <w:szCs w:val="24"/>
        </w:rPr>
        <w:t>lick “</w:t>
      </w:r>
      <w:r w:rsidRPr="00765D64">
        <w:rPr>
          <w:sz w:val="24"/>
          <w:szCs w:val="24"/>
        </w:rPr>
        <w:t>Submit Request to Env</w:t>
      </w:r>
      <w:r>
        <w:rPr>
          <w:sz w:val="24"/>
          <w:szCs w:val="24"/>
        </w:rPr>
        <w:t>.</w:t>
      </w:r>
      <w:r w:rsidRPr="00765D64">
        <w:rPr>
          <w:sz w:val="24"/>
          <w:szCs w:val="24"/>
        </w:rPr>
        <w:t xml:space="preserve"> Services”</w:t>
      </w:r>
      <w:r>
        <w:rPr>
          <w:sz w:val="24"/>
          <w:szCs w:val="24"/>
        </w:rPr>
        <w:t xml:space="preserve"> to submit the RER form (Figure 22) and</w:t>
      </w:r>
      <w:r w:rsidRPr="00765D64">
        <w:rPr>
          <w:sz w:val="24"/>
          <w:szCs w:val="24"/>
        </w:rPr>
        <w:t xml:space="preserve"> generate an </w:t>
      </w:r>
      <w:r>
        <w:rPr>
          <w:sz w:val="24"/>
          <w:szCs w:val="24"/>
        </w:rPr>
        <w:t xml:space="preserve">automated </w:t>
      </w:r>
      <w:r w:rsidRPr="00765D64">
        <w:rPr>
          <w:sz w:val="24"/>
          <w:szCs w:val="24"/>
        </w:rPr>
        <w:t xml:space="preserve">email that will be </w:t>
      </w:r>
      <w:r w:rsidRPr="00765D64">
        <w:rPr>
          <w:color w:val="2F2B20" w:themeColor="text1"/>
          <w:sz w:val="24"/>
          <w:szCs w:val="24"/>
        </w:rPr>
        <w:t>sent to the appropriate MoDOT environmental and historic preservation specialists assigned to the project</w:t>
      </w:r>
      <w:r>
        <w:rPr>
          <w:color w:val="2F2B20" w:themeColor="text1"/>
          <w:sz w:val="24"/>
          <w:szCs w:val="24"/>
        </w:rPr>
        <w:t xml:space="preserve">. The automated email will provide staff with </w:t>
      </w:r>
      <w:r w:rsidRPr="00765D64">
        <w:rPr>
          <w:sz w:val="24"/>
          <w:szCs w:val="24"/>
        </w:rPr>
        <w:t xml:space="preserve">a link to the </w:t>
      </w:r>
      <w:r w:rsidRPr="00765D64">
        <w:rPr>
          <w:color w:val="2F2B20" w:themeColor="text1"/>
          <w:sz w:val="24"/>
          <w:szCs w:val="24"/>
        </w:rPr>
        <w:t>RE</w:t>
      </w:r>
      <w:r>
        <w:rPr>
          <w:color w:val="2F2B20" w:themeColor="text1"/>
          <w:sz w:val="24"/>
          <w:szCs w:val="24"/>
        </w:rPr>
        <w:t>R</w:t>
      </w:r>
      <w:r w:rsidRPr="00765D64">
        <w:rPr>
          <w:color w:val="2F2B20" w:themeColor="text1"/>
          <w:sz w:val="24"/>
          <w:szCs w:val="24"/>
        </w:rPr>
        <w:t xml:space="preserve"> form.</w:t>
      </w:r>
      <w:r w:rsidRPr="00765D64">
        <w:rPr>
          <w:sz w:val="24"/>
          <w:szCs w:val="24"/>
        </w:rPr>
        <w:t xml:space="preserve"> If </w:t>
      </w:r>
      <w:r>
        <w:rPr>
          <w:sz w:val="24"/>
          <w:szCs w:val="24"/>
        </w:rPr>
        <w:t>the RER form is</w:t>
      </w:r>
      <w:r w:rsidRPr="00765D64">
        <w:rPr>
          <w:sz w:val="24"/>
          <w:szCs w:val="24"/>
        </w:rPr>
        <w:t xml:space="preserve"> save</w:t>
      </w:r>
      <w:r>
        <w:rPr>
          <w:sz w:val="24"/>
          <w:szCs w:val="24"/>
        </w:rPr>
        <w:t>d</w:t>
      </w:r>
      <w:r w:rsidRPr="00765D64">
        <w:rPr>
          <w:sz w:val="24"/>
          <w:szCs w:val="24"/>
        </w:rPr>
        <w:t xml:space="preserve"> and close</w:t>
      </w:r>
      <w:r>
        <w:rPr>
          <w:sz w:val="24"/>
          <w:szCs w:val="24"/>
        </w:rPr>
        <w:t>d but was not submitted</w:t>
      </w:r>
      <w:r w:rsidRPr="00765D64">
        <w:rPr>
          <w:sz w:val="24"/>
          <w:szCs w:val="24"/>
        </w:rPr>
        <w:t>, the RE</w:t>
      </w:r>
      <w:r>
        <w:rPr>
          <w:sz w:val="24"/>
          <w:szCs w:val="24"/>
        </w:rPr>
        <w:t>R</w:t>
      </w:r>
      <w:r w:rsidRPr="00765D64">
        <w:rPr>
          <w:sz w:val="24"/>
          <w:szCs w:val="24"/>
        </w:rPr>
        <w:t xml:space="preserve"> will be considered </w:t>
      </w:r>
      <w:r>
        <w:rPr>
          <w:sz w:val="24"/>
          <w:szCs w:val="24"/>
        </w:rPr>
        <w:t xml:space="preserve">and saved as a </w:t>
      </w:r>
      <w:r w:rsidRPr="00765D64">
        <w:rPr>
          <w:sz w:val="24"/>
          <w:szCs w:val="24"/>
        </w:rPr>
        <w:t xml:space="preserve">“draft” and </w:t>
      </w:r>
      <w:r>
        <w:rPr>
          <w:sz w:val="24"/>
          <w:szCs w:val="24"/>
        </w:rPr>
        <w:t xml:space="preserve">will </w:t>
      </w:r>
      <w:r w:rsidRPr="00765D64">
        <w:rPr>
          <w:sz w:val="24"/>
          <w:szCs w:val="24"/>
        </w:rPr>
        <w:t xml:space="preserve">not </w:t>
      </w:r>
      <w:r>
        <w:rPr>
          <w:sz w:val="24"/>
          <w:szCs w:val="24"/>
        </w:rPr>
        <w:t xml:space="preserve">be </w:t>
      </w:r>
      <w:r w:rsidRPr="00765D64">
        <w:rPr>
          <w:sz w:val="24"/>
          <w:szCs w:val="24"/>
        </w:rPr>
        <w:t xml:space="preserve">sent </w:t>
      </w:r>
      <w:r>
        <w:rPr>
          <w:sz w:val="24"/>
          <w:szCs w:val="24"/>
        </w:rPr>
        <w:t>to MoDOT specialists</w:t>
      </w:r>
      <w:r w:rsidRPr="00765D64">
        <w:rPr>
          <w:sz w:val="24"/>
          <w:szCs w:val="24"/>
        </w:rPr>
        <w:t xml:space="preserve"> for review. This allows </w:t>
      </w:r>
      <w:r>
        <w:rPr>
          <w:sz w:val="24"/>
          <w:szCs w:val="24"/>
        </w:rPr>
        <w:t xml:space="preserve">the representative to </w:t>
      </w:r>
      <w:r w:rsidRPr="00765D64">
        <w:rPr>
          <w:sz w:val="24"/>
          <w:szCs w:val="24"/>
        </w:rPr>
        <w:t>return</w:t>
      </w:r>
      <w:r>
        <w:rPr>
          <w:sz w:val="24"/>
          <w:szCs w:val="24"/>
        </w:rPr>
        <w:t xml:space="preserve"> to the RER form</w:t>
      </w:r>
      <w:r w:rsidRPr="00765D64">
        <w:rPr>
          <w:sz w:val="24"/>
          <w:szCs w:val="24"/>
        </w:rPr>
        <w:t xml:space="preserve"> </w:t>
      </w:r>
      <w:r>
        <w:rPr>
          <w:sz w:val="24"/>
          <w:szCs w:val="24"/>
        </w:rPr>
        <w:t xml:space="preserve">to continue </w:t>
      </w:r>
      <w:r w:rsidRPr="00765D64">
        <w:rPr>
          <w:sz w:val="24"/>
          <w:szCs w:val="24"/>
        </w:rPr>
        <w:t xml:space="preserve">editing before </w:t>
      </w:r>
      <w:r w:rsidRPr="008201BA">
        <w:rPr>
          <w:sz w:val="24"/>
          <w:szCs w:val="24"/>
        </w:rPr>
        <w:t>submitting</w:t>
      </w:r>
      <w:r>
        <w:rPr>
          <w:sz w:val="24"/>
          <w:szCs w:val="24"/>
        </w:rPr>
        <w:t xml:space="preserve"> the RER form</w:t>
      </w:r>
      <w:r w:rsidRPr="00765D64">
        <w:rPr>
          <w:sz w:val="24"/>
          <w:szCs w:val="24"/>
        </w:rPr>
        <w:t>.</w:t>
      </w:r>
      <w:r>
        <w:rPr>
          <w:sz w:val="24"/>
          <w:szCs w:val="24"/>
        </w:rPr>
        <w:t xml:space="preserve"> If after clicking the </w:t>
      </w:r>
      <w:r w:rsidRPr="00765D64">
        <w:rPr>
          <w:color w:val="2F2B20" w:themeColor="text1"/>
          <w:sz w:val="24"/>
          <w:szCs w:val="24"/>
        </w:rPr>
        <w:t>“</w:t>
      </w:r>
      <w:r w:rsidRPr="00765D64">
        <w:rPr>
          <w:sz w:val="24"/>
          <w:szCs w:val="24"/>
        </w:rPr>
        <w:t>Submit Request to Env</w:t>
      </w:r>
      <w:r>
        <w:rPr>
          <w:sz w:val="24"/>
          <w:szCs w:val="24"/>
        </w:rPr>
        <w:t>.</w:t>
      </w:r>
      <w:r w:rsidRPr="00765D64">
        <w:rPr>
          <w:sz w:val="24"/>
          <w:szCs w:val="24"/>
        </w:rPr>
        <w:t xml:space="preserve"> Services”</w:t>
      </w:r>
      <w:r>
        <w:rPr>
          <w:sz w:val="24"/>
          <w:szCs w:val="24"/>
        </w:rPr>
        <w:t xml:space="preserve"> button the system does not allow the RER to be submitted, it is usually because some of the required fields are not filled out or completed.</w:t>
      </w:r>
    </w:p>
    <w:p w14:paraId="051B30DF" w14:textId="179E1713" w:rsidR="001D2F09" w:rsidRDefault="00E14C6C" w:rsidP="001538CF">
      <w:pPr>
        <w:pStyle w:val="ListParagraph"/>
        <w:spacing w:after="0" w:line="240" w:lineRule="auto"/>
        <w:ind w:left="0"/>
        <w:contextualSpacing w:val="0"/>
      </w:pPr>
      <w:r>
        <w:rPr>
          <w:noProof/>
        </w:rPr>
        <w:lastRenderedPageBreak/>
        <mc:AlternateContent>
          <mc:Choice Requires="wps">
            <w:drawing>
              <wp:anchor distT="0" distB="0" distL="114300" distR="114300" simplePos="0" relativeHeight="251658244" behindDoc="0" locked="0" layoutInCell="1" allowOverlap="1" wp14:anchorId="26E7FC0F" wp14:editId="117CC943">
                <wp:simplePos x="0" y="0"/>
                <wp:positionH relativeFrom="column">
                  <wp:posOffset>5326380</wp:posOffset>
                </wp:positionH>
                <wp:positionV relativeFrom="paragraph">
                  <wp:posOffset>1029335</wp:posOffset>
                </wp:positionV>
                <wp:extent cx="586740" cy="274320"/>
                <wp:effectExtent l="38100" t="19050" r="22860" b="49530"/>
                <wp:wrapNone/>
                <wp:docPr id="1042" name="Straight Arrow Connector 1042"/>
                <wp:cNvGraphicFramePr/>
                <a:graphic xmlns:a="http://schemas.openxmlformats.org/drawingml/2006/main">
                  <a:graphicData uri="http://schemas.microsoft.com/office/word/2010/wordprocessingShape">
                    <wps:wsp>
                      <wps:cNvCnPr/>
                      <wps:spPr>
                        <a:xfrm flipH="1">
                          <a:off x="0" y="0"/>
                          <a:ext cx="586740" cy="27432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975BD2" id="Straight Arrow Connector 1042" o:spid="_x0000_s1026" type="#_x0000_t32" style="position:absolute;margin-left:419.4pt;margin-top:81.05pt;width:46.2pt;height:21.6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" strokecolor="red" strokeweight="2.25pt">
                <v:stroke endarrow="block"/>
              </v:shape>
            </w:pict>
          </mc:Fallback>
        </mc:AlternateContent>
      </w:r>
      <w:r w:rsidR="00A77715">
        <w:rPr>
          <w:noProof/>
        </w:rPr>
        <w:drawing>
          <wp:inline distT="0" distB="0" distL="0" distR="0" wp14:anchorId="09AC8F8A" wp14:editId="0AEC81B7">
            <wp:extent cx="6145530" cy="2068412"/>
            <wp:effectExtent l="19050" t="19050" r="2667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1968" r="3531" b="14303"/>
                    <a:stretch/>
                  </pic:blipFill>
                  <pic:spPr bwMode="auto">
                    <a:xfrm>
                      <a:off x="0" y="0"/>
                      <a:ext cx="6189347" cy="2083160"/>
                    </a:xfrm>
                    <a:prstGeom prst="rect">
                      <a:avLst/>
                    </a:prstGeom>
                    <a:solidFill>
                      <a:srgbClr val="FFFFFF">
                        <a:shade val="85000"/>
                      </a:srgbClr>
                    </a:solidFill>
                    <a:ln w="9525" cap="sq" cmpd="sng" algn="ctr">
                      <a:solidFill>
                        <a:srgbClr val="2F2B2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68B180A9" w14:textId="79094B05" w:rsidR="001538CF" w:rsidRDefault="001538CF" w:rsidP="001538CF">
      <w:pPr>
        <w:pStyle w:val="TOCHeading"/>
      </w:pPr>
      <w:bookmarkStart w:id="29" w:name="_Toc80628645"/>
      <w:r>
        <w:t xml:space="preserve">Figure </w:t>
      </w:r>
      <w:r w:rsidR="00241B05">
        <w:t>22</w:t>
      </w:r>
      <w:r>
        <w:t xml:space="preserve">. Saved </w:t>
      </w:r>
      <w:r w:rsidR="00AA6783">
        <w:t>Request for Environmental Review</w:t>
      </w:r>
      <w:r w:rsidR="00F4716F">
        <w:t xml:space="preserve"> </w:t>
      </w:r>
      <w:r w:rsidR="00AA6783">
        <w:t>Form</w:t>
      </w:r>
      <w:r>
        <w:t>.</w:t>
      </w:r>
      <w:bookmarkEnd w:id="29"/>
      <w:r>
        <w:t xml:space="preserve"> </w:t>
      </w:r>
    </w:p>
    <w:p w14:paraId="1175F78C" w14:textId="6C749111" w:rsidR="00AB0691" w:rsidRPr="00650784" w:rsidRDefault="00AB0691" w:rsidP="00AB0691">
      <w:pPr>
        <w:pStyle w:val="Heading1"/>
      </w:pPr>
      <w:bookmarkStart w:id="30" w:name="_Toc80628605"/>
      <w:r>
        <w:t xml:space="preserve">Section 5. </w:t>
      </w:r>
      <w:r w:rsidR="00AF79D3">
        <w:t xml:space="preserve">Request for </w:t>
      </w:r>
      <w:r w:rsidR="00311E20">
        <w:t>E</w:t>
      </w:r>
      <w:r w:rsidR="00AF79D3">
        <w:t xml:space="preserve">nvironmental </w:t>
      </w:r>
      <w:r w:rsidR="00311E20">
        <w:t>R</w:t>
      </w:r>
      <w:r w:rsidR="00AF79D3">
        <w:t xml:space="preserve">eview </w:t>
      </w:r>
      <w:r>
        <w:t>E</w:t>
      </w:r>
      <w:r w:rsidR="00080C7F">
        <w:t>n</w:t>
      </w:r>
      <w:r>
        <w:t>vironmental Screenings</w:t>
      </w:r>
      <w:bookmarkEnd w:id="30"/>
    </w:p>
    <w:p w14:paraId="50412AC9" w14:textId="21102253" w:rsidR="00241B05" w:rsidRDefault="00241B05" w:rsidP="00241B05">
      <w:pPr>
        <w:spacing w:after="120"/>
        <w:rPr>
          <w:sz w:val="24"/>
          <w:szCs w:val="24"/>
        </w:rPr>
      </w:pPr>
      <w:r>
        <w:rPr>
          <w:sz w:val="24"/>
          <w:szCs w:val="24"/>
        </w:rPr>
        <w:t xml:space="preserve">The MoDOT environmental and historic preservation specialists will review the RER environmental resource sections based on the project information submitted (Figure 23). </w:t>
      </w:r>
      <w:r w:rsidR="002806C4">
        <w:rPr>
          <w:sz w:val="24"/>
          <w:szCs w:val="24"/>
        </w:rPr>
        <w:t>Please allow 30 days</w:t>
      </w:r>
      <w:r w:rsidR="00814608">
        <w:rPr>
          <w:sz w:val="24"/>
          <w:szCs w:val="24"/>
        </w:rPr>
        <w:t xml:space="preserve"> once submitted for a response</w:t>
      </w:r>
      <w:r w:rsidR="00EA0B30">
        <w:rPr>
          <w:sz w:val="24"/>
          <w:szCs w:val="24"/>
        </w:rPr>
        <w:t xml:space="preserve"> and 30 days any time new information is uploaded/submitted</w:t>
      </w:r>
      <w:r w:rsidR="00814608">
        <w:rPr>
          <w:sz w:val="24"/>
          <w:szCs w:val="24"/>
        </w:rPr>
        <w:t>.</w:t>
      </w:r>
    </w:p>
    <w:p w14:paraId="7A0B1E64" w14:textId="10BE4880" w:rsidR="008B1557" w:rsidRDefault="00CC1939" w:rsidP="000C1ABE">
      <w:pPr>
        <w:spacing w:after="0" w:line="240" w:lineRule="auto"/>
        <w:rPr>
          <w:sz w:val="24"/>
          <w:szCs w:val="24"/>
        </w:rPr>
      </w:pPr>
      <w:r>
        <w:rPr>
          <w:noProof/>
          <w:sz w:val="24"/>
          <w:szCs w:val="24"/>
        </w:rPr>
        <w:drawing>
          <wp:inline distT="0" distB="0" distL="0" distR="0" wp14:anchorId="6EF0125D" wp14:editId="4A34D432">
            <wp:extent cx="5848350" cy="4652010"/>
            <wp:effectExtent l="19050" t="19050" r="19050" b="15240"/>
            <wp:docPr id="9" name="Picture 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medium confidence"/>
                    <pic:cNvPicPr/>
                  </pic:nvPicPr>
                  <pic:blipFill rotWithShape="1">
                    <a:blip r:embed="rId40">
                      <a:extLst>
                        <a:ext uri="{28A0092B-C50C-407E-A947-70E740481C1C}">
                          <a14:useLocalDpi xmlns:a14="http://schemas.microsoft.com/office/drawing/2010/main" val="0"/>
                        </a:ext>
                      </a:extLst>
                    </a:blip>
                    <a:srcRect l="7180" t="1033" r="18446" b="1972"/>
                    <a:stretch/>
                  </pic:blipFill>
                  <pic:spPr bwMode="auto">
                    <a:xfrm>
                      <a:off x="0" y="0"/>
                      <a:ext cx="5854004" cy="4656508"/>
                    </a:xfrm>
                    <a:prstGeom prst="rect">
                      <a:avLst/>
                    </a:prstGeom>
                    <a:ln w="9525" cap="flat" cmpd="sng" algn="ctr">
                      <a:solidFill>
                        <a:srgbClr val="2F2B2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0D9EAD8" w14:textId="500A1E13" w:rsidR="008B1557" w:rsidRPr="008B1557" w:rsidRDefault="008B1557" w:rsidP="000C1ABE">
      <w:pPr>
        <w:pStyle w:val="TOCHeading"/>
      </w:pPr>
      <w:bookmarkStart w:id="31" w:name="_Toc80628646"/>
      <w:r>
        <w:lastRenderedPageBreak/>
        <w:t xml:space="preserve">Figure </w:t>
      </w:r>
      <w:r w:rsidR="00241B05">
        <w:t>23</w:t>
      </w:r>
      <w:r>
        <w:t xml:space="preserve">. </w:t>
      </w:r>
      <w:r w:rsidR="007A0565">
        <w:t xml:space="preserve">Request </w:t>
      </w:r>
      <w:r w:rsidR="0091497F">
        <w:t xml:space="preserve">for </w:t>
      </w:r>
      <w:r w:rsidR="007A0565">
        <w:t>Environmental Review</w:t>
      </w:r>
      <w:r w:rsidR="00F4716F">
        <w:t xml:space="preserve"> </w:t>
      </w:r>
      <w:r>
        <w:t>Environmental Screenings.</w:t>
      </w:r>
      <w:bookmarkEnd w:id="31"/>
      <w:r>
        <w:t xml:space="preserve"> </w:t>
      </w:r>
    </w:p>
    <w:p w14:paraId="1AB773BB" w14:textId="16AE3880" w:rsidR="00241B05" w:rsidRPr="000C1ABE" w:rsidRDefault="00241B05" w:rsidP="00241B05">
      <w:pPr>
        <w:spacing w:after="120"/>
        <w:rPr>
          <w:sz w:val="24"/>
          <w:szCs w:val="24"/>
        </w:rPr>
      </w:pPr>
      <w:r>
        <w:rPr>
          <w:sz w:val="24"/>
          <w:szCs w:val="24"/>
        </w:rPr>
        <w:t>E</w:t>
      </w:r>
      <w:r w:rsidRPr="00AB7B29">
        <w:rPr>
          <w:sz w:val="24"/>
          <w:szCs w:val="24"/>
        </w:rPr>
        <w:t xml:space="preserve">ach </w:t>
      </w:r>
      <w:r>
        <w:rPr>
          <w:sz w:val="24"/>
          <w:szCs w:val="24"/>
        </w:rPr>
        <w:t>individual resource screening section is color</w:t>
      </w:r>
      <w:r w:rsidR="008F6D2A">
        <w:rPr>
          <w:sz w:val="24"/>
          <w:szCs w:val="24"/>
        </w:rPr>
        <w:t>-</w:t>
      </w:r>
      <w:r>
        <w:rPr>
          <w:sz w:val="24"/>
          <w:szCs w:val="24"/>
        </w:rPr>
        <w:t>coded based on the status of the review. Four</w:t>
      </w:r>
      <w:r w:rsidRPr="000C1ABE">
        <w:rPr>
          <w:sz w:val="24"/>
          <w:szCs w:val="24"/>
        </w:rPr>
        <w:t xml:space="preserve"> colors</w:t>
      </w:r>
      <w:r>
        <w:rPr>
          <w:sz w:val="24"/>
          <w:szCs w:val="24"/>
        </w:rPr>
        <w:t xml:space="preserve"> are</w:t>
      </w:r>
      <w:r w:rsidRPr="000C1ABE">
        <w:rPr>
          <w:sz w:val="24"/>
          <w:szCs w:val="24"/>
        </w:rPr>
        <w:t xml:space="preserve"> </w:t>
      </w:r>
      <w:r>
        <w:rPr>
          <w:sz w:val="24"/>
          <w:szCs w:val="24"/>
        </w:rPr>
        <w:t>used in</w:t>
      </w:r>
      <w:r w:rsidRPr="000C1ABE">
        <w:rPr>
          <w:sz w:val="24"/>
          <w:szCs w:val="24"/>
        </w:rPr>
        <w:t xml:space="preserve"> the review process</w:t>
      </w:r>
      <w:r>
        <w:rPr>
          <w:sz w:val="24"/>
          <w:szCs w:val="24"/>
        </w:rPr>
        <w:t xml:space="preserve"> (Figure 24)</w:t>
      </w:r>
      <w:r w:rsidRPr="000C1ABE">
        <w:rPr>
          <w:sz w:val="24"/>
          <w:szCs w:val="24"/>
        </w:rPr>
        <w:t>:</w:t>
      </w:r>
    </w:p>
    <w:p w14:paraId="2AF3596D" w14:textId="37C094BF" w:rsidR="00240679" w:rsidRPr="00650784" w:rsidRDefault="00240679" w:rsidP="00240679">
      <w:pPr>
        <w:pStyle w:val="ListParagraph"/>
        <w:numPr>
          <w:ilvl w:val="0"/>
          <w:numId w:val="1"/>
        </w:numPr>
        <w:ind w:left="1080"/>
        <w:rPr>
          <w:sz w:val="24"/>
          <w:szCs w:val="24"/>
        </w:rPr>
      </w:pPr>
      <w:r w:rsidRPr="00650784">
        <w:rPr>
          <w:sz w:val="24"/>
          <w:szCs w:val="24"/>
        </w:rPr>
        <w:t xml:space="preserve">Green – </w:t>
      </w:r>
      <w:r>
        <w:rPr>
          <w:sz w:val="24"/>
          <w:szCs w:val="24"/>
        </w:rPr>
        <w:t>The environmental resource screening has been completed and cleared by MoDOT’s specialist.</w:t>
      </w:r>
      <w:r w:rsidRPr="00650784">
        <w:rPr>
          <w:sz w:val="24"/>
          <w:szCs w:val="24"/>
        </w:rPr>
        <w:t xml:space="preserve"> </w:t>
      </w:r>
      <w:r>
        <w:rPr>
          <w:sz w:val="24"/>
          <w:szCs w:val="24"/>
        </w:rPr>
        <w:t>There may still be commitments that</w:t>
      </w:r>
      <w:r w:rsidR="00800681">
        <w:rPr>
          <w:sz w:val="24"/>
          <w:szCs w:val="24"/>
        </w:rPr>
        <w:t xml:space="preserve"> the sponsor would</w:t>
      </w:r>
      <w:r>
        <w:rPr>
          <w:sz w:val="24"/>
          <w:szCs w:val="24"/>
        </w:rPr>
        <w:t xml:space="preserve"> need to </w:t>
      </w:r>
      <w:r w:rsidR="00800681">
        <w:rPr>
          <w:sz w:val="24"/>
          <w:szCs w:val="24"/>
        </w:rPr>
        <w:t xml:space="preserve">ensure are </w:t>
      </w:r>
      <w:r>
        <w:rPr>
          <w:sz w:val="24"/>
          <w:szCs w:val="24"/>
        </w:rPr>
        <w:t xml:space="preserve">followed. </w:t>
      </w:r>
    </w:p>
    <w:p w14:paraId="34CB5B1B" w14:textId="77777777" w:rsidR="00240679" w:rsidRPr="00650784" w:rsidRDefault="00240679" w:rsidP="00240679">
      <w:pPr>
        <w:pStyle w:val="ListParagraph"/>
        <w:numPr>
          <w:ilvl w:val="0"/>
          <w:numId w:val="1"/>
        </w:numPr>
        <w:spacing w:after="0"/>
        <w:ind w:left="1080"/>
        <w:contextualSpacing w:val="0"/>
        <w:rPr>
          <w:sz w:val="24"/>
          <w:szCs w:val="24"/>
        </w:rPr>
      </w:pPr>
      <w:r w:rsidRPr="00650784">
        <w:rPr>
          <w:sz w:val="24"/>
          <w:szCs w:val="24"/>
        </w:rPr>
        <w:t xml:space="preserve">Light Blue – </w:t>
      </w:r>
      <w:r>
        <w:rPr>
          <w:sz w:val="24"/>
          <w:szCs w:val="24"/>
        </w:rPr>
        <w:t>The environmental resource</w:t>
      </w:r>
      <w:r w:rsidRPr="00650784">
        <w:rPr>
          <w:sz w:val="24"/>
          <w:szCs w:val="24"/>
        </w:rPr>
        <w:t xml:space="preserve"> is in </w:t>
      </w:r>
      <w:r>
        <w:rPr>
          <w:sz w:val="24"/>
          <w:szCs w:val="24"/>
        </w:rPr>
        <w:t xml:space="preserve">the </w:t>
      </w:r>
      <w:r w:rsidRPr="00650784">
        <w:rPr>
          <w:sz w:val="24"/>
          <w:szCs w:val="24"/>
        </w:rPr>
        <w:t>process of being reviewed</w:t>
      </w:r>
      <w:r>
        <w:rPr>
          <w:sz w:val="24"/>
          <w:szCs w:val="24"/>
        </w:rPr>
        <w:t xml:space="preserve"> by MoDOT’s specialist.</w:t>
      </w:r>
    </w:p>
    <w:p w14:paraId="3772DEA4" w14:textId="77777777" w:rsidR="00240679" w:rsidRPr="00650784" w:rsidRDefault="00240679" w:rsidP="00240679">
      <w:pPr>
        <w:pStyle w:val="ListParagraph"/>
        <w:numPr>
          <w:ilvl w:val="0"/>
          <w:numId w:val="1"/>
        </w:numPr>
        <w:ind w:left="1080"/>
        <w:rPr>
          <w:sz w:val="24"/>
          <w:szCs w:val="24"/>
        </w:rPr>
      </w:pPr>
      <w:r w:rsidRPr="00650784">
        <w:rPr>
          <w:sz w:val="24"/>
          <w:szCs w:val="24"/>
        </w:rPr>
        <w:t xml:space="preserve">Pink/Red – </w:t>
      </w:r>
      <w:r>
        <w:rPr>
          <w:sz w:val="24"/>
          <w:szCs w:val="24"/>
        </w:rPr>
        <w:t>Issues are</w:t>
      </w:r>
      <w:r w:rsidRPr="00650784">
        <w:rPr>
          <w:sz w:val="24"/>
          <w:szCs w:val="24"/>
        </w:rPr>
        <w:t xml:space="preserve"> pending</w:t>
      </w:r>
      <w:r>
        <w:rPr>
          <w:sz w:val="24"/>
          <w:szCs w:val="24"/>
        </w:rPr>
        <w:t>;</w:t>
      </w:r>
      <w:r w:rsidRPr="00650784">
        <w:rPr>
          <w:sz w:val="24"/>
          <w:szCs w:val="24"/>
        </w:rPr>
        <w:t xml:space="preserve"> more information </w:t>
      </w:r>
      <w:r>
        <w:rPr>
          <w:sz w:val="24"/>
          <w:szCs w:val="24"/>
        </w:rPr>
        <w:t xml:space="preserve">is needed </w:t>
      </w:r>
      <w:r w:rsidRPr="00650784">
        <w:rPr>
          <w:sz w:val="24"/>
          <w:szCs w:val="24"/>
        </w:rPr>
        <w:t>on</w:t>
      </w:r>
      <w:r>
        <w:rPr>
          <w:sz w:val="24"/>
          <w:szCs w:val="24"/>
        </w:rPr>
        <w:t xml:space="preserve"> the</w:t>
      </w:r>
      <w:r w:rsidRPr="00650784">
        <w:rPr>
          <w:sz w:val="24"/>
          <w:szCs w:val="24"/>
        </w:rPr>
        <w:t xml:space="preserve"> project</w:t>
      </w:r>
      <w:r>
        <w:rPr>
          <w:sz w:val="24"/>
          <w:szCs w:val="24"/>
        </w:rPr>
        <w:t xml:space="preserve"> and should be reviewed by the submitter.</w:t>
      </w:r>
    </w:p>
    <w:p w14:paraId="0ADF8296" w14:textId="77777777" w:rsidR="00241B05" w:rsidRPr="00650784" w:rsidRDefault="00241B05" w:rsidP="00240679">
      <w:pPr>
        <w:pStyle w:val="ListParagraph"/>
        <w:numPr>
          <w:ilvl w:val="0"/>
          <w:numId w:val="1"/>
        </w:numPr>
        <w:spacing w:after="120"/>
        <w:ind w:left="1080"/>
        <w:contextualSpacing w:val="0"/>
        <w:rPr>
          <w:sz w:val="24"/>
          <w:szCs w:val="24"/>
        </w:rPr>
      </w:pPr>
      <w:r w:rsidRPr="00650784">
        <w:rPr>
          <w:sz w:val="24"/>
          <w:szCs w:val="24"/>
        </w:rPr>
        <w:t xml:space="preserve">Brown – </w:t>
      </w:r>
      <w:r>
        <w:rPr>
          <w:sz w:val="24"/>
          <w:szCs w:val="24"/>
        </w:rPr>
        <w:t>The environmental resource</w:t>
      </w:r>
      <w:r w:rsidRPr="00650784">
        <w:rPr>
          <w:sz w:val="24"/>
          <w:szCs w:val="24"/>
        </w:rPr>
        <w:t xml:space="preserve"> has not been </w:t>
      </w:r>
      <w:r>
        <w:rPr>
          <w:sz w:val="24"/>
          <w:szCs w:val="24"/>
        </w:rPr>
        <w:t>reviewed by MoDOT’s specialist.</w:t>
      </w:r>
    </w:p>
    <w:p w14:paraId="54B3CB67" w14:textId="21CCCD50" w:rsidR="00FE7238" w:rsidRDefault="00971496" w:rsidP="000C1ABE">
      <w:pPr>
        <w:pStyle w:val="ListParagraph"/>
        <w:spacing w:after="0" w:line="240" w:lineRule="auto"/>
        <w:ind w:left="0"/>
      </w:pPr>
      <w:r>
        <w:rPr>
          <w:noProof/>
        </w:rPr>
        <w:drawing>
          <wp:inline distT="0" distB="0" distL="0" distR="0" wp14:anchorId="1F8D5724" wp14:editId="494E3A9C">
            <wp:extent cx="5943600" cy="1060450"/>
            <wp:effectExtent l="19050" t="19050" r="19050" b="254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060450"/>
                    </a:xfrm>
                    <a:prstGeom prst="rect">
                      <a:avLst/>
                    </a:prstGeom>
                    <a:solidFill>
                      <a:srgbClr val="FFFFFF">
                        <a:shade val="85000"/>
                      </a:srgbClr>
                    </a:solidFill>
                    <a:ln w="9525" cap="sq">
                      <a:solidFill>
                        <a:schemeClr val="tx1"/>
                      </a:solidFill>
                      <a:miter lim="800000"/>
                    </a:ln>
                    <a:effectLst/>
                  </pic:spPr>
                </pic:pic>
              </a:graphicData>
            </a:graphic>
          </wp:inline>
        </w:drawing>
      </w:r>
    </w:p>
    <w:p w14:paraId="7AB5270B" w14:textId="74686DB7" w:rsidR="009553B9" w:rsidRDefault="000C1ABE" w:rsidP="00241B05">
      <w:pPr>
        <w:pStyle w:val="TOCHeading"/>
        <w:keepNext w:val="0"/>
        <w:keepLines w:val="0"/>
      </w:pPr>
      <w:bookmarkStart w:id="32" w:name="_Toc80628647"/>
      <w:r>
        <w:t xml:space="preserve">Figure </w:t>
      </w:r>
      <w:r w:rsidR="00241B05">
        <w:t>24</w:t>
      </w:r>
      <w:r>
        <w:t xml:space="preserve">. </w:t>
      </w:r>
      <w:r w:rsidR="00977263">
        <w:t xml:space="preserve">Request </w:t>
      </w:r>
      <w:r w:rsidR="0091497F">
        <w:t xml:space="preserve">for </w:t>
      </w:r>
      <w:r w:rsidR="00977263">
        <w:t xml:space="preserve">Environmental Review </w:t>
      </w:r>
      <w:r>
        <w:t>Color Codes.</w:t>
      </w:r>
      <w:bookmarkEnd w:id="32"/>
      <w:r>
        <w:t xml:space="preserve"> </w:t>
      </w:r>
    </w:p>
    <w:p w14:paraId="7D067506" w14:textId="5C9BB83C" w:rsidR="00241B05" w:rsidRDefault="00241B05" w:rsidP="00241B05">
      <w:pPr>
        <w:pStyle w:val="ListParagraph"/>
        <w:spacing w:after="120"/>
        <w:ind w:left="0"/>
        <w:contextualSpacing w:val="0"/>
        <w:rPr>
          <w:sz w:val="24"/>
          <w:szCs w:val="24"/>
        </w:rPr>
      </w:pPr>
      <w:r w:rsidRPr="000C1ABE">
        <w:rPr>
          <w:sz w:val="24"/>
          <w:szCs w:val="24"/>
        </w:rPr>
        <w:t xml:space="preserve">Additional information </w:t>
      </w:r>
      <w:r>
        <w:rPr>
          <w:sz w:val="24"/>
          <w:szCs w:val="24"/>
        </w:rPr>
        <w:t>and explanations</w:t>
      </w:r>
      <w:r w:rsidRPr="000C1ABE">
        <w:rPr>
          <w:sz w:val="24"/>
          <w:szCs w:val="24"/>
        </w:rPr>
        <w:t xml:space="preserve"> can be found in the comment box</w:t>
      </w:r>
      <w:r>
        <w:rPr>
          <w:sz w:val="24"/>
          <w:szCs w:val="24"/>
        </w:rPr>
        <w:t>es</w:t>
      </w:r>
      <w:r w:rsidRPr="000C1ABE">
        <w:rPr>
          <w:sz w:val="24"/>
          <w:szCs w:val="24"/>
        </w:rPr>
        <w:t xml:space="preserve"> </w:t>
      </w:r>
      <w:r>
        <w:rPr>
          <w:sz w:val="24"/>
          <w:szCs w:val="24"/>
        </w:rPr>
        <w:t xml:space="preserve">within </w:t>
      </w:r>
      <w:r w:rsidRPr="000C1ABE">
        <w:rPr>
          <w:sz w:val="24"/>
          <w:szCs w:val="24"/>
        </w:rPr>
        <w:t xml:space="preserve">each resource </w:t>
      </w:r>
      <w:r>
        <w:rPr>
          <w:sz w:val="24"/>
          <w:szCs w:val="24"/>
        </w:rPr>
        <w:t xml:space="preserve">screening </w:t>
      </w:r>
      <w:r w:rsidRPr="000C1ABE">
        <w:rPr>
          <w:sz w:val="24"/>
          <w:szCs w:val="24"/>
        </w:rPr>
        <w:t>section</w:t>
      </w:r>
      <w:r>
        <w:rPr>
          <w:sz w:val="24"/>
          <w:szCs w:val="24"/>
        </w:rPr>
        <w:t xml:space="preserve"> (Figure 25)</w:t>
      </w:r>
      <w:r w:rsidRPr="000C1ABE">
        <w:rPr>
          <w:sz w:val="24"/>
          <w:szCs w:val="24"/>
        </w:rPr>
        <w:t xml:space="preserve">. </w:t>
      </w:r>
      <w:r>
        <w:rPr>
          <w:sz w:val="24"/>
          <w:szCs w:val="24"/>
        </w:rPr>
        <w:t xml:space="preserve">The Environmental Response box explains what </w:t>
      </w:r>
      <w:r w:rsidR="008F6D2A">
        <w:rPr>
          <w:sz w:val="24"/>
          <w:szCs w:val="24"/>
        </w:rPr>
        <w:t xml:space="preserve">tasks have </w:t>
      </w:r>
      <w:r>
        <w:rPr>
          <w:sz w:val="24"/>
          <w:szCs w:val="24"/>
        </w:rPr>
        <w:t>been completed by MoDOT specialists. The LPA Action box indicate</w:t>
      </w:r>
      <w:r w:rsidR="001B3EA6">
        <w:rPr>
          <w:sz w:val="24"/>
          <w:szCs w:val="24"/>
        </w:rPr>
        <w:t>s</w:t>
      </w:r>
      <w:r>
        <w:rPr>
          <w:sz w:val="24"/>
          <w:szCs w:val="24"/>
        </w:rPr>
        <w:t xml:space="preserve"> what is needed for MoDOT’s specialist to complete the environmental screening (Figure 25). </w:t>
      </w:r>
    </w:p>
    <w:p w14:paraId="324AB7DD" w14:textId="21379117" w:rsidR="000C1ABE" w:rsidRDefault="00241B05" w:rsidP="000C1ABE">
      <w:pPr>
        <w:pStyle w:val="ListParagraph"/>
        <w:spacing w:after="0" w:line="240" w:lineRule="auto"/>
        <w:ind w:left="0"/>
        <w:rPr>
          <w:sz w:val="24"/>
          <w:szCs w:val="24"/>
        </w:rPr>
      </w:pPr>
      <w:r>
        <w:rPr>
          <w:noProof/>
          <w:sz w:val="24"/>
          <w:szCs w:val="24"/>
        </w:rPr>
        <w:lastRenderedPageBreak/>
        <w:drawing>
          <wp:inline distT="0" distB="0" distL="0" distR="0" wp14:anchorId="6BC5F419" wp14:editId="168918CC">
            <wp:extent cx="5743575" cy="3815080"/>
            <wp:effectExtent l="19050" t="19050" r="28575" b="13970"/>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rotWithShape="1">
                    <a:blip r:embed="rId42">
                      <a:extLst>
                        <a:ext uri="{28A0092B-C50C-407E-A947-70E740481C1C}">
                          <a14:useLocalDpi xmlns:a14="http://schemas.microsoft.com/office/drawing/2010/main" val="0"/>
                        </a:ext>
                      </a:extLst>
                    </a:blip>
                    <a:srcRect l="1121" r="2244"/>
                    <a:stretch/>
                  </pic:blipFill>
                  <pic:spPr bwMode="auto">
                    <a:xfrm>
                      <a:off x="0" y="0"/>
                      <a:ext cx="5743575" cy="38150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C07C06F" w14:textId="4BAFB631" w:rsidR="000C1ABE" w:rsidRPr="000C1ABE" w:rsidRDefault="000C1ABE" w:rsidP="000C1ABE">
      <w:pPr>
        <w:pStyle w:val="TOCHeading"/>
      </w:pPr>
      <w:bookmarkStart w:id="33" w:name="_Toc80628648"/>
      <w:r>
        <w:t xml:space="preserve">Figure </w:t>
      </w:r>
      <w:r w:rsidR="00FE24A8">
        <w:t>2</w:t>
      </w:r>
      <w:r w:rsidR="00241B05">
        <w:t>5</w:t>
      </w:r>
      <w:r>
        <w:t>. Resource Section Comment Box</w:t>
      </w:r>
      <w:r w:rsidR="003072E2">
        <w:t>es</w:t>
      </w:r>
      <w:r>
        <w:t>.</w:t>
      </w:r>
      <w:bookmarkEnd w:id="33"/>
      <w:r>
        <w:t xml:space="preserve"> </w:t>
      </w:r>
    </w:p>
    <w:p w14:paraId="3A53204E" w14:textId="3B60C048" w:rsidR="00F978C5" w:rsidRDefault="00F978C5" w:rsidP="00F978C5">
      <w:pPr>
        <w:rPr>
          <w:sz w:val="24"/>
          <w:szCs w:val="24"/>
        </w:rPr>
      </w:pPr>
      <w:r w:rsidRPr="00E14C6C">
        <w:rPr>
          <w:sz w:val="24"/>
          <w:szCs w:val="24"/>
        </w:rPr>
        <w:t>After</w:t>
      </w:r>
      <w:r w:rsidRPr="003435D6">
        <w:rPr>
          <w:strike/>
          <w:sz w:val="24"/>
          <w:szCs w:val="24"/>
        </w:rPr>
        <w:t xml:space="preserve"> </w:t>
      </w:r>
      <w:r>
        <w:rPr>
          <w:sz w:val="24"/>
          <w:szCs w:val="24"/>
        </w:rPr>
        <w:t>MoDOT s</w:t>
      </w:r>
      <w:r w:rsidRPr="00E14C6C">
        <w:rPr>
          <w:sz w:val="24"/>
          <w:szCs w:val="24"/>
        </w:rPr>
        <w:t>pecialists have reviewed</w:t>
      </w:r>
      <w:r>
        <w:rPr>
          <w:sz w:val="24"/>
          <w:szCs w:val="24"/>
        </w:rPr>
        <w:t xml:space="preserve"> each resource screening section of</w:t>
      </w:r>
      <w:r w:rsidRPr="00E14C6C">
        <w:rPr>
          <w:sz w:val="24"/>
          <w:szCs w:val="24"/>
        </w:rPr>
        <w:t xml:space="preserve"> the </w:t>
      </w:r>
      <w:r>
        <w:rPr>
          <w:sz w:val="24"/>
          <w:szCs w:val="24"/>
        </w:rPr>
        <w:t>RER</w:t>
      </w:r>
      <w:r w:rsidRPr="00E14C6C">
        <w:rPr>
          <w:sz w:val="24"/>
          <w:szCs w:val="24"/>
        </w:rPr>
        <w:t xml:space="preserve">, the </w:t>
      </w:r>
      <w:r>
        <w:rPr>
          <w:sz w:val="24"/>
          <w:szCs w:val="24"/>
        </w:rPr>
        <w:t>s</w:t>
      </w:r>
      <w:r w:rsidRPr="00E14C6C">
        <w:rPr>
          <w:sz w:val="24"/>
          <w:szCs w:val="24"/>
        </w:rPr>
        <w:t>pecialist</w:t>
      </w:r>
      <w:r>
        <w:rPr>
          <w:sz w:val="24"/>
          <w:szCs w:val="24"/>
        </w:rPr>
        <w:t>s</w:t>
      </w:r>
      <w:r w:rsidRPr="00E14C6C">
        <w:rPr>
          <w:sz w:val="24"/>
          <w:szCs w:val="24"/>
        </w:rPr>
        <w:t xml:space="preserve"> will </w:t>
      </w:r>
      <w:r>
        <w:rPr>
          <w:sz w:val="24"/>
          <w:szCs w:val="24"/>
        </w:rPr>
        <w:t xml:space="preserve">choose either the No Effect or </w:t>
      </w:r>
      <w:r w:rsidR="00240679">
        <w:rPr>
          <w:sz w:val="24"/>
          <w:szCs w:val="24"/>
        </w:rPr>
        <w:t>Not Applicable</w:t>
      </w:r>
      <w:r>
        <w:rPr>
          <w:sz w:val="24"/>
          <w:szCs w:val="24"/>
        </w:rPr>
        <w:t xml:space="preserve">, Pending, or Cleared button for each resource screening and click “Save” (Figure 25, above). </w:t>
      </w:r>
    </w:p>
    <w:p w14:paraId="2EABF95D" w14:textId="75CFE831" w:rsidR="00704DAB" w:rsidRDefault="00F978C5" w:rsidP="0084320F">
      <w:pPr>
        <w:spacing w:after="120"/>
      </w:pPr>
      <w:r>
        <w:rPr>
          <w:sz w:val="24"/>
          <w:szCs w:val="24"/>
        </w:rPr>
        <w:t>After all resource screening sections have been reviewed, the NEPA classification tab will appear at the bottom of the RER form. FHWA, the MoDOT environmental compliance manager, and the MoDOT environmental and historic preservation manager are permitted to approve the NEPA classification for a project.</w:t>
      </w:r>
      <w:r w:rsidRPr="00E14C6C">
        <w:rPr>
          <w:sz w:val="24"/>
          <w:szCs w:val="24"/>
        </w:rPr>
        <w:t xml:space="preserve"> </w:t>
      </w:r>
      <w:r>
        <w:rPr>
          <w:sz w:val="24"/>
          <w:szCs w:val="24"/>
        </w:rPr>
        <w:t>Once all resource screening sections have been reviewed, a</w:t>
      </w:r>
      <w:r w:rsidRPr="00E14C6C">
        <w:rPr>
          <w:sz w:val="24"/>
          <w:szCs w:val="24"/>
        </w:rPr>
        <w:t xml:space="preserve">n email </w:t>
      </w:r>
      <w:r>
        <w:rPr>
          <w:sz w:val="24"/>
          <w:szCs w:val="24"/>
        </w:rPr>
        <w:t xml:space="preserve">will be sent </w:t>
      </w:r>
      <w:r w:rsidRPr="00E14C6C">
        <w:rPr>
          <w:sz w:val="24"/>
          <w:szCs w:val="24"/>
        </w:rPr>
        <w:t xml:space="preserve">automatically to the </w:t>
      </w:r>
      <w:r>
        <w:rPr>
          <w:sz w:val="24"/>
          <w:szCs w:val="24"/>
        </w:rPr>
        <w:t xml:space="preserve">individual who submitted the RER form, </w:t>
      </w:r>
      <w:r w:rsidR="001B3EA6">
        <w:rPr>
          <w:sz w:val="24"/>
          <w:szCs w:val="24"/>
        </w:rPr>
        <w:t xml:space="preserve">the </w:t>
      </w:r>
      <w:r>
        <w:rPr>
          <w:sz w:val="24"/>
          <w:szCs w:val="24"/>
        </w:rPr>
        <w:t xml:space="preserve">sponsor, and </w:t>
      </w:r>
      <w:r w:rsidRPr="00E14C6C">
        <w:rPr>
          <w:sz w:val="24"/>
          <w:szCs w:val="24"/>
        </w:rPr>
        <w:t xml:space="preserve">the </w:t>
      </w:r>
      <w:r>
        <w:rPr>
          <w:sz w:val="24"/>
          <w:szCs w:val="24"/>
        </w:rPr>
        <w:t>d</w:t>
      </w:r>
      <w:r w:rsidRPr="00E14C6C">
        <w:rPr>
          <w:sz w:val="24"/>
          <w:szCs w:val="24"/>
        </w:rPr>
        <w:t>istrict</w:t>
      </w:r>
      <w:r>
        <w:rPr>
          <w:sz w:val="24"/>
          <w:szCs w:val="24"/>
        </w:rPr>
        <w:t xml:space="preserve"> liaison</w:t>
      </w:r>
      <w:r w:rsidRPr="00E14C6C">
        <w:rPr>
          <w:sz w:val="24"/>
          <w:szCs w:val="24"/>
        </w:rPr>
        <w:t xml:space="preserve">. A link provided in the email will take you to the </w:t>
      </w:r>
      <w:r>
        <w:rPr>
          <w:sz w:val="24"/>
          <w:szCs w:val="24"/>
        </w:rPr>
        <w:t>RER system</w:t>
      </w:r>
      <w:r w:rsidRPr="00E14C6C">
        <w:rPr>
          <w:sz w:val="24"/>
          <w:szCs w:val="24"/>
        </w:rPr>
        <w:t xml:space="preserve"> login screen. </w:t>
      </w:r>
    </w:p>
    <w:p w14:paraId="1D83052C" w14:textId="6E886642" w:rsidR="001D2F09" w:rsidRDefault="00F8543B" w:rsidP="0084320F">
      <w:pPr>
        <w:pStyle w:val="Heading1"/>
        <w:spacing w:before="120"/>
      </w:pPr>
      <w:bookmarkStart w:id="34" w:name="_Toc80628606"/>
      <w:r>
        <w:t xml:space="preserve">Section </w:t>
      </w:r>
      <w:r w:rsidR="00AB0691">
        <w:t>6</w:t>
      </w:r>
      <w:r>
        <w:t xml:space="preserve">. </w:t>
      </w:r>
      <w:r w:rsidR="00A71693">
        <w:t xml:space="preserve">How to Search for an Existing </w:t>
      </w:r>
      <w:r w:rsidR="00163749">
        <w:t>Request for Environmental Review</w:t>
      </w:r>
      <w:r w:rsidR="00442F4A">
        <w:t>.</w:t>
      </w:r>
      <w:bookmarkEnd w:id="34"/>
    </w:p>
    <w:p w14:paraId="07803198" w14:textId="41E297D2" w:rsidR="00684DE2" w:rsidRPr="00104D0E" w:rsidRDefault="0097084B" w:rsidP="00232079">
      <w:pPr>
        <w:spacing w:after="120"/>
        <w:rPr>
          <w:sz w:val="24"/>
          <w:szCs w:val="24"/>
        </w:rPr>
      </w:pPr>
      <w:r w:rsidRPr="00104D0E">
        <w:rPr>
          <w:sz w:val="24"/>
          <w:szCs w:val="24"/>
        </w:rPr>
        <w:t>To find an existing RER, f</w:t>
      </w:r>
      <w:r w:rsidR="0054593B" w:rsidRPr="00104D0E">
        <w:rPr>
          <w:sz w:val="24"/>
          <w:szCs w:val="24"/>
        </w:rPr>
        <w:t>ollow the link shown in Figure 1 to access the RER system login. Once logged in, click the “Request Search” tab</w:t>
      </w:r>
      <w:r w:rsidR="007E105B" w:rsidRPr="00104D0E">
        <w:rPr>
          <w:sz w:val="24"/>
          <w:szCs w:val="24"/>
        </w:rPr>
        <w:t xml:space="preserve"> (Figure </w:t>
      </w:r>
      <w:r w:rsidR="007E004D">
        <w:rPr>
          <w:sz w:val="24"/>
          <w:szCs w:val="24"/>
        </w:rPr>
        <w:t>7 above</w:t>
      </w:r>
      <w:r w:rsidR="007E105B" w:rsidRPr="00104D0E">
        <w:rPr>
          <w:sz w:val="24"/>
          <w:szCs w:val="24"/>
        </w:rPr>
        <w:t>)</w:t>
      </w:r>
      <w:r w:rsidR="0054593B" w:rsidRPr="00104D0E">
        <w:rPr>
          <w:sz w:val="24"/>
          <w:szCs w:val="24"/>
        </w:rPr>
        <w:t xml:space="preserve">. </w:t>
      </w:r>
    </w:p>
    <w:p w14:paraId="5A62A4C8" w14:textId="51564D41" w:rsidR="00232079" w:rsidRPr="00104D0E" w:rsidRDefault="00232079" w:rsidP="007E004D">
      <w:pPr>
        <w:spacing w:after="0" w:line="240" w:lineRule="auto"/>
        <w:rPr>
          <w:sz w:val="24"/>
          <w:szCs w:val="24"/>
        </w:rPr>
      </w:pPr>
      <w:r w:rsidRPr="00104D0E">
        <w:rPr>
          <w:sz w:val="24"/>
          <w:szCs w:val="24"/>
        </w:rPr>
        <w:t>The RER search page (Figure 2</w:t>
      </w:r>
      <w:r w:rsidR="003838D7">
        <w:rPr>
          <w:sz w:val="24"/>
          <w:szCs w:val="24"/>
        </w:rPr>
        <w:t>6</w:t>
      </w:r>
      <w:r w:rsidRPr="00104D0E">
        <w:rPr>
          <w:sz w:val="24"/>
          <w:szCs w:val="24"/>
        </w:rPr>
        <w:t>) has multiple ways to search for a project in the RER system including</w:t>
      </w:r>
      <w:r>
        <w:rPr>
          <w:sz w:val="24"/>
          <w:szCs w:val="24"/>
        </w:rPr>
        <w:t xml:space="preserve"> the following</w:t>
      </w:r>
      <w:r w:rsidRPr="00104D0E">
        <w:rPr>
          <w:sz w:val="24"/>
          <w:szCs w:val="24"/>
        </w:rPr>
        <w:t xml:space="preserve">: </w:t>
      </w:r>
    </w:p>
    <w:p w14:paraId="578702EE" w14:textId="24ABFDFC" w:rsidR="007E004D" w:rsidRPr="00104D0E" w:rsidRDefault="00232079" w:rsidP="007E004D">
      <w:pPr>
        <w:pStyle w:val="ListParagraph"/>
        <w:numPr>
          <w:ilvl w:val="0"/>
          <w:numId w:val="1"/>
        </w:numPr>
        <w:rPr>
          <w:sz w:val="24"/>
          <w:szCs w:val="24"/>
        </w:rPr>
      </w:pPr>
      <w:r w:rsidRPr="008530F5">
        <w:rPr>
          <w:sz w:val="24"/>
          <w:szCs w:val="24"/>
          <w:u w:val="single"/>
        </w:rPr>
        <w:t xml:space="preserve">Request </w:t>
      </w:r>
      <w:r w:rsidR="001B3EA6">
        <w:rPr>
          <w:sz w:val="24"/>
          <w:szCs w:val="24"/>
          <w:u w:val="single"/>
        </w:rPr>
        <w:t>#</w:t>
      </w:r>
      <w:r w:rsidR="001B3EA6" w:rsidRPr="007E004D">
        <w:rPr>
          <w:sz w:val="24"/>
          <w:szCs w:val="24"/>
        </w:rPr>
        <w:t xml:space="preserve"> </w:t>
      </w:r>
      <w:r w:rsidRPr="007E004D">
        <w:rPr>
          <w:sz w:val="24"/>
          <w:szCs w:val="24"/>
        </w:rPr>
        <w:t xml:space="preserve">– </w:t>
      </w:r>
      <w:r w:rsidR="007E004D">
        <w:rPr>
          <w:sz w:val="24"/>
          <w:szCs w:val="24"/>
        </w:rPr>
        <w:t xml:space="preserve">This </w:t>
      </w:r>
      <w:r w:rsidR="007E004D" w:rsidRPr="00104D0E">
        <w:rPr>
          <w:sz w:val="24"/>
          <w:szCs w:val="24"/>
        </w:rPr>
        <w:t>number</w:t>
      </w:r>
      <w:r w:rsidR="007E004D">
        <w:rPr>
          <w:sz w:val="24"/>
          <w:szCs w:val="24"/>
        </w:rPr>
        <w:t>,</w:t>
      </w:r>
      <w:r w:rsidR="007E004D" w:rsidRPr="00104D0E">
        <w:rPr>
          <w:sz w:val="24"/>
          <w:szCs w:val="24"/>
        </w:rPr>
        <w:t xml:space="preserve"> </w:t>
      </w:r>
      <w:r w:rsidR="007E004D">
        <w:rPr>
          <w:sz w:val="24"/>
          <w:szCs w:val="24"/>
        </w:rPr>
        <w:t>located at the very top of the RER form,</w:t>
      </w:r>
      <w:r w:rsidR="007E004D" w:rsidRPr="00104D0E">
        <w:rPr>
          <w:sz w:val="24"/>
          <w:szCs w:val="24"/>
        </w:rPr>
        <w:t xml:space="preserve"> </w:t>
      </w:r>
      <w:r w:rsidR="007E004D">
        <w:rPr>
          <w:sz w:val="24"/>
          <w:szCs w:val="24"/>
        </w:rPr>
        <w:t>is</w:t>
      </w:r>
      <w:r w:rsidR="007E004D" w:rsidRPr="00104D0E">
        <w:rPr>
          <w:sz w:val="24"/>
          <w:szCs w:val="24"/>
        </w:rPr>
        <w:t xml:space="preserve"> </w:t>
      </w:r>
      <w:r w:rsidR="007E004D">
        <w:rPr>
          <w:sz w:val="24"/>
          <w:szCs w:val="24"/>
        </w:rPr>
        <w:t xml:space="preserve">automatically assigned </w:t>
      </w:r>
      <w:r w:rsidR="007E004D" w:rsidRPr="00104D0E">
        <w:rPr>
          <w:sz w:val="24"/>
          <w:szCs w:val="24"/>
        </w:rPr>
        <w:t xml:space="preserve">when you create a new </w:t>
      </w:r>
      <w:r w:rsidR="007E004D">
        <w:rPr>
          <w:sz w:val="24"/>
          <w:szCs w:val="24"/>
        </w:rPr>
        <w:t>RER</w:t>
      </w:r>
      <w:r w:rsidR="007E004D" w:rsidRPr="00104D0E">
        <w:rPr>
          <w:sz w:val="24"/>
          <w:szCs w:val="24"/>
        </w:rPr>
        <w:t xml:space="preserve"> request.</w:t>
      </w:r>
    </w:p>
    <w:p w14:paraId="7BBA03CC" w14:textId="71884185" w:rsidR="00232079" w:rsidRPr="007E004D" w:rsidRDefault="00232079" w:rsidP="003D2FA5">
      <w:pPr>
        <w:pStyle w:val="ListParagraph"/>
        <w:numPr>
          <w:ilvl w:val="0"/>
          <w:numId w:val="1"/>
        </w:numPr>
        <w:rPr>
          <w:sz w:val="24"/>
          <w:szCs w:val="24"/>
        </w:rPr>
      </w:pPr>
      <w:r w:rsidRPr="008530F5">
        <w:rPr>
          <w:sz w:val="24"/>
          <w:szCs w:val="24"/>
          <w:u w:val="single"/>
        </w:rPr>
        <w:t>Project Number</w:t>
      </w:r>
      <w:r w:rsidRPr="007E004D">
        <w:rPr>
          <w:sz w:val="24"/>
          <w:szCs w:val="24"/>
        </w:rPr>
        <w:t xml:space="preserve"> – This is the seven-digit number provided for the project (example: B050030). </w:t>
      </w:r>
      <w:r w:rsidRPr="007E004D">
        <w:rPr>
          <w:b/>
          <w:color w:val="2F2B20" w:themeColor="text1"/>
          <w:sz w:val="24"/>
          <w:szCs w:val="24"/>
        </w:rPr>
        <w:t xml:space="preserve">You must enter the project number with only the last seven digits (example: </w:t>
      </w:r>
      <w:r w:rsidRPr="007E004D">
        <w:rPr>
          <w:b/>
          <w:color w:val="2F2B20" w:themeColor="text1"/>
          <w:sz w:val="24"/>
          <w:szCs w:val="24"/>
        </w:rPr>
        <w:lastRenderedPageBreak/>
        <w:t>5700604 or B068001). If the project is not entered exactly as it appears on the form, the system will not allow you to see the RER submittal in the search engine.</w:t>
      </w:r>
      <w:r w:rsidRPr="007E004D">
        <w:rPr>
          <w:strike/>
          <w:sz w:val="24"/>
          <w:szCs w:val="24"/>
        </w:rPr>
        <w:t xml:space="preserve"> </w:t>
      </w:r>
    </w:p>
    <w:p w14:paraId="6A3F0EC3" w14:textId="33B0ECD0" w:rsidR="007E004D" w:rsidRPr="00104D0E" w:rsidRDefault="007E004D" w:rsidP="007E004D">
      <w:pPr>
        <w:pStyle w:val="ListParagraph"/>
        <w:numPr>
          <w:ilvl w:val="0"/>
          <w:numId w:val="1"/>
        </w:numPr>
        <w:rPr>
          <w:sz w:val="24"/>
          <w:szCs w:val="24"/>
        </w:rPr>
      </w:pPr>
      <w:r w:rsidRPr="008530F5">
        <w:rPr>
          <w:sz w:val="24"/>
          <w:szCs w:val="24"/>
          <w:u w:val="single"/>
        </w:rPr>
        <w:t>District</w:t>
      </w:r>
      <w:r w:rsidRPr="00104D0E">
        <w:rPr>
          <w:sz w:val="24"/>
          <w:szCs w:val="24"/>
        </w:rPr>
        <w:t xml:space="preserve"> – </w:t>
      </w:r>
      <w:r>
        <w:rPr>
          <w:sz w:val="24"/>
          <w:szCs w:val="24"/>
        </w:rPr>
        <w:t>Search by one of the</w:t>
      </w:r>
      <w:r w:rsidRPr="00104D0E">
        <w:rPr>
          <w:sz w:val="24"/>
          <w:szCs w:val="24"/>
        </w:rPr>
        <w:t xml:space="preserve"> seven MoDOT district</w:t>
      </w:r>
      <w:r w:rsidR="00DC3CF1">
        <w:rPr>
          <w:sz w:val="24"/>
          <w:szCs w:val="24"/>
        </w:rPr>
        <w:t>s</w:t>
      </w:r>
      <w:r>
        <w:rPr>
          <w:sz w:val="24"/>
          <w:szCs w:val="24"/>
        </w:rPr>
        <w:t>.</w:t>
      </w:r>
    </w:p>
    <w:p w14:paraId="10262CE1" w14:textId="77777777" w:rsidR="007E004D" w:rsidRDefault="007E004D" w:rsidP="007E004D">
      <w:pPr>
        <w:pStyle w:val="ListParagraph"/>
        <w:numPr>
          <w:ilvl w:val="0"/>
          <w:numId w:val="1"/>
        </w:numPr>
        <w:rPr>
          <w:sz w:val="24"/>
          <w:szCs w:val="24"/>
        </w:rPr>
      </w:pPr>
      <w:r w:rsidRPr="008530F5">
        <w:rPr>
          <w:sz w:val="24"/>
          <w:szCs w:val="24"/>
          <w:u w:val="single"/>
        </w:rPr>
        <w:t>County</w:t>
      </w:r>
      <w:r w:rsidRPr="00104D0E">
        <w:rPr>
          <w:sz w:val="24"/>
          <w:szCs w:val="24"/>
        </w:rPr>
        <w:t xml:space="preserve"> – </w:t>
      </w:r>
      <w:r>
        <w:rPr>
          <w:sz w:val="24"/>
          <w:szCs w:val="24"/>
        </w:rPr>
        <w:t>S</w:t>
      </w:r>
      <w:r w:rsidRPr="00104D0E">
        <w:rPr>
          <w:sz w:val="24"/>
          <w:szCs w:val="24"/>
        </w:rPr>
        <w:t>earch by any Missouri county</w:t>
      </w:r>
      <w:r>
        <w:rPr>
          <w:sz w:val="24"/>
          <w:szCs w:val="24"/>
        </w:rPr>
        <w:t>.</w:t>
      </w:r>
      <w:r w:rsidRPr="00104D0E">
        <w:rPr>
          <w:sz w:val="24"/>
          <w:szCs w:val="24"/>
        </w:rPr>
        <w:t xml:space="preserve"> </w:t>
      </w:r>
    </w:p>
    <w:p w14:paraId="639729D2" w14:textId="12B0E859" w:rsidR="00232079" w:rsidRPr="00104D0E" w:rsidRDefault="00232079" w:rsidP="00232079">
      <w:pPr>
        <w:pStyle w:val="ListParagraph"/>
        <w:numPr>
          <w:ilvl w:val="0"/>
          <w:numId w:val="1"/>
        </w:numPr>
        <w:rPr>
          <w:sz w:val="24"/>
          <w:szCs w:val="24"/>
        </w:rPr>
      </w:pPr>
      <w:r w:rsidRPr="008530F5">
        <w:rPr>
          <w:sz w:val="24"/>
          <w:szCs w:val="24"/>
          <w:u w:val="single"/>
        </w:rPr>
        <w:t>Requestor</w:t>
      </w:r>
      <w:r w:rsidRPr="00104D0E">
        <w:rPr>
          <w:sz w:val="24"/>
          <w:szCs w:val="24"/>
        </w:rPr>
        <w:t xml:space="preserve"> – </w:t>
      </w:r>
      <w:r w:rsidR="007E004D">
        <w:rPr>
          <w:sz w:val="24"/>
          <w:szCs w:val="24"/>
        </w:rPr>
        <w:t xml:space="preserve">Search by the name of the person </w:t>
      </w:r>
      <w:r w:rsidR="007E004D" w:rsidRPr="00104D0E">
        <w:rPr>
          <w:sz w:val="24"/>
          <w:szCs w:val="24"/>
        </w:rPr>
        <w:t xml:space="preserve">who </w:t>
      </w:r>
      <w:r w:rsidR="007E004D">
        <w:rPr>
          <w:sz w:val="24"/>
          <w:szCs w:val="24"/>
        </w:rPr>
        <w:t xml:space="preserve">submitted </w:t>
      </w:r>
      <w:r w:rsidR="007E004D" w:rsidRPr="00104D0E">
        <w:rPr>
          <w:sz w:val="24"/>
          <w:szCs w:val="24"/>
        </w:rPr>
        <w:t xml:space="preserve">the </w:t>
      </w:r>
      <w:r w:rsidR="007E004D">
        <w:rPr>
          <w:sz w:val="24"/>
          <w:szCs w:val="24"/>
        </w:rPr>
        <w:t>RER</w:t>
      </w:r>
      <w:r w:rsidR="007E004D" w:rsidRPr="00104D0E">
        <w:rPr>
          <w:sz w:val="24"/>
          <w:szCs w:val="24"/>
        </w:rPr>
        <w:t xml:space="preserve"> request</w:t>
      </w:r>
      <w:r w:rsidR="007E004D">
        <w:rPr>
          <w:sz w:val="24"/>
          <w:szCs w:val="24"/>
        </w:rPr>
        <w:t>.</w:t>
      </w:r>
    </w:p>
    <w:p w14:paraId="392C36AE" w14:textId="753B6ABC" w:rsidR="00232079" w:rsidRPr="00104D0E" w:rsidRDefault="00232079" w:rsidP="00232079">
      <w:pPr>
        <w:pStyle w:val="ListParagraph"/>
        <w:numPr>
          <w:ilvl w:val="0"/>
          <w:numId w:val="1"/>
        </w:numPr>
        <w:rPr>
          <w:sz w:val="24"/>
          <w:szCs w:val="24"/>
        </w:rPr>
      </w:pPr>
      <w:r w:rsidRPr="008530F5">
        <w:rPr>
          <w:sz w:val="24"/>
          <w:szCs w:val="24"/>
          <w:u w:val="single"/>
        </w:rPr>
        <w:t xml:space="preserve">Date Submit </w:t>
      </w:r>
      <w:r w:rsidR="007E004D" w:rsidRPr="008530F5">
        <w:rPr>
          <w:sz w:val="24"/>
          <w:szCs w:val="24"/>
          <w:u w:val="single"/>
        </w:rPr>
        <w:t>Sta</w:t>
      </w:r>
      <w:r w:rsidR="004B0EB0">
        <w:rPr>
          <w:sz w:val="24"/>
          <w:szCs w:val="24"/>
          <w:u w:val="single"/>
        </w:rPr>
        <w:t>rt</w:t>
      </w:r>
      <w:r w:rsidR="007E004D" w:rsidRPr="008530F5">
        <w:rPr>
          <w:sz w:val="24"/>
          <w:szCs w:val="24"/>
          <w:u w:val="single"/>
        </w:rPr>
        <w:t>/End</w:t>
      </w:r>
      <w:r w:rsidR="007E004D">
        <w:rPr>
          <w:sz w:val="24"/>
          <w:szCs w:val="24"/>
        </w:rPr>
        <w:t xml:space="preserve"> </w:t>
      </w:r>
      <w:r w:rsidRPr="00104D0E">
        <w:rPr>
          <w:sz w:val="24"/>
          <w:szCs w:val="24"/>
        </w:rPr>
        <w:t xml:space="preserve">– </w:t>
      </w:r>
      <w:r>
        <w:rPr>
          <w:sz w:val="24"/>
          <w:szCs w:val="24"/>
        </w:rPr>
        <w:t>S</w:t>
      </w:r>
      <w:r w:rsidRPr="00104D0E">
        <w:rPr>
          <w:sz w:val="24"/>
          <w:szCs w:val="24"/>
        </w:rPr>
        <w:t xml:space="preserve">earch by </w:t>
      </w:r>
      <w:r w:rsidR="007E004D">
        <w:rPr>
          <w:sz w:val="24"/>
          <w:szCs w:val="24"/>
        </w:rPr>
        <w:t xml:space="preserve">the </w:t>
      </w:r>
      <w:r w:rsidRPr="00104D0E">
        <w:rPr>
          <w:sz w:val="24"/>
          <w:szCs w:val="24"/>
        </w:rPr>
        <w:t xml:space="preserve">date </w:t>
      </w:r>
      <w:r w:rsidR="007E004D">
        <w:rPr>
          <w:sz w:val="24"/>
          <w:szCs w:val="24"/>
        </w:rPr>
        <w:t xml:space="preserve">the RER was </w:t>
      </w:r>
      <w:r w:rsidRPr="00104D0E">
        <w:rPr>
          <w:sz w:val="24"/>
          <w:szCs w:val="24"/>
        </w:rPr>
        <w:t xml:space="preserve">submitted. </w:t>
      </w:r>
    </w:p>
    <w:p w14:paraId="703A7F6F" w14:textId="24886544" w:rsidR="00232079" w:rsidRDefault="00232079" w:rsidP="00232079">
      <w:pPr>
        <w:pStyle w:val="ListParagraph"/>
        <w:numPr>
          <w:ilvl w:val="0"/>
          <w:numId w:val="1"/>
        </w:numPr>
        <w:rPr>
          <w:sz w:val="24"/>
          <w:szCs w:val="24"/>
        </w:rPr>
      </w:pPr>
      <w:r w:rsidRPr="008530F5">
        <w:rPr>
          <w:sz w:val="24"/>
          <w:szCs w:val="24"/>
          <w:u w:val="single"/>
        </w:rPr>
        <w:t>NEPA Approv</w:t>
      </w:r>
      <w:r w:rsidR="004B0EB0">
        <w:rPr>
          <w:sz w:val="24"/>
          <w:szCs w:val="24"/>
          <w:u w:val="single"/>
        </w:rPr>
        <w:t>ed</w:t>
      </w:r>
      <w:r w:rsidR="007E004D" w:rsidRPr="008530F5">
        <w:rPr>
          <w:sz w:val="24"/>
          <w:szCs w:val="24"/>
          <w:u w:val="single"/>
        </w:rPr>
        <w:t>?</w:t>
      </w:r>
      <w:r w:rsidRPr="00104D0E">
        <w:rPr>
          <w:sz w:val="24"/>
          <w:szCs w:val="24"/>
        </w:rPr>
        <w:t xml:space="preserve"> – Select </w:t>
      </w:r>
      <w:r w:rsidR="007E004D">
        <w:rPr>
          <w:sz w:val="24"/>
          <w:szCs w:val="24"/>
        </w:rPr>
        <w:t xml:space="preserve">to view </w:t>
      </w:r>
      <w:r w:rsidRPr="00104D0E">
        <w:rPr>
          <w:sz w:val="24"/>
          <w:szCs w:val="24"/>
        </w:rPr>
        <w:t xml:space="preserve">only RERs that have received NEPA approval. </w:t>
      </w:r>
    </w:p>
    <w:p w14:paraId="1FA1B9F9" w14:textId="1E1DE5D6" w:rsidR="00F90BF6" w:rsidRDefault="00F90BF6" w:rsidP="00232079">
      <w:pPr>
        <w:pStyle w:val="ListParagraph"/>
        <w:numPr>
          <w:ilvl w:val="0"/>
          <w:numId w:val="1"/>
        </w:numPr>
        <w:rPr>
          <w:sz w:val="24"/>
          <w:szCs w:val="24"/>
        </w:rPr>
      </w:pPr>
      <w:r>
        <w:rPr>
          <w:sz w:val="24"/>
          <w:szCs w:val="24"/>
          <w:u w:val="single"/>
        </w:rPr>
        <w:t>Status:</w:t>
      </w:r>
      <w:r>
        <w:rPr>
          <w:sz w:val="24"/>
          <w:szCs w:val="24"/>
        </w:rPr>
        <w:t xml:space="preserve"> </w:t>
      </w:r>
      <w:r w:rsidR="008E4377">
        <w:rPr>
          <w:sz w:val="24"/>
          <w:szCs w:val="24"/>
        </w:rPr>
        <w:t>S</w:t>
      </w:r>
      <w:r>
        <w:rPr>
          <w:sz w:val="24"/>
          <w:szCs w:val="24"/>
        </w:rPr>
        <w:t>earch by current project status.</w:t>
      </w:r>
    </w:p>
    <w:p w14:paraId="42F2829E" w14:textId="0B305C3E" w:rsidR="000E1E4E" w:rsidRPr="000E1E4E" w:rsidRDefault="000E1E4E" w:rsidP="000E1E4E">
      <w:pPr>
        <w:rPr>
          <w:sz w:val="24"/>
          <w:szCs w:val="24"/>
        </w:rPr>
      </w:pPr>
      <w:r>
        <w:rPr>
          <w:sz w:val="24"/>
          <w:szCs w:val="24"/>
        </w:rPr>
        <w:t>*</w:t>
      </w:r>
      <w:r w:rsidRPr="002E2F5D">
        <w:rPr>
          <w:sz w:val="24"/>
          <w:szCs w:val="24"/>
          <w:highlight w:val="yellow"/>
        </w:rPr>
        <w:t>tip</w:t>
      </w:r>
      <w:r>
        <w:rPr>
          <w:sz w:val="24"/>
          <w:szCs w:val="24"/>
        </w:rPr>
        <w:t xml:space="preserve"> </w:t>
      </w:r>
      <w:r w:rsidR="00633164">
        <w:rPr>
          <w:sz w:val="24"/>
          <w:szCs w:val="24"/>
        </w:rPr>
        <w:t>–</w:t>
      </w:r>
      <w:r>
        <w:rPr>
          <w:sz w:val="24"/>
          <w:szCs w:val="24"/>
        </w:rPr>
        <w:t xml:space="preserve"> If</w:t>
      </w:r>
      <w:r w:rsidR="00633164">
        <w:rPr>
          <w:sz w:val="24"/>
          <w:szCs w:val="24"/>
        </w:rPr>
        <w:t xml:space="preserve"> you log in as a Rep and do not see the RER project in the search, you probably didn’t add it to your Rep account.  The Admin</w:t>
      </w:r>
      <w:r w:rsidR="002E2F5D">
        <w:rPr>
          <w:sz w:val="24"/>
          <w:szCs w:val="24"/>
        </w:rPr>
        <w:t xml:space="preserve"> for your company must log in and add it to your Rep account.</w:t>
      </w:r>
    </w:p>
    <w:p w14:paraId="2CC1381A" w14:textId="7C07171C" w:rsidR="001D2F09" w:rsidRDefault="00184AA0" w:rsidP="007E105B">
      <w:pPr>
        <w:spacing w:after="0" w:line="240" w:lineRule="auto"/>
      </w:pPr>
      <w:r>
        <w:rPr>
          <w:noProof/>
        </w:rPr>
        <w:drawing>
          <wp:inline distT="0" distB="0" distL="0" distR="0" wp14:anchorId="3F476093" wp14:editId="524AA452">
            <wp:extent cx="5943600" cy="2376170"/>
            <wp:effectExtent l="19050" t="19050" r="19050" b="2413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376170"/>
                    </a:xfrm>
                    <a:prstGeom prst="rect">
                      <a:avLst/>
                    </a:prstGeom>
                    <a:noFill/>
                    <a:ln>
                      <a:solidFill>
                        <a:schemeClr val="tx1"/>
                      </a:solidFill>
                    </a:ln>
                  </pic:spPr>
                </pic:pic>
              </a:graphicData>
            </a:graphic>
          </wp:inline>
        </w:drawing>
      </w:r>
    </w:p>
    <w:p w14:paraId="2A162559" w14:textId="79F1A167" w:rsidR="007E105B" w:rsidRDefault="007E105B" w:rsidP="007E105B">
      <w:pPr>
        <w:pStyle w:val="TOCHeading"/>
      </w:pPr>
      <w:bookmarkStart w:id="35" w:name="_Toc80628649"/>
      <w:r>
        <w:t>Figure 2</w:t>
      </w:r>
      <w:r w:rsidR="003838D7">
        <w:t>6</w:t>
      </w:r>
      <w:r>
        <w:t xml:space="preserve">. </w:t>
      </w:r>
      <w:r w:rsidR="00BD68B9">
        <w:t xml:space="preserve">Request </w:t>
      </w:r>
      <w:r w:rsidR="0091497F">
        <w:t xml:space="preserve">for </w:t>
      </w:r>
      <w:r w:rsidR="00BD68B9">
        <w:t>Environmental Review</w:t>
      </w:r>
      <w:r w:rsidR="00F4716F">
        <w:t xml:space="preserve"> </w:t>
      </w:r>
      <w:r>
        <w:t>Search Page.</w:t>
      </w:r>
      <w:bookmarkEnd w:id="35"/>
      <w:r>
        <w:t xml:space="preserve"> </w:t>
      </w:r>
    </w:p>
    <w:p w14:paraId="62EE03CE" w14:textId="7D5531EB" w:rsidR="007E105B" w:rsidRPr="00104D0E" w:rsidRDefault="007E105B" w:rsidP="007E105B">
      <w:pPr>
        <w:rPr>
          <w:sz w:val="24"/>
          <w:szCs w:val="24"/>
        </w:rPr>
      </w:pPr>
      <w:r w:rsidRPr="00104D0E">
        <w:rPr>
          <w:sz w:val="24"/>
          <w:szCs w:val="24"/>
        </w:rPr>
        <w:t>The results of the RER search will be provided on a results page (Figure 2</w:t>
      </w:r>
      <w:r w:rsidR="003838D7">
        <w:rPr>
          <w:sz w:val="24"/>
          <w:szCs w:val="24"/>
        </w:rPr>
        <w:t>7</w:t>
      </w:r>
      <w:r w:rsidRPr="00104D0E">
        <w:rPr>
          <w:sz w:val="24"/>
          <w:szCs w:val="24"/>
        </w:rPr>
        <w:t xml:space="preserve">). Select the request number to link to </w:t>
      </w:r>
      <w:r w:rsidR="007E004D">
        <w:rPr>
          <w:sz w:val="24"/>
          <w:szCs w:val="24"/>
        </w:rPr>
        <w:t xml:space="preserve">and open </w:t>
      </w:r>
      <w:r w:rsidRPr="00104D0E">
        <w:rPr>
          <w:sz w:val="24"/>
          <w:szCs w:val="24"/>
        </w:rPr>
        <w:t xml:space="preserve">the RER. </w:t>
      </w:r>
    </w:p>
    <w:p w14:paraId="1D608C76" w14:textId="2593D83D" w:rsidR="001D2F09" w:rsidRDefault="007E105B" w:rsidP="007E105B">
      <w:pPr>
        <w:spacing w:after="0" w:line="240" w:lineRule="auto"/>
      </w:pPr>
      <w:r>
        <w:rPr>
          <w:noProof/>
        </w:rPr>
        <mc:AlternateContent>
          <mc:Choice Requires="wps">
            <w:drawing>
              <wp:anchor distT="0" distB="0" distL="114300" distR="114300" simplePos="0" relativeHeight="251658243" behindDoc="0" locked="0" layoutInCell="1" allowOverlap="1" wp14:anchorId="33DB5602" wp14:editId="25B49667">
                <wp:simplePos x="0" y="0"/>
                <wp:positionH relativeFrom="column">
                  <wp:posOffset>1123950</wp:posOffset>
                </wp:positionH>
                <wp:positionV relativeFrom="paragraph">
                  <wp:posOffset>394970</wp:posOffset>
                </wp:positionV>
                <wp:extent cx="314325" cy="434340"/>
                <wp:effectExtent l="38100" t="19050" r="28575" b="41910"/>
                <wp:wrapNone/>
                <wp:docPr id="1038" name="Straight Arrow Connector 1038"/>
                <wp:cNvGraphicFramePr/>
                <a:graphic xmlns:a="http://schemas.openxmlformats.org/drawingml/2006/main">
                  <a:graphicData uri="http://schemas.microsoft.com/office/word/2010/wordprocessingShape">
                    <wps:wsp>
                      <wps:cNvCnPr/>
                      <wps:spPr>
                        <a:xfrm flipH="1">
                          <a:off x="0" y="0"/>
                          <a:ext cx="314325" cy="4343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EC7A5" id="Straight Arrow Connector 1038" o:spid="_x0000_s1026" type="#_x0000_t32" style="position:absolute;margin-left:88.5pt;margin-top:31.1pt;width:24.75pt;height:34.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" strokecolor="red" strokeweight="2.25pt">
                <v:stroke endarrow="block"/>
              </v:shape>
            </w:pict>
          </mc:Fallback>
        </mc:AlternateContent>
      </w:r>
      <w:r w:rsidR="000A22DE">
        <w:rPr>
          <w:noProof/>
        </w:rPr>
        <w:drawing>
          <wp:inline distT="0" distB="0" distL="0" distR="0" wp14:anchorId="6A51F02C" wp14:editId="74E4C028">
            <wp:extent cx="5943600" cy="1247775"/>
            <wp:effectExtent l="19050" t="19050" r="19050" b="285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1247775"/>
                    </a:xfrm>
                    <a:prstGeom prst="rect">
                      <a:avLst/>
                    </a:prstGeom>
                    <a:solidFill>
                      <a:srgbClr val="FFFFFF">
                        <a:shade val="85000"/>
                      </a:srgbClr>
                    </a:solidFill>
                    <a:ln w="9525" cap="sq">
                      <a:solidFill>
                        <a:schemeClr val="tx1"/>
                      </a:solidFill>
                      <a:miter lim="800000"/>
                    </a:ln>
                    <a:effectLst/>
                  </pic:spPr>
                </pic:pic>
              </a:graphicData>
            </a:graphic>
          </wp:inline>
        </w:drawing>
      </w:r>
    </w:p>
    <w:p w14:paraId="70661C65" w14:textId="05458767" w:rsidR="007E105B" w:rsidRDefault="007E105B" w:rsidP="007E004D">
      <w:pPr>
        <w:pStyle w:val="TOCHeading"/>
        <w:keepNext w:val="0"/>
        <w:keepLines w:val="0"/>
      </w:pPr>
      <w:bookmarkStart w:id="36" w:name="_Toc80628650"/>
      <w:r>
        <w:t>Figure 2</w:t>
      </w:r>
      <w:r w:rsidR="003838D7">
        <w:t>7</w:t>
      </w:r>
      <w:r>
        <w:t xml:space="preserve">. </w:t>
      </w:r>
      <w:r w:rsidR="00BD68B9">
        <w:t xml:space="preserve">Request </w:t>
      </w:r>
      <w:r w:rsidR="0091497F">
        <w:t xml:space="preserve">for </w:t>
      </w:r>
      <w:r w:rsidR="00BD68B9">
        <w:t>Environmental Review</w:t>
      </w:r>
      <w:r w:rsidR="00F4716F">
        <w:t xml:space="preserve"> </w:t>
      </w:r>
      <w:r>
        <w:t>Results Page.</w:t>
      </w:r>
      <w:bookmarkEnd w:id="36"/>
      <w:r>
        <w:t xml:space="preserve"> </w:t>
      </w:r>
    </w:p>
    <w:p w14:paraId="54188C6A" w14:textId="685E9738" w:rsidR="007E004D" w:rsidRPr="007E105B" w:rsidRDefault="007E004D" w:rsidP="007E004D">
      <w:pPr>
        <w:rPr>
          <w:sz w:val="24"/>
          <w:szCs w:val="24"/>
        </w:rPr>
      </w:pPr>
      <w:r>
        <w:rPr>
          <w:sz w:val="24"/>
          <w:szCs w:val="24"/>
        </w:rPr>
        <w:t>If you are trying to determine the NEPA classification and the clearance dates needed to request an A-date, click on the NEPA classification heading under the RER Environmental Screenings (Figure 2</w:t>
      </w:r>
      <w:r w:rsidR="003838D7">
        <w:rPr>
          <w:sz w:val="24"/>
          <w:szCs w:val="24"/>
        </w:rPr>
        <w:t>8</w:t>
      </w:r>
      <w:r>
        <w:rPr>
          <w:sz w:val="24"/>
          <w:szCs w:val="24"/>
        </w:rPr>
        <w:t xml:space="preserve">). </w:t>
      </w:r>
    </w:p>
    <w:p w14:paraId="4CCFA29D" w14:textId="6DE580C4" w:rsidR="007E004D" w:rsidRPr="00104D0E" w:rsidRDefault="007E004D" w:rsidP="007E004D">
      <w:pPr>
        <w:rPr>
          <w:sz w:val="24"/>
          <w:szCs w:val="24"/>
        </w:rPr>
      </w:pPr>
      <w:r>
        <w:rPr>
          <w:sz w:val="24"/>
          <w:szCs w:val="24"/>
        </w:rPr>
        <w:t>The submitter can make</w:t>
      </w:r>
      <w:r w:rsidRPr="00104D0E">
        <w:rPr>
          <w:sz w:val="24"/>
          <w:szCs w:val="24"/>
        </w:rPr>
        <w:t xml:space="preserve"> edits </w:t>
      </w:r>
      <w:r>
        <w:rPr>
          <w:sz w:val="24"/>
          <w:szCs w:val="24"/>
        </w:rPr>
        <w:t xml:space="preserve">to the RER </w:t>
      </w:r>
      <w:r w:rsidRPr="00104D0E">
        <w:rPr>
          <w:sz w:val="24"/>
          <w:szCs w:val="24"/>
        </w:rPr>
        <w:t>after submitt</w:t>
      </w:r>
      <w:r>
        <w:rPr>
          <w:sz w:val="24"/>
          <w:szCs w:val="24"/>
        </w:rPr>
        <w:t>ing</w:t>
      </w:r>
      <w:r w:rsidRPr="00104D0E">
        <w:rPr>
          <w:sz w:val="24"/>
          <w:szCs w:val="24"/>
        </w:rPr>
        <w:t xml:space="preserve"> the </w:t>
      </w:r>
      <w:r>
        <w:rPr>
          <w:sz w:val="24"/>
          <w:szCs w:val="24"/>
        </w:rPr>
        <w:t>RER</w:t>
      </w:r>
      <w:r w:rsidRPr="00104D0E">
        <w:rPr>
          <w:sz w:val="24"/>
          <w:szCs w:val="24"/>
        </w:rPr>
        <w:t xml:space="preserve"> form, but once the </w:t>
      </w:r>
      <w:r>
        <w:rPr>
          <w:sz w:val="24"/>
          <w:szCs w:val="24"/>
        </w:rPr>
        <w:t xml:space="preserve">NEPA classification </w:t>
      </w:r>
      <w:r w:rsidRPr="00104D0E">
        <w:rPr>
          <w:sz w:val="24"/>
          <w:szCs w:val="24"/>
        </w:rPr>
        <w:t xml:space="preserve">is </w:t>
      </w:r>
      <w:r>
        <w:rPr>
          <w:sz w:val="24"/>
          <w:szCs w:val="24"/>
        </w:rPr>
        <w:t>entered</w:t>
      </w:r>
      <w:r w:rsidRPr="00104D0E">
        <w:rPr>
          <w:sz w:val="24"/>
          <w:szCs w:val="24"/>
        </w:rPr>
        <w:t xml:space="preserve"> </w:t>
      </w:r>
      <w:r>
        <w:rPr>
          <w:sz w:val="24"/>
          <w:szCs w:val="24"/>
        </w:rPr>
        <w:t xml:space="preserve">as </w:t>
      </w:r>
      <w:r w:rsidRPr="00104D0E">
        <w:rPr>
          <w:sz w:val="24"/>
          <w:szCs w:val="24"/>
        </w:rPr>
        <w:t>“completed</w:t>
      </w:r>
      <w:r w:rsidR="00A23855">
        <w:rPr>
          <w:sz w:val="24"/>
          <w:szCs w:val="24"/>
        </w:rPr>
        <w:t>,</w:t>
      </w:r>
      <w:r w:rsidRPr="00104D0E">
        <w:rPr>
          <w:sz w:val="24"/>
          <w:szCs w:val="24"/>
        </w:rPr>
        <w:t>”</w:t>
      </w:r>
      <w:r>
        <w:rPr>
          <w:sz w:val="24"/>
          <w:szCs w:val="24"/>
        </w:rPr>
        <w:t xml:space="preserve"> the </w:t>
      </w:r>
      <w:r w:rsidRPr="00684C59">
        <w:rPr>
          <w:sz w:val="24"/>
          <w:szCs w:val="24"/>
        </w:rPr>
        <w:t>RE</w:t>
      </w:r>
      <w:r>
        <w:rPr>
          <w:sz w:val="24"/>
          <w:szCs w:val="24"/>
        </w:rPr>
        <w:t>R</w:t>
      </w:r>
      <w:r w:rsidRPr="00684C59">
        <w:rPr>
          <w:sz w:val="24"/>
          <w:szCs w:val="24"/>
        </w:rPr>
        <w:t xml:space="preserve"> is locked and</w:t>
      </w:r>
      <w:r w:rsidRPr="00104D0E">
        <w:rPr>
          <w:sz w:val="24"/>
          <w:szCs w:val="24"/>
        </w:rPr>
        <w:t xml:space="preserve"> no changes can be made to the </w:t>
      </w:r>
      <w:r>
        <w:rPr>
          <w:sz w:val="24"/>
          <w:szCs w:val="24"/>
        </w:rPr>
        <w:lastRenderedPageBreak/>
        <w:t>RER form for that project</w:t>
      </w:r>
      <w:r w:rsidRPr="00104D0E">
        <w:rPr>
          <w:sz w:val="24"/>
          <w:szCs w:val="24"/>
        </w:rPr>
        <w:t>.</w:t>
      </w:r>
      <w:r w:rsidR="004F4471">
        <w:rPr>
          <w:sz w:val="24"/>
          <w:szCs w:val="24"/>
        </w:rPr>
        <w:t xml:space="preserve"> If changes to the project have occurred since the NEPA classification was given, contact the Environmental and Historic Preservation office to determine if the approval is still valid</w:t>
      </w:r>
      <w:r w:rsidR="00136C70">
        <w:rPr>
          <w:sz w:val="24"/>
          <w:szCs w:val="24"/>
        </w:rPr>
        <w:t xml:space="preserve"> or a re-evaluation of resources are needed</w:t>
      </w:r>
      <w:r w:rsidR="004F4471">
        <w:rPr>
          <w:sz w:val="24"/>
          <w:szCs w:val="24"/>
        </w:rPr>
        <w:t>.</w:t>
      </w:r>
    </w:p>
    <w:p w14:paraId="549E2E49" w14:textId="3FBBCE1F" w:rsidR="007E004D" w:rsidRDefault="007E004D" w:rsidP="007E004D">
      <w:pPr>
        <w:pStyle w:val="ListParagraph"/>
        <w:spacing w:after="0" w:line="240" w:lineRule="auto"/>
        <w:ind w:left="0"/>
      </w:pPr>
      <w:r>
        <w:rPr>
          <w:noProof/>
        </w:rPr>
        <w:drawing>
          <wp:inline distT="0" distB="0" distL="0" distR="0" wp14:anchorId="22DF52EE" wp14:editId="70F798FB">
            <wp:extent cx="5912350" cy="3400425"/>
            <wp:effectExtent l="19050" t="19050" r="12700" b="9525"/>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rotWithShape="1">
                    <a:blip r:embed="rId45">
                      <a:extLst>
                        <a:ext uri="{28A0092B-C50C-407E-A947-70E740481C1C}">
                          <a14:useLocalDpi xmlns:a14="http://schemas.microsoft.com/office/drawing/2010/main" val="0"/>
                        </a:ext>
                      </a:extLst>
                    </a:blip>
                    <a:srcRect l="2083" r="2083"/>
                    <a:stretch/>
                  </pic:blipFill>
                  <pic:spPr bwMode="auto">
                    <a:xfrm>
                      <a:off x="0" y="0"/>
                      <a:ext cx="5919715" cy="34046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3628AC6" w14:textId="5938680B" w:rsidR="007E004D" w:rsidRDefault="007E004D" w:rsidP="002246BB">
      <w:pPr>
        <w:pStyle w:val="TOCHeading"/>
        <w:keepNext w:val="0"/>
        <w:keepLines w:val="0"/>
        <w:spacing w:after="240"/>
      </w:pPr>
      <w:bookmarkStart w:id="37" w:name="_Toc63245188"/>
      <w:bookmarkStart w:id="38" w:name="_Toc80628651"/>
      <w:r>
        <w:t>Figure 2</w:t>
      </w:r>
      <w:r w:rsidR="003838D7">
        <w:t>8</w:t>
      </w:r>
      <w:r>
        <w:t>. National Environmental Policy Act Classification.</w:t>
      </w:r>
      <w:bookmarkEnd w:id="37"/>
      <w:bookmarkEnd w:id="38"/>
      <w:r>
        <w:t xml:space="preserve"> </w:t>
      </w:r>
    </w:p>
    <w:p w14:paraId="58042826" w14:textId="54B1025F" w:rsidR="0027455C" w:rsidRDefault="00737966" w:rsidP="002246BB">
      <w:pPr>
        <w:rPr>
          <w:sz w:val="24"/>
          <w:szCs w:val="24"/>
        </w:rPr>
      </w:pPr>
      <w:r w:rsidRPr="002246BB">
        <w:rPr>
          <w:sz w:val="24"/>
          <w:szCs w:val="24"/>
        </w:rPr>
        <w:t>If you need further assistance</w:t>
      </w:r>
      <w:r w:rsidR="008D3F16">
        <w:rPr>
          <w:sz w:val="24"/>
          <w:szCs w:val="24"/>
        </w:rPr>
        <w:t xml:space="preserve"> with the system or have any other questions</w:t>
      </w:r>
      <w:r w:rsidRPr="002246BB">
        <w:rPr>
          <w:sz w:val="24"/>
          <w:szCs w:val="24"/>
        </w:rPr>
        <w:t>,</w:t>
      </w:r>
      <w:r w:rsidRPr="002246BB" w:rsidDel="00360890">
        <w:rPr>
          <w:sz w:val="24"/>
          <w:szCs w:val="24"/>
        </w:rPr>
        <w:t xml:space="preserve"> </w:t>
      </w:r>
      <w:r w:rsidR="00FB6A80">
        <w:rPr>
          <w:sz w:val="24"/>
          <w:szCs w:val="24"/>
        </w:rPr>
        <w:t xml:space="preserve">email </w:t>
      </w:r>
      <w:hyperlink r:id="rId46" w:history="1">
        <w:r w:rsidR="00FB6A80" w:rsidRPr="00036EC6">
          <w:rPr>
            <w:rStyle w:val="Hyperlink"/>
            <w:sz w:val="24"/>
            <w:szCs w:val="24"/>
          </w:rPr>
          <w:t>LPAenvironment@modot.mo.gov</w:t>
        </w:r>
      </w:hyperlink>
      <w:r w:rsidR="00FB6A80">
        <w:rPr>
          <w:sz w:val="24"/>
          <w:szCs w:val="24"/>
        </w:rPr>
        <w:t xml:space="preserve">.  </w:t>
      </w:r>
      <w:r w:rsidR="008D3F16">
        <w:rPr>
          <w:sz w:val="24"/>
          <w:szCs w:val="24"/>
        </w:rPr>
        <w:t xml:space="preserve">  </w:t>
      </w:r>
    </w:p>
    <w:p w14:paraId="7AF3B1F3" w14:textId="77777777" w:rsidR="008D3F16" w:rsidRDefault="008D3F16" w:rsidP="002246BB"/>
    <w:sectPr w:rsidR="008D3F16" w:rsidSect="002A45BD">
      <w:footerReference w:type="first" r:id="rId47"/>
      <w:type w:val="continuous"/>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83A5" w14:textId="77777777" w:rsidR="00801F83" w:rsidRDefault="00801F83" w:rsidP="00717605">
      <w:pPr>
        <w:spacing w:after="0" w:line="240" w:lineRule="auto"/>
      </w:pPr>
      <w:r>
        <w:separator/>
      </w:r>
    </w:p>
  </w:endnote>
  <w:endnote w:type="continuationSeparator" w:id="0">
    <w:p w14:paraId="693A1383" w14:textId="77777777" w:rsidR="00801F83" w:rsidRDefault="00801F83" w:rsidP="00717605">
      <w:pPr>
        <w:spacing w:after="0" w:line="240" w:lineRule="auto"/>
      </w:pPr>
      <w:r>
        <w:continuationSeparator/>
      </w:r>
    </w:p>
  </w:endnote>
  <w:endnote w:type="continuationNotice" w:id="1">
    <w:p w14:paraId="76E26411" w14:textId="77777777" w:rsidR="00801F83" w:rsidRDefault="00801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86852"/>
      <w:docPartObj>
        <w:docPartGallery w:val="Page Numbers (Bottom of Page)"/>
        <w:docPartUnique/>
      </w:docPartObj>
    </w:sdtPr>
    <w:sdtEndPr>
      <w:rPr>
        <w:noProof/>
      </w:rPr>
    </w:sdtEndPr>
    <w:sdtContent>
      <w:p w14:paraId="103C6698" w14:textId="5B2B0D8A" w:rsidR="009B2F11" w:rsidRDefault="009B2F11" w:rsidP="00FC4C2E">
        <w:pPr>
          <w:pStyle w:val="Footer"/>
          <w:jc w:val="center"/>
        </w:pPr>
        <w:r>
          <w:t>MoDOT RER Instruction Manual</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4477"/>
      <w:docPartObj>
        <w:docPartGallery w:val="Page Numbers (Bottom of Page)"/>
        <w:docPartUnique/>
      </w:docPartObj>
    </w:sdtPr>
    <w:sdtEndPr>
      <w:rPr>
        <w:noProof/>
      </w:rPr>
    </w:sdtEndPr>
    <w:sdtContent>
      <w:p w14:paraId="720DFB84" w14:textId="74A7714C" w:rsidR="009B2F11" w:rsidRDefault="009B2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754D3" w14:textId="3D217D6E" w:rsidR="009B2F11" w:rsidRDefault="009B2F11">
    <w:pPr>
      <w:pStyle w:val="Footer"/>
    </w:pPr>
    <w:r>
      <w:t>MoDOT RER Instruction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0119"/>
      <w:docPartObj>
        <w:docPartGallery w:val="Page Numbers (Bottom of Page)"/>
        <w:docPartUnique/>
      </w:docPartObj>
    </w:sdtPr>
    <w:sdtEndPr>
      <w:rPr>
        <w:noProof/>
      </w:rPr>
    </w:sdtEndPr>
    <w:sdtContent>
      <w:p w14:paraId="71DFEAC1" w14:textId="0EB2FD3C" w:rsidR="009B2F11" w:rsidRDefault="009B2F11" w:rsidP="00FC4C2E">
        <w:pPr>
          <w:pStyle w:val="Footer"/>
          <w:jc w:val="center"/>
        </w:pPr>
        <w:r>
          <w:t>RER Instruction Manual</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DAF1" w14:textId="77777777" w:rsidR="00801F83" w:rsidRDefault="00801F83" w:rsidP="00717605">
      <w:pPr>
        <w:spacing w:after="0" w:line="240" w:lineRule="auto"/>
      </w:pPr>
      <w:r>
        <w:separator/>
      </w:r>
    </w:p>
  </w:footnote>
  <w:footnote w:type="continuationSeparator" w:id="0">
    <w:p w14:paraId="6D06FFAC" w14:textId="77777777" w:rsidR="00801F83" w:rsidRDefault="00801F83" w:rsidP="00717605">
      <w:pPr>
        <w:spacing w:after="0" w:line="240" w:lineRule="auto"/>
      </w:pPr>
      <w:r>
        <w:continuationSeparator/>
      </w:r>
    </w:p>
  </w:footnote>
  <w:footnote w:type="continuationNotice" w:id="1">
    <w:p w14:paraId="3C9976C2" w14:textId="77777777" w:rsidR="00801F83" w:rsidRDefault="00801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80D"/>
    <w:multiLevelType w:val="hybridMultilevel"/>
    <w:tmpl w:val="57EC652E"/>
    <w:lvl w:ilvl="0" w:tplc="2146C6EC">
      <w:start w:val="1"/>
      <w:numFmt w:val="decimal"/>
      <w:lvlText w:val="%1."/>
      <w:lvlJc w:val="left"/>
      <w:pPr>
        <w:ind w:left="360" w:hanging="360"/>
      </w:pPr>
      <w:rPr>
        <w:rFonts w:hint="default"/>
        <w:strike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63D"/>
    <w:multiLevelType w:val="hybridMultilevel"/>
    <w:tmpl w:val="4A96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E48F9"/>
    <w:multiLevelType w:val="hybridMultilevel"/>
    <w:tmpl w:val="643E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D0629"/>
    <w:multiLevelType w:val="hybridMultilevel"/>
    <w:tmpl w:val="2C786098"/>
    <w:lvl w:ilvl="0" w:tplc="0409000F">
      <w:start w:val="1"/>
      <w:numFmt w:val="decimal"/>
      <w:lvlText w:val="%1."/>
      <w:lvlJc w:val="left"/>
      <w:pPr>
        <w:ind w:left="360" w:hanging="360"/>
      </w:pPr>
      <w:rPr>
        <w:rFonts w:hint="default"/>
        <w:strike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8251B"/>
    <w:multiLevelType w:val="hybridMultilevel"/>
    <w:tmpl w:val="32EE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060C"/>
    <w:multiLevelType w:val="hybridMultilevel"/>
    <w:tmpl w:val="6858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729C2"/>
    <w:multiLevelType w:val="hybridMultilevel"/>
    <w:tmpl w:val="4FB2EB2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36F9330E"/>
    <w:multiLevelType w:val="hybridMultilevel"/>
    <w:tmpl w:val="A21A52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517C4"/>
    <w:multiLevelType w:val="hybridMultilevel"/>
    <w:tmpl w:val="DBF8576C"/>
    <w:lvl w:ilvl="0" w:tplc="04090001">
      <w:start w:val="1"/>
      <w:numFmt w:val="bullet"/>
      <w:lvlText w:val=""/>
      <w:lvlJc w:val="left"/>
      <w:pPr>
        <w:ind w:left="720" w:hanging="360"/>
      </w:pPr>
      <w:rPr>
        <w:rFonts w:ascii="Symbol" w:hAnsi="Symbol" w:hint="default"/>
        <w:b w:val="0"/>
        <w:bCs/>
        <w:sz w:val="24"/>
        <w:szCs w:val="24"/>
      </w:rPr>
    </w:lvl>
    <w:lvl w:ilvl="1" w:tplc="24808EB0">
      <w:start w:val="1"/>
      <w:numFmt w:val="bullet"/>
      <w:lvlText w:val=""/>
      <w:lvlJc w:val="left"/>
      <w:pPr>
        <w:ind w:left="1440" w:hanging="360"/>
      </w:pPr>
      <w:rPr>
        <w:rFonts w:ascii="Symbol" w:hAnsi="Symbol" w:hint="default"/>
        <w:b w:val="0"/>
        <w:i w:val="0"/>
        <w:iCs w:val="0"/>
        <w:color w:val="2F2B20" w:themeColor="text1"/>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160D2"/>
    <w:multiLevelType w:val="hybridMultilevel"/>
    <w:tmpl w:val="4F9A5152"/>
    <w:lvl w:ilvl="0" w:tplc="37AE9A26">
      <w:start w:val="1"/>
      <w:numFmt w:val="bullet"/>
      <w:lvlText w:val=""/>
      <w:lvlJc w:val="left"/>
      <w:pPr>
        <w:tabs>
          <w:tab w:val="num" w:pos="720"/>
        </w:tabs>
        <w:ind w:left="720" w:hanging="360"/>
      </w:pPr>
      <w:rPr>
        <w:rFonts w:ascii="Wingdings" w:hAnsi="Wingdings" w:hint="default"/>
      </w:rPr>
    </w:lvl>
    <w:lvl w:ilvl="1" w:tplc="1B669196" w:tentative="1">
      <w:start w:val="1"/>
      <w:numFmt w:val="bullet"/>
      <w:lvlText w:val=""/>
      <w:lvlJc w:val="left"/>
      <w:pPr>
        <w:tabs>
          <w:tab w:val="num" w:pos="1440"/>
        </w:tabs>
        <w:ind w:left="1440" w:hanging="360"/>
      </w:pPr>
      <w:rPr>
        <w:rFonts w:ascii="Wingdings" w:hAnsi="Wingdings" w:hint="default"/>
      </w:rPr>
    </w:lvl>
    <w:lvl w:ilvl="2" w:tplc="A6A45D08" w:tentative="1">
      <w:start w:val="1"/>
      <w:numFmt w:val="bullet"/>
      <w:lvlText w:val=""/>
      <w:lvlJc w:val="left"/>
      <w:pPr>
        <w:tabs>
          <w:tab w:val="num" w:pos="2160"/>
        </w:tabs>
        <w:ind w:left="2160" w:hanging="360"/>
      </w:pPr>
      <w:rPr>
        <w:rFonts w:ascii="Wingdings" w:hAnsi="Wingdings" w:hint="default"/>
      </w:rPr>
    </w:lvl>
    <w:lvl w:ilvl="3" w:tplc="61B0035C" w:tentative="1">
      <w:start w:val="1"/>
      <w:numFmt w:val="bullet"/>
      <w:lvlText w:val=""/>
      <w:lvlJc w:val="left"/>
      <w:pPr>
        <w:tabs>
          <w:tab w:val="num" w:pos="2880"/>
        </w:tabs>
        <w:ind w:left="2880" w:hanging="360"/>
      </w:pPr>
      <w:rPr>
        <w:rFonts w:ascii="Wingdings" w:hAnsi="Wingdings" w:hint="default"/>
      </w:rPr>
    </w:lvl>
    <w:lvl w:ilvl="4" w:tplc="222420F2" w:tentative="1">
      <w:start w:val="1"/>
      <w:numFmt w:val="bullet"/>
      <w:lvlText w:val=""/>
      <w:lvlJc w:val="left"/>
      <w:pPr>
        <w:tabs>
          <w:tab w:val="num" w:pos="3600"/>
        </w:tabs>
        <w:ind w:left="3600" w:hanging="360"/>
      </w:pPr>
      <w:rPr>
        <w:rFonts w:ascii="Wingdings" w:hAnsi="Wingdings" w:hint="default"/>
      </w:rPr>
    </w:lvl>
    <w:lvl w:ilvl="5" w:tplc="293AF906" w:tentative="1">
      <w:start w:val="1"/>
      <w:numFmt w:val="bullet"/>
      <w:lvlText w:val=""/>
      <w:lvlJc w:val="left"/>
      <w:pPr>
        <w:tabs>
          <w:tab w:val="num" w:pos="4320"/>
        </w:tabs>
        <w:ind w:left="4320" w:hanging="360"/>
      </w:pPr>
      <w:rPr>
        <w:rFonts w:ascii="Wingdings" w:hAnsi="Wingdings" w:hint="default"/>
      </w:rPr>
    </w:lvl>
    <w:lvl w:ilvl="6" w:tplc="0B561C6A" w:tentative="1">
      <w:start w:val="1"/>
      <w:numFmt w:val="bullet"/>
      <w:lvlText w:val=""/>
      <w:lvlJc w:val="left"/>
      <w:pPr>
        <w:tabs>
          <w:tab w:val="num" w:pos="5040"/>
        </w:tabs>
        <w:ind w:left="5040" w:hanging="360"/>
      </w:pPr>
      <w:rPr>
        <w:rFonts w:ascii="Wingdings" w:hAnsi="Wingdings" w:hint="default"/>
      </w:rPr>
    </w:lvl>
    <w:lvl w:ilvl="7" w:tplc="6E8C812A" w:tentative="1">
      <w:start w:val="1"/>
      <w:numFmt w:val="bullet"/>
      <w:lvlText w:val=""/>
      <w:lvlJc w:val="left"/>
      <w:pPr>
        <w:tabs>
          <w:tab w:val="num" w:pos="5760"/>
        </w:tabs>
        <w:ind w:left="5760" w:hanging="360"/>
      </w:pPr>
      <w:rPr>
        <w:rFonts w:ascii="Wingdings" w:hAnsi="Wingdings" w:hint="default"/>
      </w:rPr>
    </w:lvl>
    <w:lvl w:ilvl="8" w:tplc="9CF041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15047"/>
    <w:multiLevelType w:val="hybridMultilevel"/>
    <w:tmpl w:val="CFF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D42A4"/>
    <w:multiLevelType w:val="hybridMultilevel"/>
    <w:tmpl w:val="9AD0B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1F356C"/>
    <w:multiLevelType w:val="hybridMultilevel"/>
    <w:tmpl w:val="611E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D21F1"/>
    <w:multiLevelType w:val="hybridMultilevel"/>
    <w:tmpl w:val="B48A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0399C"/>
    <w:multiLevelType w:val="hybridMultilevel"/>
    <w:tmpl w:val="C81C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47587"/>
    <w:multiLevelType w:val="hybridMultilevel"/>
    <w:tmpl w:val="D4C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1698F"/>
    <w:multiLevelType w:val="hybridMultilevel"/>
    <w:tmpl w:val="A41AFD54"/>
    <w:lvl w:ilvl="0" w:tplc="2132DC1A">
      <w:start w:val="1"/>
      <w:numFmt w:val="bullet"/>
      <w:lvlText w:val=""/>
      <w:lvlJc w:val="left"/>
      <w:pPr>
        <w:tabs>
          <w:tab w:val="num" w:pos="720"/>
        </w:tabs>
        <w:ind w:left="720" w:hanging="360"/>
      </w:pPr>
      <w:rPr>
        <w:rFonts w:ascii="Wingdings" w:hAnsi="Wingdings" w:hint="default"/>
      </w:rPr>
    </w:lvl>
    <w:lvl w:ilvl="1" w:tplc="6324D8C2" w:tentative="1">
      <w:start w:val="1"/>
      <w:numFmt w:val="bullet"/>
      <w:lvlText w:val=""/>
      <w:lvlJc w:val="left"/>
      <w:pPr>
        <w:tabs>
          <w:tab w:val="num" w:pos="1440"/>
        </w:tabs>
        <w:ind w:left="1440" w:hanging="360"/>
      </w:pPr>
      <w:rPr>
        <w:rFonts w:ascii="Wingdings" w:hAnsi="Wingdings" w:hint="default"/>
      </w:rPr>
    </w:lvl>
    <w:lvl w:ilvl="2" w:tplc="1382D9F6" w:tentative="1">
      <w:start w:val="1"/>
      <w:numFmt w:val="bullet"/>
      <w:lvlText w:val=""/>
      <w:lvlJc w:val="left"/>
      <w:pPr>
        <w:tabs>
          <w:tab w:val="num" w:pos="2160"/>
        </w:tabs>
        <w:ind w:left="2160" w:hanging="360"/>
      </w:pPr>
      <w:rPr>
        <w:rFonts w:ascii="Wingdings" w:hAnsi="Wingdings" w:hint="default"/>
      </w:rPr>
    </w:lvl>
    <w:lvl w:ilvl="3" w:tplc="3AA2E94E" w:tentative="1">
      <w:start w:val="1"/>
      <w:numFmt w:val="bullet"/>
      <w:lvlText w:val=""/>
      <w:lvlJc w:val="left"/>
      <w:pPr>
        <w:tabs>
          <w:tab w:val="num" w:pos="2880"/>
        </w:tabs>
        <w:ind w:left="2880" w:hanging="360"/>
      </w:pPr>
      <w:rPr>
        <w:rFonts w:ascii="Wingdings" w:hAnsi="Wingdings" w:hint="default"/>
      </w:rPr>
    </w:lvl>
    <w:lvl w:ilvl="4" w:tplc="F7CCE61E" w:tentative="1">
      <w:start w:val="1"/>
      <w:numFmt w:val="bullet"/>
      <w:lvlText w:val=""/>
      <w:lvlJc w:val="left"/>
      <w:pPr>
        <w:tabs>
          <w:tab w:val="num" w:pos="3600"/>
        </w:tabs>
        <w:ind w:left="3600" w:hanging="360"/>
      </w:pPr>
      <w:rPr>
        <w:rFonts w:ascii="Wingdings" w:hAnsi="Wingdings" w:hint="default"/>
      </w:rPr>
    </w:lvl>
    <w:lvl w:ilvl="5" w:tplc="C602E8E8" w:tentative="1">
      <w:start w:val="1"/>
      <w:numFmt w:val="bullet"/>
      <w:lvlText w:val=""/>
      <w:lvlJc w:val="left"/>
      <w:pPr>
        <w:tabs>
          <w:tab w:val="num" w:pos="4320"/>
        </w:tabs>
        <w:ind w:left="4320" w:hanging="360"/>
      </w:pPr>
      <w:rPr>
        <w:rFonts w:ascii="Wingdings" w:hAnsi="Wingdings" w:hint="default"/>
      </w:rPr>
    </w:lvl>
    <w:lvl w:ilvl="6" w:tplc="9E2A3416" w:tentative="1">
      <w:start w:val="1"/>
      <w:numFmt w:val="bullet"/>
      <w:lvlText w:val=""/>
      <w:lvlJc w:val="left"/>
      <w:pPr>
        <w:tabs>
          <w:tab w:val="num" w:pos="5040"/>
        </w:tabs>
        <w:ind w:left="5040" w:hanging="360"/>
      </w:pPr>
      <w:rPr>
        <w:rFonts w:ascii="Wingdings" w:hAnsi="Wingdings" w:hint="default"/>
      </w:rPr>
    </w:lvl>
    <w:lvl w:ilvl="7" w:tplc="8DE40A84" w:tentative="1">
      <w:start w:val="1"/>
      <w:numFmt w:val="bullet"/>
      <w:lvlText w:val=""/>
      <w:lvlJc w:val="left"/>
      <w:pPr>
        <w:tabs>
          <w:tab w:val="num" w:pos="5760"/>
        </w:tabs>
        <w:ind w:left="5760" w:hanging="360"/>
      </w:pPr>
      <w:rPr>
        <w:rFonts w:ascii="Wingdings" w:hAnsi="Wingdings" w:hint="default"/>
      </w:rPr>
    </w:lvl>
    <w:lvl w:ilvl="8" w:tplc="B21449EA" w:tentative="1">
      <w:start w:val="1"/>
      <w:numFmt w:val="bullet"/>
      <w:lvlText w:val=""/>
      <w:lvlJc w:val="left"/>
      <w:pPr>
        <w:tabs>
          <w:tab w:val="num" w:pos="6480"/>
        </w:tabs>
        <w:ind w:left="6480" w:hanging="360"/>
      </w:pPr>
      <w:rPr>
        <w:rFonts w:ascii="Wingdings" w:hAnsi="Wingdings" w:hint="default"/>
      </w:rPr>
    </w:lvl>
  </w:abstractNum>
  <w:num w:numId="1" w16cid:durableId="2015373023">
    <w:abstractNumId w:val="4"/>
  </w:num>
  <w:num w:numId="2" w16cid:durableId="116265629">
    <w:abstractNumId w:val="11"/>
  </w:num>
  <w:num w:numId="3" w16cid:durableId="1766268685">
    <w:abstractNumId w:val="12"/>
  </w:num>
  <w:num w:numId="4" w16cid:durableId="1452892488">
    <w:abstractNumId w:val="16"/>
  </w:num>
  <w:num w:numId="5" w16cid:durableId="240257801">
    <w:abstractNumId w:val="9"/>
  </w:num>
  <w:num w:numId="6" w16cid:durableId="1890265656">
    <w:abstractNumId w:val="3"/>
  </w:num>
  <w:num w:numId="7" w16cid:durableId="603659499">
    <w:abstractNumId w:val="2"/>
  </w:num>
  <w:num w:numId="8" w16cid:durableId="335544817">
    <w:abstractNumId w:val="7"/>
  </w:num>
  <w:num w:numId="9" w16cid:durableId="2051151490">
    <w:abstractNumId w:val="15"/>
  </w:num>
  <w:num w:numId="10" w16cid:durableId="1569339750">
    <w:abstractNumId w:val="14"/>
  </w:num>
  <w:num w:numId="11" w16cid:durableId="717507154">
    <w:abstractNumId w:val="0"/>
  </w:num>
  <w:num w:numId="12" w16cid:durableId="1214927728">
    <w:abstractNumId w:val="5"/>
  </w:num>
  <w:num w:numId="13" w16cid:durableId="1978803621">
    <w:abstractNumId w:val="13"/>
  </w:num>
  <w:num w:numId="14" w16cid:durableId="1278755329">
    <w:abstractNumId w:val="6"/>
  </w:num>
  <w:num w:numId="15" w16cid:durableId="1246067606">
    <w:abstractNumId w:val="10"/>
  </w:num>
  <w:num w:numId="16" w16cid:durableId="1889300386">
    <w:abstractNumId w:val="8"/>
  </w:num>
  <w:num w:numId="17" w16cid:durableId="81954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B6"/>
    <w:rsid w:val="00001BBC"/>
    <w:rsid w:val="00011A4D"/>
    <w:rsid w:val="00023CC1"/>
    <w:rsid w:val="0003034F"/>
    <w:rsid w:val="00030D8D"/>
    <w:rsid w:val="00036AC5"/>
    <w:rsid w:val="00042591"/>
    <w:rsid w:val="000432FA"/>
    <w:rsid w:val="0007721F"/>
    <w:rsid w:val="00080C7F"/>
    <w:rsid w:val="00081B0F"/>
    <w:rsid w:val="00082C13"/>
    <w:rsid w:val="00087149"/>
    <w:rsid w:val="00096825"/>
    <w:rsid w:val="000A22DE"/>
    <w:rsid w:val="000A3FAE"/>
    <w:rsid w:val="000A5F56"/>
    <w:rsid w:val="000A6778"/>
    <w:rsid w:val="000B0F96"/>
    <w:rsid w:val="000B3586"/>
    <w:rsid w:val="000B3C34"/>
    <w:rsid w:val="000B58E6"/>
    <w:rsid w:val="000C0311"/>
    <w:rsid w:val="000C1ABE"/>
    <w:rsid w:val="000C6D0C"/>
    <w:rsid w:val="000D0D4F"/>
    <w:rsid w:val="000D2A21"/>
    <w:rsid w:val="000D3698"/>
    <w:rsid w:val="000D58B3"/>
    <w:rsid w:val="000E1B1D"/>
    <w:rsid w:val="000E1E4E"/>
    <w:rsid w:val="000E3F62"/>
    <w:rsid w:val="000F5E02"/>
    <w:rsid w:val="00100C51"/>
    <w:rsid w:val="00104D0E"/>
    <w:rsid w:val="00107232"/>
    <w:rsid w:val="0010795A"/>
    <w:rsid w:val="001128FA"/>
    <w:rsid w:val="00113EF8"/>
    <w:rsid w:val="00117956"/>
    <w:rsid w:val="0012289D"/>
    <w:rsid w:val="00122A30"/>
    <w:rsid w:val="00123C16"/>
    <w:rsid w:val="00124396"/>
    <w:rsid w:val="0013011C"/>
    <w:rsid w:val="00131439"/>
    <w:rsid w:val="00133F93"/>
    <w:rsid w:val="001352E0"/>
    <w:rsid w:val="00136C70"/>
    <w:rsid w:val="00144869"/>
    <w:rsid w:val="00144F8D"/>
    <w:rsid w:val="001538CF"/>
    <w:rsid w:val="0015627C"/>
    <w:rsid w:val="0015675B"/>
    <w:rsid w:val="0015692B"/>
    <w:rsid w:val="001571CA"/>
    <w:rsid w:val="00157C48"/>
    <w:rsid w:val="001611D5"/>
    <w:rsid w:val="00163749"/>
    <w:rsid w:val="00164B64"/>
    <w:rsid w:val="001658A3"/>
    <w:rsid w:val="00172B63"/>
    <w:rsid w:val="00173E96"/>
    <w:rsid w:val="001744B4"/>
    <w:rsid w:val="00182E0C"/>
    <w:rsid w:val="00184AA0"/>
    <w:rsid w:val="00193329"/>
    <w:rsid w:val="00197996"/>
    <w:rsid w:val="001B3EA6"/>
    <w:rsid w:val="001B5F27"/>
    <w:rsid w:val="001B668F"/>
    <w:rsid w:val="001B7A93"/>
    <w:rsid w:val="001C08D3"/>
    <w:rsid w:val="001C3E60"/>
    <w:rsid w:val="001D2F09"/>
    <w:rsid w:val="001E0C35"/>
    <w:rsid w:val="001F3448"/>
    <w:rsid w:val="001F50D6"/>
    <w:rsid w:val="002020FF"/>
    <w:rsid w:val="002026B5"/>
    <w:rsid w:val="00204744"/>
    <w:rsid w:val="00207999"/>
    <w:rsid w:val="002246BB"/>
    <w:rsid w:val="00227F73"/>
    <w:rsid w:val="00232079"/>
    <w:rsid w:val="002320BC"/>
    <w:rsid w:val="00232E26"/>
    <w:rsid w:val="00234174"/>
    <w:rsid w:val="00235791"/>
    <w:rsid w:val="0023643D"/>
    <w:rsid w:val="00237C47"/>
    <w:rsid w:val="00240679"/>
    <w:rsid w:val="00241B05"/>
    <w:rsid w:val="00244952"/>
    <w:rsid w:val="00245DCE"/>
    <w:rsid w:val="00245E12"/>
    <w:rsid w:val="00246FAE"/>
    <w:rsid w:val="002520DE"/>
    <w:rsid w:val="00270321"/>
    <w:rsid w:val="00270F76"/>
    <w:rsid w:val="002727BA"/>
    <w:rsid w:val="00274005"/>
    <w:rsid w:val="002741C7"/>
    <w:rsid w:val="0027455C"/>
    <w:rsid w:val="002806C4"/>
    <w:rsid w:val="002812CE"/>
    <w:rsid w:val="00296D83"/>
    <w:rsid w:val="002A45BD"/>
    <w:rsid w:val="002A4CF2"/>
    <w:rsid w:val="002B06F7"/>
    <w:rsid w:val="002B4B82"/>
    <w:rsid w:val="002C5438"/>
    <w:rsid w:val="002C5F35"/>
    <w:rsid w:val="002D61A5"/>
    <w:rsid w:val="002E2F5D"/>
    <w:rsid w:val="002E7CBC"/>
    <w:rsid w:val="002F49FD"/>
    <w:rsid w:val="003027C4"/>
    <w:rsid w:val="00306E90"/>
    <w:rsid w:val="003072E2"/>
    <w:rsid w:val="0031139B"/>
    <w:rsid w:val="00311E20"/>
    <w:rsid w:val="00314466"/>
    <w:rsid w:val="0032260C"/>
    <w:rsid w:val="00324B74"/>
    <w:rsid w:val="00330BF1"/>
    <w:rsid w:val="00340686"/>
    <w:rsid w:val="003526BA"/>
    <w:rsid w:val="00354F78"/>
    <w:rsid w:val="00360890"/>
    <w:rsid w:val="0036442C"/>
    <w:rsid w:val="0036559D"/>
    <w:rsid w:val="00365DEB"/>
    <w:rsid w:val="00366E84"/>
    <w:rsid w:val="00372ED2"/>
    <w:rsid w:val="0037606A"/>
    <w:rsid w:val="00377CBB"/>
    <w:rsid w:val="00381CB5"/>
    <w:rsid w:val="00382EE2"/>
    <w:rsid w:val="003838D7"/>
    <w:rsid w:val="00386799"/>
    <w:rsid w:val="00386D57"/>
    <w:rsid w:val="00396E17"/>
    <w:rsid w:val="00397A05"/>
    <w:rsid w:val="003A21B6"/>
    <w:rsid w:val="003B16B1"/>
    <w:rsid w:val="003C4DC7"/>
    <w:rsid w:val="003D0358"/>
    <w:rsid w:val="003D247A"/>
    <w:rsid w:val="003D2B49"/>
    <w:rsid w:val="003D2FA5"/>
    <w:rsid w:val="003D3FA8"/>
    <w:rsid w:val="003F0FF0"/>
    <w:rsid w:val="003F36DA"/>
    <w:rsid w:val="003F5424"/>
    <w:rsid w:val="003F5522"/>
    <w:rsid w:val="0040443B"/>
    <w:rsid w:val="00405E1A"/>
    <w:rsid w:val="00411212"/>
    <w:rsid w:val="004173EA"/>
    <w:rsid w:val="0042275F"/>
    <w:rsid w:val="00425487"/>
    <w:rsid w:val="00435E93"/>
    <w:rsid w:val="00436D67"/>
    <w:rsid w:val="00442F4A"/>
    <w:rsid w:val="00447804"/>
    <w:rsid w:val="00447A3B"/>
    <w:rsid w:val="00447D2C"/>
    <w:rsid w:val="00447E60"/>
    <w:rsid w:val="00455021"/>
    <w:rsid w:val="0046114E"/>
    <w:rsid w:val="0046243E"/>
    <w:rsid w:val="0046342F"/>
    <w:rsid w:val="00465D76"/>
    <w:rsid w:val="004706CB"/>
    <w:rsid w:val="00471C5C"/>
    <w:rsid w:val="00473907"/>
    <w:rsid w:val="00475FF6"/>
    <w:rsid w:val="00476EFB"/>
    <w:rsid w:val="00492FF5"/>
    <w:rsid w:val="00497CC8"/>
    <w:rsid w:val="004A01CF"/>
    <w:rsid w:val="004A5351"/>
    <w:rsid w:val="004B0EB0"/>
    <w:rsid w:val="004B1668"/>
    <w:rsid w:val="004B3F56"/>
    <w:rsid w:val="004C0FFA"/>
    <w:rsid w:val="004C5F4F"/>
    <w:rsid w:val="004C63B9"/>
    <w:rsid w:val="004D2E45"/>
    <w:rsid w:val="004E00FA"/>
    <w:rsid w:val="004E0F66"/>
    <w:rsid w:val="004F2DAC"/>
    <w:rsid w:val="004F2FB1"/>
    <w:rsid w:val="004F3456"/>
    <w:rsid w:val="004F4471"/>
    <w:rsid w:val="004F4D15"/>
    <w:rsid w:val="004F57BE"/>
    <w:rsid w:val="004F57D9"/>
    <w:rsid w:val="004F71A6"/>
    <w:rsid w:val="00500B02"/>
    <w:rsid w:val="00506DB6"/>
    <w:rsid w:val="00510A6A"/>
    <w:rsid w:val="00513DEB"/>
    <w:rsid w:val="005177C9"/>
    <w:rsid w:val="0054593B"/>
    <w:rsid w:val="00553BDD"/>
    <w:rsid w:val="00554F6D"/>
    <w:rsid w:val="00562C73"/>
    <w:rsid w:val="00562C9F"/>
    <w:rsid w:val="00564C53"/>
    <w:rsid w:val="00566252"/>
    <w:rsid w:val="005855C9"/>
    <w:rsid w:val="00596B27"/>
    <w:rsid w:val="00596E76"/>
    <w:rsid w:val="005A793E"/>
    <w:rsid w:val="005B5617"/>
    <w:rsid w:val="005C2680"/>
    <w:rsid w:val="005C39D0"/>
    <w:rsid w:val="005C5A8B"/>
    <w:rsid w:val="005C79DD"/>
    <w:rsid w:val="005D300D"/>
    <w:rsid w:val="005E317C"/>
    <w:rsid w:val="005E7AF9"/>
    <w:rsid w:val="005F1899"/>
    <w:rsid w:val="005F669C"/>
    <w:rsid w:val="0060122B"/>
    <w:rsid w:val="00601F7C"/>
    <w:rsid w:val="0061357D"/>
    <w:rsid w:val="00615C2B"/>
    <w:rsid w:val="00616C9D"/>
    <w:rsid w:val="006206A6"/>
    <w:rsid w:val="00627B0F"/>
    <w:rsid w:val="00630FAB"/>
    <w:rsid w:val="00633164"/>
    <w:rsid w:val="006343CC"/>
    <w:rsid w:val="00637C7B"/>
    <w:rsid w:val="00637CA1"/>
    <w:rsid w:val="006408A8"/>
    <w:rsid w:val="00645173"/>
    <w:rsid w:val="00647AFA"/>
    <w:rsid w:val="00650784"/>
    <w:rsid w:val="00655760"/>
    <w:rsid w:val="00660284"/>
    <w:rsid w:val="00667FC5"/>
    <w:rsid w:val="0067330A"/>
    <w:rsid w:val="006741E0"/>
    <w:rsid w:val="00683FBA"/>
    <w:rsid w:val="00684DE2"/>
    <w:rsid w:val="006872A2"/>
    <w:rsid w:val="006974F9"/>
    <w:rsid w:val="006B5410"/>
    <w:rsid w:val="006C4490"/>
    <w:rsid w:val="006C7337"/>
    <w:rsid w:val="006C7FE6"/>
    <w:rsid w:val="006D069F"/>
    <w:rsid w:val="006E5BC5"/>
    <w:rsid w:val="00703909"/>
    <w:rsid w:val="00704DAB"/>
    <w:rsid w:val="007074E5"/>
    <w:rsid w:val="0071309A"/>
    <w:rsid w:val="00714E0C"/>
    <w:rsid w:val="007165A4"/>
    <w:rsid w:val="00716897"/>
    <w:rsid w:val="00717605"/>
    <w:rsid w:val="00717E2F"/>
    <w:rsid w:val="007233EC"/>
    <w:rsid w:val="00730880"/>
    <w:rsid w:val="00737966"/>
    <w:rsid w:val="00742ED4"/>
    <w:rsid w:val="00755E95"/>
    <w:rsid w:val="0075718B"/>
    <w:rsid w:val="0075721F"/>
    <w:rsid w:val="00757DF1"/>
    <w:rsid w:val="00775FBD"/>
    <w:rsid w:val="007851CF"/>
    <w:rsid w:val="00791ABD"/>
    <w:rsid w:val="00795657"/>
    <w:rsid w:val="007A0565"/>
    <w:rsid w:val="007A05F1"/>
    <w:rsid w:val="007A127F"/>
    <w:rsid w:val="007A4E62"/>
    <w:rsid w:val="007B113D"/>
    <w:rsid w:val="007C610D"/>
    <w:rsid w:val="007C785E"/>
    <w:rsid w:val="007D0E34"/>
    <w:rsid w:val="007D10C8"/>
    <w:rsid w:val="007D20BC"/>
    <w:rsid w:val="007D4132"/>
    <w:rsid w:val="007D5F9E"/>
    <w:rsid w:val="007D70D0"/>
    <w:rsid w:val="007E004D"/>
    <w:rsid w:val="007E105B"/>
    <w:rsid w:val="007E122F"/>
    <w:rsid w:val="007E60BF"/>
    <w:rsid w:val="007E66BF"/>
    <w:rsid w:val="007F089E"/>
    <w:rsid w:val="007F7103"/>
    <w:rsid w:val="00800681"/>
    <w:rsid w:val="00801F83"/>
    <w:rsid w:val="008051B1"/>
    <w:rsid w:val="00806D28"/>
    <w:rsid w:val="00807461"/>
    <w:rsid w:val="00814608"/>
    <w:rsid w:val="00814B13"/>
    <w:rsid w:val="00824AE1"/>
    <w:rsid w:val="0082769F"/>
    <w:rsid w:val="0083071C"/>
    <w:rsid w:val="00837F4F"/>
    <w:rsid w:val="0084320F"/>
    <w:rsid w:val="008530F5"/>
    <w:rsid w:val="00865507"/>
    <w:rsid w:val="008705BB"/>
    <w:rsid w:val="0087332A"/>
    <w:rsid w:val="008818D4"/>
    <w:rsid w:val="00886154"/>
    <w:rsid w:val="008915EE"/>
    <w:rsid w:val="00895725"/>
    <w:rsid w:val="008A342D"/>
    <w:rsid w:val="008A650C"/>
    <w:rsid w:val="008A6A5F"/>
    <w:rsid w:val="008B1557"/>
    <w:rsid w:val="008B6ED6"/>
    <w:rsid w:val="008D09AB"/>
    <w:rsid w:val="008D1E27"/>
    <w:rsid w:val="008D3F16"/>
    <w:rsid w:val="008D5753"/>
    <w:rsid w:val="008E4377"/>
    <w:rsid w:val="008E4ABE"/>
    <w:rsid w:val="008E70F4"/>
    <w:rsid w:val="008F0957"/>
    <w:rsid w:val="008F0C3E"/>
    <w:rsid w:val="008F2FDE"/>
    <w:rsid w:val="008F606F"/>
    <w:rsid w:val="008F6D2A"/>
    <w:rsid w:val="008F6DC6"/>
    <w:rsid w:val="008F7D56"/>
    <w:rsid w:val="00906402"/>
    <w:rsid w:val="009067E6"/>
    <w:rsid w:val="009144C3"/>
    <w:rsid w:val="0091497F"/>
    <w:rsid w:val="00920A5A"/>
    <w:rsid w:val="009515BA"/>
    <w:rsid w:val="00953F35"/>
    <w:rsid w:val="009553B9"/>
    <w:rsid w:val="00956DFE"/>
    <w:rsid w:val="00960EA7"/>
    <w:rsid w:val="009635E6"/>
    <w:rsid w:val="0097084B"/>
    <w:rsid w:val="00970F23"/>
    <w:rsid w:val="00971496"/>
    <w:rsid w:val="0097715A"/>
    <w:rsid w:val="00977263"/>
    <w:rsid w:val="00980489"/>
    <w:rsid w:val="00980F72"/>
    <w:rsid w:val="00983568"/>
    <w:rsid w:val="009930F7"/>
    <w:rsid w:val="009966FA"/>
    <w:rsid w:val="00997CC6"/>
    <w:rsid w:val="009A0460"/>
    <w:rsid w:val="009A208A"/>
    <w:rsid w:val="009B2F11"/>
    <w:rsid w:val="009B30D1"/>
    <w:rsid w:val="009B3156"/>
    <w:rsid w:val="009C1F77"/>
    <w:rsid w:val="009C5A5C"/>
    <w:rsid w:val="009D436E"/>
    <w:rsid w:val="009D6674"/>
    <w:rsid w:val="009E6279"/>
    <w:rsid w:val="009E754A"/>
    <w:rsid w:val="00A007A1"/>
    <w:rsid w:val="00A00C4C"/>
    <w:rsid w:val="00A04330"/>
    <w:rsid w:val="00A07AC1"/>
    <w:rsid w:val="00A1293A"/>
    <w:rsid w:val="00A23855"/>
    <w:rsid w:val="00A25CAC"/>
    <w:rsid w:val="00A26A99"/>
    <w:rsid w:val="00A30393"/>
    <w:rsid w:val="00A34E80"/>
    <w:rsid w:val="00A44137"/>
    <w:rsid w:val="00A53359"/>
    <w:rsid w:val="00A67C4E"/>
    <w:rsid w:val="00A71693"/>
    <w:rsid w:val="00A72582"/>
    <w:rsid w:val="00A77715"/>
    <w:rsid w:val="00A95ECC"/>
    <w:rsid w:val="00AA519C"/>
    <w:rsid w:val="00AA6783"/>
    <w:rsid w:val="00AB0691"/>
    <w:rsid w:val="00AB095F"/>
    <w:rsid w:val="00AB0986"/>
    <w:rsid w:val="00AB5AB3"/>
    <w:rsid w:val="00AB61EA"/>
    <w:rsid w:val="00AD7351"/>
    <w:rsid w:val="00AF21DF"/>
    <w:rsid w:val="00AF491A"/>
    <w:rsid w:val="00AF6AF9"/>
    <w:rsid w:val="00AF79D3"/>
    <w:rsid w:val="00B1164C"/>
    <w:rsid w:val="00B1450F"/>
    <w:rsid w:val="00B33FBB"/>
    <w:rsid w:val="00B355BD"/>
    <w:rsid w:val="00B36C71"/>
    <w:rsid w:val="00B4445F"/>
    <w:rsid w:val="00B6086A"/>
    <w:rsid w:val="00B658A2"/>
    <w:rsid w:val="00B67D7E"/>
    <w:rsid w:val="00B728A2"/>
    <w:rsid w:val="00B730BF"/>
    <w:rsid w:val="00B76AFC"/>
    <w:rsid w:val="00B81539"/>
    <w:rsid w:val="00B8387B"/>
    <w:rsid w:val="00B857E8"/>
    <w:rsid w:val="00B85B44"/>
    <w:rsid w:val="00B86A2E"/>
    <w:rsid w:val="00B87B3A"/>
    <w:rsid w:val="00B91411"/>
    <w:rsid w:val="00B969CD"/>
    <w:rsid w:val="00BA40A0"/>
    <w:rsid w:val="00BB0BA6"/>
    <w:rsid w:val="00BB50A2"/>
    <w:rsid w:val="00BC64A8"/>
    <w:rsid w:val="00BC768D"/>
    <w:rsid w:val="00BC78EB"/>
    <w:rsid w:val="00BD0633"/>
    <w:rsid w:val="00BD68B9"/>
    <w:rsid w:val="00BE5590"/>
    <w:rsid w:val="00BF0DE8"/>
    <w:rsid w:val="00BF29C8"/>
    <w:rsid w:val="00C05AB7"/>
    <w:rsid w:val="00C05DF3"/>
    <w:rsid w:val="00C06DC3"/>
    <w:rsid w:val="00C12F7F"/>
    <w:rsid w:val="00C21B83"/>
    <w:rsid w:val="00C23BEE"/>
    <w:rsid w:val="00C249E9"/>
    <w:rsid w:val="00C341B2"/>
    <w:rsid w:val="00C3683D"/>
    <w:rsid w:val="00C41AF3"/>
    <w:rsid w:val="00C434C8"/>
    <w:rsid w:val="00C4535B"/>
    <w:rsid w:val="00C50166"/>
    <w:rsid w:val="00C63FBA"/>
    <w:rsid w:val="00C67648"/>
    <w:rsid w:val="00C67DAC"/>
    <w:rsid w:val="00C72792"/>
    <w:rsid w:val="00C73B98"/>
    <w:rsid w:val="00C85AC1"/>
    <w:rsid w:val="00C96452"/>
    <w:rsid w:val="00CA1140"/>
    <w:rsid w:val="00CA2338"/>
    <w:rsid w:val="00CA44A1"/>
    <w:rsid w:val="00CB741B"/>
    <w:rsid w:val="00CC1939"/>
    <w:rsid w:val="00CC1B63"/>
    <w:rsid w:val="00CD50BF"/>
    <w:rsid w:val="00CD52C9"/>
    <w:rsid w:val="00CD5953"/>
    <w:rsid w:val="00CD747C"/>
    <w:rsid w:val="00CE6744"/>
    <w:rsid w:val="00CF4B1A"/>
    <w:rsid w:val="00CF5F8A"/>
    <w:rsid w:val="00D0209B"/>
    <w:rsid w:val="00D0359C"/>
    <w:rsid w:val="00D046DB"/>
    <w:rsid w:val="00D05294"/>
    <w:rsid w:val="00D10A64"/>
    <w:rsid w:val="00D1541A"/>
    <w:rsid w:val="00D16297"/>
    <w:rsid w:val="00D176F0"/>
    <w:rsid w:val="00D21A25"/>
    <w:rsid w:val="00D2439A"/>
    <w:rsid w:val="00D32F29"/>
    <w:rsid w:val="00D436FC"/>
    <w:rsid w:val="00D4477E"/>
    <w:rsid w:val="00D52453"/>
    <w:rsid w:val="00D62157"/>
    <w:rsid w:val="00D65205"/>
    <w:rsid w:val="00D65E6E"/>
    <w:rsid w:val="00D6669D"/>
    <w:rsid w:val="00D709FE"/>
    <w:rsid w:val="00D726FE"/>
    <w:rsid w:val="00D749BB"/>
    <w:rsid w:val="00D7592F"/>
    <w:rsid w:val="00D80133"/>
    <w:rsid w:val="00D937AA"/>
    <w:rsid w:val="00D93829"/>
    <w:rsid w:val="00DA4545"/>
    <w:rsid w:val="00DB084C"/>
    <w:rsid w:val="00DB0FEB"/>
    <w:rsid w:val="00DC0165"/>
    <w:rsid w:val="00DC1DAE"/>
    <w:rsid w:val="00DC32A6"/>
    <w:rsid w:val="00DC3CF1"/>
    <w:rsid w:val="00DC7225"/>
    <w:rsid w:val="00DE1A2B"/>
    <w:rsid w:val="00DF1CF3"/>
    <w:rsid w:val="00DF75CD"/>
    <w:rsid w:val="00E0016B"/>
    <w:rsid w:val="00E00D15"/>
    <w:rsid w:val="00E076A9"/>
    <w:rsid w:val="00E102CC"/>
    <w:rsid w:val="00E14C6C"/>
    <w:rsid w:val="00E162CD"/>
    <w:rsid w:val="00E313D0"/>
    <w:rsid w:val="00E31A3D"/>
    <w:rsid w:val="00E37F91"/>
    <w:rsid w:val="00E408DC"/>
    <w:rsid w:val="00E42878"/>
    <w:rsid w:val="00E525F6"/>
    <w:rsid w:val="00E57ECE"/>
    <w:rsid w:val="00E65EB8"/>
    <w:rsid w:val="00E72808"/>
    <w:rsid w:val="00E72F18"/>
    <w:rsid w:val="00E75400"/>
    <w:rsid w:val="00E948E0"/>
    <w:rsid w:val="00EA06C0"/>
    <w:rsid w:val="00EA0A27"/>
    <w:rsid w:val="00EA0B30"/>
    <w:rsid w:val="00EA5B15"/>
    <w:rsid w:val="00EA7428"/>
    <w:rsid w:val="00EA7DF0"/>
    <w:rsid w:val="00EB1F36"/>
    <w:rsid w:val="00EB2D57"/>
    <w:rsid w:val="00EB640F"/>
    <w:rsid w:val="00EC3DBD"/>
    <w:rsid w:val="00ED1B07"/>
    <w:rsid w:val="00EE53F3"/>
    <w:rsid w:val="00EE7F62"/>
    <w:rsid w:val="00EF292A"/>
    <w:rsid w:val="00EF2F3B"/>
    <w:rsid w:val="00EF4531"/>
    <w:rsid w:val="00EF4A9D"/>
    <w:rsid w:val="00EF4ACA"/>
    <w:rsid w:val="00EF6ACE"/>
    <w:rsid w:val="00F00B7B"/>
    <w:rsid w:val="00F05ECF"/>
    <w:rsid w:val="00F06D6F"/>
    <w:rsid w:val="00F13E4A"/>
    <w:rsid w:val="00F2736C"/>
    <w:rsid w:val="00F31AB8"/>
    <w:rsid w:val="00F331A6"/>
    <w:rsid w:val="00F36DE6"/>
    <w:rsid w:val="00F4716F"/>
    <w:rsid w:val="00F534FF"/>
    <w:rsid w:val="00F5577F"/>
    <w:rsid w:val="00F80832"/>
    <w:rsid w:val="00F809DF"/>
    <w:rsid w:val="00F83E9A"/>
    <w:rsid w:val="00F8543B"/>
    <w:rsid w:val="00F860D8"/>
    <w:rsid w:val="00F90BF6"/>
    <w:rsid w:val="00F978C5"/>
    <w:rsid w:val="00FA725D"/>
    <w:rsid w:val="00FB19F4"/>
    <w:rsid w:val="00FB6A80"/>
    <w:rsid w:val="00FC1CF9"/>
    <w:rsid w:val="00FC225D"/>
    <w:rsid w:val="00FC4C2E"/>
    <w:rsid w:val="00FC665B"/>
    <w:rsid w:val="00FD5330"/>
    <w:rsid w:val="00FE24A8"/>
    <w:rsid w:val="00FE368A"/>
    <w:rsid w:val="00FE7238"/>
    <w:rsid w:val="00FE7709"/>
    <w:rsid w:val="00FF2829"/>
    <w:rsid w:val="00FF6C92"/>
    <w:rsid w:val="00FF726B"/>
    <w:rsid w:val="36C7F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6032"/>
  <w15:docId w15:val="{13EC8B55-AFB2-4B5E-B765-65225D3F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693"/>
    <w:pPr>
      <w:keepNext/>
      <w:keepLines/>
      <w:spacing w:before="240" w:after="0"/>
      <w:outlineLvl w:val="0"/>
    </w:pPr>
    <w:rPr>
      <w:rFonts w:eastAsiaTheme="majorEastAsia"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0DE"/>
    <w:pPr>
      <w:ind w:left="720"/>
      <w:contextualSpacing/>
    </w:pPr>
  </w:style>
  <w:style w:type="paragraph" w:styleId="BalloonText">
    <w:name w:val="Balloon Text"/>
    <w:basedOn w:val="Normal"/>
    <w:link w:val="BalloonTextChar"/>
    <w:uiPriority w:val="99"/>
    <w:semiHidden/>
    <w:unhideWhenUsed/>
    <w:rsid w:val="0038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E2"/>
    <w:rPr>
      <w:rFonts w:ascii="Tahoma" w:hAnsi="Tahoma" w:cs="Tahoma"/>
      <w:sz w:val="16"/>
      <w:szCs w:val="16"/>
    </w:rPr>
  </w:style>
  <w:style w:type="paragraph" w:styleId="Header">
    <w:name w:val="header"/>
    <w:basedOn w:val="Normal"/>
    <w:link w:val="HeaderChar"/>
    <w:uiPriority w:val="99"/>
    <w:unhideWhenUsed/>
    <w:rsid w:val="0071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05"/>
  </w:style>
  <w:style w:type="paragraph" w:styleId="Footer">
    <w:name w:val="footer"/>
    <w:basedOn w:val="Normal"/>
    <w:link w:val="FooterChar"/>
    <w:uiPriority w:val="99"/>
    <w:unhideWhenUsed/>
    <w:rsid w:val="0071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05"/>
  </w:style>
  <w:style w:type="character" w:styleId="Hyperlink">
    <w:name w:val="Hyperlink"/>
    <w:basedOn w:val="DefaultParagraphFont"/>
    <w:uiPriority w:val="99"/>
    <w:unhideWhenUsed/>
    <w:rsid w:val="00703909"/>
    <w:rPr>
      <w:color w:val="0000FF"/>
      <w:u w:val="single"/>
    </w:rPr>
  </w:style>
  <w:style w:type="character" w:styleId="FollowedHyperlink">
    <w:name w:val="FollowedHyperlink"/>
    <w:basedOn w:val="DefaultParagraphFont"/>
    <w:uiPriority w:val="99"/>
    <w:semiHidden/>
    <w:unhideWhenUsed/>
    <w:rsid w:val="00703909"/>
    <w:rPr>
      <w:color w:val="849A0A" w:themeColor="followedHyperlink"/>
      <w:u w:val="single"/>
    </w:rPr>
  </w:style>
  <w:style w:type="character" w:styleId="CommentReference">
    <w:name w:val="annotation reference"/>
    <w:basedOn w:val="DefaultParagraphFont"/>
    <w:uiPriority w:val="99"/>
    <w:semiHidden/>
    <w:unhideWhenUsed/>
    <w:rsid w:val="007074E5"/>
    <w:rPr>
      <w:sz w:val="16"/>
      <w:szCs w:val="16"/>
    </w:rPr>
  </w:style>
  <w:style w:type="paragraph" w:styleId="CommentText">
    <w:name w:val="annotation text"/>
    <w:basedOn w:val="Normal"/>
    <w:link w:val="CommentTextChar"/>
    <w:uiPriority w:val="99"/>
    <w:unhideWhenUsed/>
    <w:rsid w:val="007074E5"/>
    <w:pPr>
      <w:spacing w:line="240" w:lineRule="auto"/>
    </w:pPr>
    <w:rPr>
      <w:sz w:val="20"/>
      <w:szCs w:val="20"/>
    </w:rPr>
  </w:style>
  <w:style w:type="character" w:customStyle="1" w:styleId="CommentTextChar">
    <w:name w:val="Comment Text Char"/>
    <w:basedOn w:val="DefaultParagraphFont"/>
    <w:link w:val="CommentText"/>
    <w:uiPriority w:val="99"/>
    <w:rsid w:val="007074E5"/>
    <w:rPr>
      <w:sz w:val="20"/>
      <w:szCs w:val="20"/>
    </w:rPr>
  </w:style>
  <w:style w:type="paragraph" w:styleId="CommentSubject">
    <w:name w:val="annotation subject"/>
    <w:basedOn w:val="CommentText"/>
    <w:next w:val="CommentText"/>
    <w:link w:val="CommentSubjectChar"/>
    <w:uiPriority w:val="99"/>
    <w:semiHidden/>
    <w:unhideWhenUsed/>
    <w:rsid w:val="007074E5"/>
    <w:rPr>
      <w:b/>
      <w:bCs/>
    </w:rPr>
  </w:style>
  <w:style w:type="character" w:customStyle="1" w:styleId="CommentSubjectChar">
    <w:name w:val="Comment Subject Char"/>
    <w:basedOn w:val="CommentTextChar"/>
    <w:link w:val="CommentSubject"/>
    <w:uiPriority w:val="99"/>
    <w:semiHidden/>
    <w:rsid w:val="007074E5"/>
    <w:rPr>
      <w:b/>
      <w:bCs/>
      <w:sz w:val="20"/>
      <w:szCs w:val="20"/>
    </w:rPr>
  </w:style>
  <w:style w:type="character" w:customStyle="1" w:styleId="Heading1Char">
    <w:name w:val="Heading 1 Char"/>
    <w:basedOn w:val="DefaultParagraphFont"/>
    <w:link w:val="Heading1"/>
    <w:uiPriority w:val="9"/>
    <w:rsid w:val="00A71693"/>
    <w:rPr>
      <w:rFonts w:eastAsiaTheme="majorEastAsia" w:cstheme="majorBidi"/>
      <w:b/>
      <w:caps/>
      <w:sz w:val="28"/>
      <w:szCs w:val="32"/>
    </w:rPr>
  </w:style>
  <w:style w:type="paragraph" w:styleId="TOCHeading">
    <w:name w:val="TOC Heading"/>
    <w:basedOn w:val="Heading1"/>
    <w:next w:val="Normal"/>
    <w:uiPriority w:val="39"/>
    <w:unhideWhenUsed/>
    <w:qFormat/>
    <w:rsid w:val="00F8543B"/>
    <w:pPr>
      <w:spacing w:before="0" w:after="120" w:line="240" w:lineRule="auto"/>
      <w:outlineLvl w:val="9"/>
    </w:pPr>
    <w:rPr>
      <w:caps w:val="0"/>
      <w:sz w:val="24"/>
    </w:rPr>
  </w:style>
  <w:style w:type="paragraph" w:styleId="TOC1">
    <w:name w:val="toc 1"/>
    <w:basedOn w:val="Normal"/>
    <w:next w:val="Normal"/>
    <w:autoRedefine/>
    <w:uiPriority w:val="39"/>
    <w:unhideWhenUsed/>
    <w:rsid w:val="00FA725D"/>
    <w:pPr>
      <w:tabs>
        <w:tab w:val="right" w:leader="dot" w:pos="9350"/>
      </w:tabs>
      <w:spacing w:after="0"/>
    </w:pPr>
    <w:rPr>
      <w:b/>
      <w:sz w:val="24"/>
    </w:rPr>
  </w:style>
  <w:style w:type="paragraph" w:styleId="TableofFigures">
    <w:name w:val="table of figures"/>
    <w:basedOn w:val="Normal"/>
    <w:next w:val="Normal"/>
    <w:uiPriority w:val="99"/>
    <w:unhideWhenUsed/>
    <w:rsid w:val="00F8543B"/>
    <w:pPr>
      <w:spacing w:after="0"/>
    </w:pPr>
  </w:style>
  <w:style w:type="paragraph" w:styleId="NoSpacing">
    <w:name w:val="No Spacing"/>
    <w:uiPriority w:val="1"/>
    <w:qFormat/>
    <w:rsid w:val="00F8543B"/>
    <w:pPr>
      <w:spacing w:after="0" w:line="240" w:lineRule="auto"/>
    </w:pPr>
  </w:style>
  <w:style w:type="character" w:styleId="UnresolvedMention">
    <w:name w:val="Unresolved Mention"/>
    <w:basedOn w:val="DefaultParagraphFont"/>
    <w:uiPriority w:val="99"/>
    <w:semiHidden/>
    <w:unhideWhenUsed/>
    <w:rsid w:val="0023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4013">
      <w:bodyDiv w:val="1"/>
      <w:marLeft w:val="0"/>
      <w:marRight w:val="0"/>
      <w:marTop w:val="0"/>
      <w:marBottom w:val="0"/>
      <w:divBdr>
        <w:top w:val="none" w:sz="0" w:space="0" w:color="auto"/>
        <w:left w:val="none" w:sz="0" w:space="0" w:color="auto"/>
        <w:bottom w:val="none" w:sz="0" w:space="0" w:color="auto"/>
        <w:right w:val="none" w:sz="0" w:space="0" w:color="auto"/>
      </w:divBdr>
    </w:div>
    <w:div w:id="751465431">
      <w:bodyDiv w:val="1"/>
      <w:marLeft w:val="0"/>
      <w:marRight w:val="0"/>
      <w:marTop w:val="0"/>
      <w:marBottom w:val="0"/>
      <w:divBdr>
        <w:top w:val="none" w:sz="0" w:space="0" w:color="auto"/>
        <w:left w:val="none" w:sz="0" w:space="0" w:color="auto"/>
        <w:bottom w:val="none" w:sz="0" w:space="0" w:color="auto"/>
        <w:right w:val="none" w:sz="0" w:space="0" w:color="auto"/>
      </w:divBdr>
    </w:div>
    <w:div w:id="1041709106">
      <w:bodyDiv w:val="1"/>
      <w:marLeft w:val="0"/>
      <w:marRight w:val="0"/>
      <w:marTop w:val="0"/>
      <w:marBottom w:val="0"/>
      <w:divBdr>
        <w:top w:val="none" w:sz="0" w:space="0" w:color="auto"/>
        <w:left w:val="none" w:sz="0" w:space="0" w:color="auto"/>
        <w:bottom w:val="none" w:sz="0" w:space="0" w:color="auto"/>
        <w:right w:val="none" w:sz="0" w:space="0" w:color="auto"/>
      </w:divBdr>
      <w:divsChild>
        <w:div w:id="114447241">
          <w:marLeft w:val="720"/>
          <w:marRight w:val="0"/>
          <w:marTop w:val="0"/>
          <w:marBottom w:val="288"/>
          <w:divBdr>
            <w:top w:val="none" w:sz="0" w:space="0" w:color="auto"/>
            <w:left w:val="none" w:sz="0" w:space="0" w:color="auto"/>
            <w:bottom w:val="none" w:sz="0" w:space="0" w:color="auto"/>
            <w:right w:val="none" w:sz="0" w:space="0" w:color="auto"/>
          </w:divBdr>
        </w:div>
        <w:div w:id="1358004134">
          <w:marLeft w:val="720"/>
          <w:marRight w:val="0"/>
          <w:marTop w:val="0"/>
          <w:marBottom w:val="288"/>
          <w:divBdr>
            <w:top w:val="none" w:sz="0" w:space="0" w:color="auto"/>
            <w:left w:val="none" w:sz="0" w:space="0" w:color="auto"/>
            <w:bottom w:val="none" w:sz="0" w:space="0" w:color="auto"/>
            <w:right w:val="none" w:sz="0" w:space="0" w:color="auto"/>
          </w:divBdr>
        </w:div>
      </w:divsChild>
    </w:div>
    <w:div w:id="1061562855">
      <w:bodyDiv w:val="1"/>
      <w:marLeft w:val="0"/>
      <w:marRight w:val="0"/>
      <w:marTop w:val="0"/>
      <w:marBottom w:val="0"/>
      <w:divBdr>
        <w:top w:val="none" w:sz="0" w:space="0" w:color="auto"/>
        <w:left w:val="none" w:sz="0" w:space="0" w:color="auto"/>
        <w:bottom w:val="none" w:sz="0" w:space="0" w:color="auto"/>
        <w:right w:val="none" w:sz="0" w:space="0" w:color="auto"/>
      </w:divBdr>
    </w:div>
    <w:div w:id="2089962018">
      <w:bodyDiv w:val="1"/>
      <w:marLeft w:val="0"/>
      <w:marRight w:val="0"/>
      <w:marTop w:val="0"/>
      <w:marBottom w:val="0"/>
      <w:divBdr>
        <w:top w:val="none" w:sz="0" w:space="0" w:color="auto"/>
        <w:left w:val="none" w:sz="0" w:space="0" w:color="auto"/>
        <w:bottom w:val="none" w:sz="0" w:space="0" w:color="auto"/>
        <w:right w:val="none" w:sz="0" w:space="0" w:color="auto"/>
      </w:divBdr>
      <w:divsChild>
        <w:div w:id="1448739456">
          <w:marLeft w:val="490"/>
          <w:marRight w:val="0"/>
          <w:marTop w:val="0"/>
          <w:marBottom w:val="288"/>
          <w:divBdr>
            <w:top w:val="none" w:sz="0" w:space="0" w:color="auto"/>
            <w:left w:val="none" w:sz="0" w:space="0" w:color="auto"/>
            <w:bottom w:val="none" w:sz="0" w:space="0" w:color="auto"/>
            <w:right w:val="none" w:sz="0" w:space="0" w:color="auto"/>
          </w:divBdr>
        </w:div>
        <w:div w:id="881553352">
          <w:marLeft w:val="490"/>
          <w:marRight w:val="0"/>
          <w:marTop w:val="0"/>
          <w:marBottom w:val="288"/>
          <w:divBdr>
            <w:top w:val="none" w:sz="0" w:space="0" w:color="auto"/>
            <w:left w:val="none" w:sz="0" w:space="0" w:color="auto"/>
            <w:bottom w:val="none" w:sz="0" w:space="0" w:color="auto"/>
            <w:right w:val="none" w:sz="0" w:space="0" w:color="auto"/>
          </w:divBdr>
        </w:div>
        <w:div w:id="236745152">
          <w:marLeft w:val="49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epg.modot.org/index.php/Category:129_Public_Involvement" TargetMode="Externa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hyperlink" Target="https://www.modot.org/missouri-metropolitan-planning-organizations" TargetMode="Externa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yperlink" Target="https://epg.modot.org/index.php/LPA:136.6_Environmental_and_Cultural_Requirements" TargetMode="External"/><Relationship Id="rId43" Type="http://schemas.openxmlformats.org/officeDocument/2006/relationships/image" Target="media/image27.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epg.modot.org/index.php/127.14_National_Environmental_Policy_Act_(NEPA)_Classification_and_Documents" TargetMode="External"/><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hyperlink" Target="mailto:LPAenvironment@modot.mo.gov" TargetMode="External"/><Relationship Id="rId20" Type="http://schemas.openxmlformats.org/officeDocument/2006/relationships/image" Target="media/image8.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alidation xmlns="ebba8e98-a519-4ab6-a8ca-519be7517eca">Published</Validation>
    <MainEPGLocation xmlns="ebba8e98-a519-4ab6-a8ca-519be7517eca">136.12</MainEPGLocation>
    <EPGLocations xmlns="ebba8e98-a519-4ab6-a8ca-519be7517eca">136.6
136.6.2
136.6.4.1.1
</EPGLocation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B182956520E4B8965D8E3C62DA431" ma:contentTypeVersion="9" ma:contentTypeDescription="Create a new document." ma:contentTypeScope="" ma:versionID="f84b235b0115ad9c4eb9dda1d748eaa4">
  <xsd:schema xmlns:xsd="http://www.w3.org/2001/XMLSchema" xmlns:xs="http://www.w3.org/2001/XMLSchema" xmlns:p="http://schemas.microsoft.com/office/2006/metadata/properties" xmlns:ns2="ebba8e98-a519-4ab6-a8ca-519be7517eca" xmlns:ns3="5d608181-e015-4ae2-ad7e-f056c5ecf81a" targetNamespace="http://schemas.microsoft.com/office/2006/metadata/properties" ma:root="true" ma:fieldsID="6e7dc9c2b32de680baa9554b2c93d8c1" ns2:_="" ns3:_="">
    <xsd:import namespace="ebba8e98-a519-4ab6-a8ca-519be7517eca"/>
    <xsd:import namespace="5d608181-e015-4ae2-ad7e-f056c5ecf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Validation"/>
                <xsd:element ref="ns3:SharedWithUsers" minOccurs="0"/>
                <xsd:element ref="ns3:SharedWithDetails" minOccurs="0"/>
                <xsd:element ref="ns2:EPGLocations" minOccurs="0"/>
                <xsd:element ref="ns2:MainEPGLocation"/>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a8e98-a519-4ab6-a8ca-519be7517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Validation" ma:index="11" ma:displayName="Validation" ma:default="Published" ma:format="Dropdown" ma:internalName="Validation">
      <xsd:simpleType>
        <xsd:restriction base="dms:Choice">
          <xsd:enumeration value="Published"/>
          <xsd:enumeration value="Archived"/>
        </xsd:restriction>
      </xsd:simpleType>
    </xsd:element>
    <xsd:element name="EPGLocations" ma:index="14" nillable="true" ma:displayName="Other EPG Locations" ma:description="Enter each Category or Article # on a different line" ma:format="Dropdown" ma:internalName="EPGLocations">
      <xsd:simpleType>
        <xsd:restriction base="dms:Note">
          <xsd:maxLength value="255"/>
        </xsd:restriction>
      </xsd:simpleType>
    </xsd:element>
    <xsd:element name="MainEPGLocation" ma:index="15" ma:displayName="Main EPG Location" ma:description="This is the main location in the EPG where the document is located" ma:format="Dropdown" ma:internalName="MainEPGLocation">
      <xsd:simpleType>
        <xsd:restriction base="dms:Text">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C0084-3822-43AB-9839-4125127CEAEB}">
  <ds:schemaRefs>
    <ds:schemaRef ds:uri="http://schemas.openxmlformats.org/officeDocument/2006/bibliography"/>
  </ds:schemaRefs>
</ds:datastoreItem>
</file>

<file path=customXml/itemProps2.xml><?xml version="1.0" encoding="utf-8"?>
<ds:datastoreItem xmlns:ds="http://schemas.openxmlformats.org/officeDocument/2006/customXml" ds:itemID="{26A2E25D-FA40-49D5-A1EA-1AAB9608D88E}">
  <ds:schemaRefs>
    <ds:schemaRef ds:uri="http://schemas.microsoft.com/office/2006/metadata/properties"/>
    <ds:schemaRef ds:uri="http://schemas.microsoft.com/office/infopath/2007/PartnerControls"/>
    <ds:schemaRef ds:uri="01e874e0-d829-4e77-b9e4-c7ae85aec2f0"/>
    <ds:schemaRef ds:uri="108603d0-f72b-4cb7-8eab-3bec23b43d3f"/>
    <ds:schemaRef ds:uri="http://schemas.microsoft.com/sharepoint/v3"/>
  </ds:schemaRefs>
</ds:datastoreItem>
</file>

<file path=customXml/itemProps3.xml><?xml version="1.0" encoding="utf-8"?>
<ds:datastoreItem xmlns:ds="http://schemas.openxmlformats.org/officeDocument/2006/customXml" ds:itemID="{D0680686-DA53-4B48-9DBF-22F0FFD9DA75}"/>
</file>

<file path=customXml/itemProps4.xml><?xml version="1.0" encoding="utf-8"?>
<ds:datastoreItem xmlns:ds="http://schemas.openxmlformats.org/officeDocument/2006/customXml" ds:itemID="{4F761396-E675-4945-B7E0-6F4F6DF52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Edwards</dc:creator>
  <cp:lastModifiedBy>Melissa Scheperle</cp:lastModifiedBy>
  <cp:revision>20</cp:revision>
  <cp:lastPrinted>2021-08-17T19:48:00Z</cp:lastPrinted>
  <dcterms:created xsi:type="dcterms:W3CDTF">2024-03-21T20:44:00Z</dcterms:created>
  <dcterms:modified xsi:type="dcterms:W3CDTF">2024-06-14T18:42:00Z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0x010100451B182956520E4B8965D8E3C62DA431</vt:lpwstr>
  </property>
  <property fmtid="{D5CDD505-2E9C-101B-9397-08002B2CF9AE}" pid="3" name="Order">
    <vt:r8>288100</vt:r8>
  </property>
  <property fmtid="{D5CDD505-2E9C-101B-9397-08002B2CF9AE}" pid="4" name="MediaServiceImageTags">
    <vt:lpwstr/>
  </property>
</Properties>
</file>